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E37" w:rsidRPr="00375F64" w:rsidRDefault="00541E37" w:rsidP="00541E37">
      <w:pPr>
        <w:rPr>
          <w:u w:val="single"/>
        </w:rPr>
      </w:pPr>
    </w:p>
    <w:tbl>
      <w:tblPr>
        <w:tblW w:w="0" w:type="auto"/>
        <w:tblBorders>
          <w:top w:val="single" w:sz="8" w:space="0" w:color="auto"/>
          <w:bottom w:val="single" w:sz="8" w:space="0" w:color="auto"/>
        </w:tblBorders>
        <w:tblCellMar>
          <w:left w:w="70" w:type="dxa"/>
          <w:right w:w="70" w:type="dxa"/>
        </w:tblCellMar>
        <w:tblLook w:val="0000" w:firstRow="0" w:lastRow="0" w:firstColumn="0" w:lastColumn="0" w:noHBand="0" w:noVBand="0"/>
      </w:tblPr>
      <w:tblGrid>
        <w:gridCol w:w="9212"/>
      </w:tblGrid>
      <w:tr w:rsidR="00541E37" w:rsidRPr="00375F64" w:rsidTr="00541E37">
        <w:tc>
          <w:tcPr>
            <w:tcW w:w="9212" w:type="dxa"/>
          </w:tcPr>
          <w:p w:rsidR="00541E37" w:rsidRPr="00641288" w:rsidRDefault="00541E37" w:rsidP="0037257C">
            <w:pPr>
              <w:jc w:val="center"/>
              <w:rPr>
                <w:rFonts w:ascii="Arial" w:hAnsi="Arial" w:cs="Arial"/>
                <w:b/>
                <w:sz w:val="30"/>
                <w:szCs w:val="30"/>
              </w:rPr>
            </w:pPr>
          </w:p>
          <w:p w:rsidR="00641288" w:rsidRDefault="00641288" w:rsidP="0037257C">
            <w:pPr>
              <w:pStyle w:val="Nzev"/>
              <w:rPr>
                <w:rFonts w:cs="Arial"/>
                <w:sz w:val="30"/>
                <w:szCs w:val="30"/>
              </w:rPr>
            </w:pPr>
            <w:r w:rsidRPr="00641288">
              <w:rPr>
                <w:rFonts w:cs="Arial"/>
                <w:sz w:val="30"/>
                <w:szCs w:val="30"/>
              </w:rPr>
              <w:t xml:space="preserve">Třemošná, </w:t>
            </w:r>
            <w:proofErr w:type="gramStart"/>
            <w:r w:rsidRPr="00641288">
              <w:rPr>
                <w:rFonts w:cs="Arial"/>
                <w:sz w:val="30"/>
                <w:szCs w:val="30"/>
              </w:rPr>
              <w:t>ř.km</w:t>
            </w:r>
            <w:proofErr w:type="gramEnd"/>
            <w:r w:rsidRPr="00641288">
              <w:rPr>
                <w:rFonts w:cs="Arial"/>
                <w:sz w:val="30"/>
                <w:szCs w:val="30"/>
              </w:rPr>
              <w:t xml:space="preserve"> 39,40 – 40,08, Čbán, revitalizace údolní nivy                                                   </w:t>
            </w:r>
          </w:p>
          <w:p w:rsidR="0037257C" w:rsidRPr="00641288" w:rsidRDefault="0037257C" w:rsidP="0037257C">
            <w:pPr>
              <w:pStyle w:val="Nzev"/>
              <w:rPr>
                <w:rFonts w:cs="Arial"/>
                <w:sz w:val="30"/>
                <w:szCs w:val="30"/>
              </w:rPr>
            </w:pPr>
          </w:p>
        </w:tc>
      </w:tr>
    </w:tbl>
    <w:p w:rsidR="00541E37" w:rsidRPr="00375F64" w:rsidRDefault="00541E37" w:rsidP="00541E37">
      <w:pPr>
        <w:rPr>
          <w:b/>
          <w:spacing w:val="40"/>
          <w:u w:val="single"/>
        </w:rPr>
      </w:pPr>
    </w:p>
    <w:p w:rsidR="00D830AD" w:rsidRDefault="00D830AD" w:rsidP="00541E37">
      <w:pPr>
        <w:pStyle w:val="xl24"/>
        <w:spacing w:before="0" w:beforeAutospacing="0" w:after="0" w:afterAutospacing="0"/>
        <w:ind w:firstLine="708"/>
        <w:rPr>
          <w:rFonts w:ascii="Arial Black" w:hAnsi="Arial Black" w:cs="Times New Roman"/>
          <w:bCs w:val="0"/>
          <w:spacing w:val="20"/>
          <w:szCs w:val="20"/>
        </w:rPr>
      </w:pPr>
    </w:p>
    <w:p w:rsidR="00541E37" w:rsidRPr="00375F64" w:rsidRDefault="00541E37" w:rsidP="00541E37">
      <w:pPr>
        <w:pStyle w:val="xl24"/>
        <w:spacing w:before="0" w:beforeAutospacing="0" w:after="0" w:afterAutospacing="0"/>
        <w:ind w:firstLine="708"/>
        <w:rPr>
          <w:rFonts w:ascii="Arial Black" w:hAnsi="Arial Black" w:cs="Times New Roman"/>
          <w:bCs w:val="0"/>
          <w:spacing w:val="20"/>
          <w:szCs w:val="20"/>
          <w:u w:val="single"/>
        </w:rPr>
      </w:pPr>
      <w:r w:rsidRPr="00375F64">
        <w:rPr>
          <w:rFonts w:ascii="Arial Black" w:hAnsi="Arial Black" w:cs="Times New Roman"/>
          <w:bCs w:val="0"/>
          <w:spacing w:val="20"/>
          <w:szCs w:val="20"/>
        </w:rPr>
        <w:t>B. SOUHRNNÁ TECHNICKÁ ZPRÁVA</w:t>
      </w:r>
      <w:r w:rsidRPr="00375F64">
        <w:rPr>
          <w:rFonts w:ascii="Arial Black" w:hAnsi="Arial Black" w:cs="Times New Roman"/>
          <w:bCs w:val="0"/>
          <w:spacing w:val="20"/>
          <w:szCs w:val="20"/>
        </w:rPr>
        <w:tab/>
      </w:r>
      <w:r w:rsidRPr="00375F64">
        <w:rPr>
          <w:rFonts w:ascii="Arial Black" w:hAnsi="Arial Black" w:cs="Times New Roman"/>
          <w:bCs w:val="0"/>
          <w:spacing w:val="20"/>
          <w:szCs w:val="20"/>
        </w:rPr>
        <w:tab/>
      </w:r>
      <w:r w:rsidRPr="00375F64">
        <w:rPr>
          <w:rFonts w:ascii="Arial Black" w:hAnsi="Arial Black" w:cs="Times New Roman"/>
          <w:bCs w:val="0"/>
          <w:spacing w:val="20"/>
          <w:szCs w:val="20"/>
        </w:rPr>
        <w:tab/>
      </w:r>
    </w:p>
    <w:p w:rsidR="00541E37" w:rsidRPr="00672105" w:rsidRDefault="00541E37" w:rsidP="00541E37">
      <w:pPr>
        <w:rPr>
          <w:b/>
          <w:spacing w:val="40"/>
          <w:sz w:val="32"/>
          <w:szCs w:val="32"/>
          <w:u w:val="single"/>
        </w:rPr>
      </w:pPr>
    </w:p>
    <w:p w:rsidR="00541E37" w:rsidRPr="00672105" w:rsidRDefault="00541E37" w:rsidP="00C6479B">
      <w:pPr>
        <w:pBdr>
          <w:top w:val="single" w:sz="8" w:space="1" w:color="auto"/>
          <w:bottom w:val="single" w:sz="8" w:space="1" w:color="auto"/>
        </w:pBdr>
        <w:spacing w:after="240"/>
        <w:ind w:firstLine="709"/>
        <w:rPr>
          <w:rFonts w:ascii="Arial" w:hAnsi="Arial"/>
          <w:sz w:val="22"/>
        </w:rPr>
      </w:pPr>
      <w:proofErr w:type="gramStart"/>
      <w:r w:rsidRPr="00672105">
        <w:rPr>
          <w:rFonts w:ascii="Arial" w:hAnsi="Arial"/>
          <w:b/>
          <w:spacing w:val="40"/>
          <w:sz w:val="22"/>
        </w:rPr>
        <w:t>Obsah :</w:t>
      </w:r>
      <w:r w:rsidRPr="00672105">
        <w:rPr>
          <w:rFonts w:ascii="Arial" w:hAnsi="Arial"/>
          <w:sz w:val="22"/>
        </w:rPr>
        <w:tab/>
      </w:r>
      <w:r w:rsidRPr="00672105">
        <w:rPr>
          <w:rFonts w:ascii="Arial" w:hAnsi="Arial"/>
          <w:sz w:val="22"/>
        </w:rPr>
        <w:tab/>
      </w:r>
      <w:r w:rsidRPr="00672105">
        <w:rPr>
          <w:rFonts w:ascii="Arial" w:hAnsi="Arial"/>
          <w:sz w:val="22"/>
        </w:rPr>
        <w:tab/>
      </w:r>
      <w:r w:rsidRPr="00672105">
        <w:rPr>
          <w:rFonts w:ascii="Arial" w:hAnsi="Arial"/>
          <w:sz w:val="22"/>
        </w:rPr>
        <w:tab/>
      </w:r>
      <w:r w:rsidRPr="00672105">
        <w:rPr>
          <w:rFonts w:ascii="Arial" w:hAnsi="Arial"/>
          <w:sz w:val="22"/>
        </w:rPr>
        <w:tab/>
      </w:r>
      <w:r w:rsidRPr="00672105">
        <w:rPr>
          <w:rFonts w:ascii="Arial" w:hAnsi="Arial"/>
          <w:sz w:val="22"/>
        </w:rPr>
        <w:tab/>
      </w:r>
      <w:r w:rsidRPr="00672105">
        <w:rPr>
          <w:rFonts w:ascii="Arial" w:hAnsi="Arial"/>
          <w:sz w:val="22"/>
        </w:rPr>
        <w:tab/>
      </w:r>
      <w:r w:rsidRPr="00672105">
        <w:rPr>
          <w:rFonts w:ascii="Arial" w:hAnsi="Arial"/>
          <w:sz w:val="22"/>
        </w:rPr>
        <w:tab/>
        <w:t xml:space="preserve">       </w:t>
      </w:r>
      <w:r w:rsidR="00454077" w:rsidRPr="00672105">
        <w:rPr>
          <w:rFonts w:ascii="Arial" w:hAnsi="Arial"/>
          <w:sz w:val="22"/>
        </w:rPr>
        <w:t xml:space="preserve">               </w:t>
      </w:r>
      <w:r w:rsidRPr="00672105">
        <w:rPr>
          <w:rFonts w:ascii="Arial" w:hAnsi="Arial"/>
          <w:sz w:val="22"/>
        </w:rPr>
        <w:t>strana</w:t>
      </w:r>
      <w:proofErr w:type="gramEnd"/>
    </w:p>
    <w:p w:rsidR="0087272A" w:rsidRPr="0087272A" w:rsidRDefault="00F13FC1">
      <w:pPr>
        <w:pStyle w:val="Obsah1"/>
        <w:rPr>
          <w:rFonts w:ascii="Arial" w:eastAsiaTheme="minorEastAsia" w:hAnsi="Arial" w:cs="Arial"/>
          <w:sz w:val="18"/>
          <w:szCs w:val="18"/>
        </w:rPr>
      </w:pPr>
      <w:r w:rsidRPr="0087272A">
        <w:rPr>
          <w:rFonts w:ascii="Arial" w:hAnsi="Arial" w:cs="Arial"/>
          <w:noProof w:val="0"/>
          <w:sz w:val="18"/>
          <w:szCs w:val="18"/>
        </w:rPr>
        <w:fldChar w:fldCharType="begin"/>
      </w:r>
      <w:r w:rsidRPr="0087272A">
        <w:rPr>
          <w:rFonts w:ascii="Arial" w:hAnsi="Arial" w:cs="Arial"/>
          <w:noProof w:val="0"/>
          <w:sz w:val="18"/>
          <w:szCs w:val="18"/>
        </w:rPr>
        <w:instrText xml:space="preserve"> TOC \o "1-3" \h \z \u </w:instrText>
      </w:r>
      <w:r w:rsidRPr="0087272A">
        <w:rPr>
          <w:rFonts w:ascii="Arial" w:hAnsi="Arial" w:cs="Arial"/>
          <w:noProof w:val="0"/>
          <w:sz w:val="18"/>
          <w:szCs w:val="18"/>
        </w:rPr>
        <w:fldChar w:fldCharType="separate"/>
      </w:r>
      <w:hyperlink w:anchor="_Toc110429789" w:history="1">
        <w:r w:rsidR="0087272A" w:rsidRPr="0087272A">
          <w:rPr>
            <w:rStyle w:val="Hypertextovodkaz"/>
            <w:rFonts w:ascii="Arial" w:hAnsi="Arial" w:cs="Arial"/>
            <w:sz w:val="18"/>
            <w:szCs w:val="18"/>
          </w:rPr>
          <w:t>1.</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Popis území stavby</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_Toc110429789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sidR="00601318">
          <w:rPr>
            <w:rFonts w:ascii="Arial" w:hAnsi="Arial" w:cs="Arial"/>
            <w:webHidden/>
            <w:sz w:val="18"/>
            <w:szCs w:val="18"/>
          </w:rPr>
          <w:t>3</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0" w:history="1">
        <w:r w:rsidR="0087272A" w:rsidRPr="0087272A">
          <w:rPr>
            <w:rStyle w:val="Hypertextovodkaz"/>
            <w:rFonts w:ascii="Arial" w:hAnsi="Arial" w:cs="Arial"/>
            <w:noProof/>
            <w:sz w:val="18"/>
            <w:szCs w:val="18"/>
          </w:rPr>
          <w:t>1.a.</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Charakteristika území a stavebního pozemku</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_Toc110429790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3</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1" w:history="1">
        <w:r w:rsidR="0087272A" w:rsidRPr="0087272A">
          <w:rPr>
            <w:rStyle w:val="Hypertextovodkaz"/>
            <w:rFonts w:ascii="Arial" w:hAnsi="Arial" w:cs="Arial"/>
            <w:noProof/>
            <w:sz w:val="18"/>
            <w:szCs w:val="18"/>
          </w:rPr>
          <w:t>1.b.</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Údaje o souladu s územním rozhodnutím nebo regulačním plánem nebo veřejnoprávní smlouvou územní rozhodnutí nahrazující anebo územním souhlasem</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_Toc110429791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2" w:history="1">
        <w:r w:rsidR="0087272A" w:rsidRPr="0087272A">
          <w:rPr>
            <w:rStyle w:val="Hypertextovodkaz"/>
            <w:rFonts w:ascii="Arial" w:hAnsi="Arial" w:cs="Arial"/>
            <w:noProof/>
            <w:sz w:val="18"/>
            <w:szCs w:val="18"/>
          </w:rPr>
          <w:t>1.c.</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Údaje o souladu stavby s územně plánovací dokumentací, s cíli a úkoly územního plánování, včetně informace o vydané územně plánovací dokumentaci</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_Toc110429792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3" w:history="1">
        <w:r w:rsidR="0087272A" w:rsidRPr="0087272A">
          <w:rPr>
            <w:rStyle w:val="Hypertextovodkaz"/>
            <w:rFonts w:ascii="Arial" w:hAnsi="Arial" w:cs="Arial"/>
            <w:noProof/>
            <w:sz w:val="18"/>
            <w:szCs w:val="18"/>
          </w:rPr>
          <w:t>1.d.</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Informace o vydaných rozhodnutích o povolení výjimky z obecných požadavků na využívání území,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_Toc110429793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4" w:history="1">
        <w:r w:rsidR="0087272A" w:rsidRPr="0087272A">
          <w:rPr>
            <w:rStyle w:val="Hypertextovodkaz"/>
            <w:rFonts w:ascii="Arial" w:hAnsi="Arial" w:cs="Arial"/>
            <w:noProof/>
            <w:sz w:val="18"/>
            <w:szCs w:val="18"/>
          </w:rPr>
          <w:t>1.e.</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Informace o tom, zda a v jakých částech dokumentace jsou zohledněny podmínky závazných stanovisek dotčených orgánů</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_Toc110429794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5" w:history="1">
        <w:r w:rsidR="0087272A" w:rsidRPr="0087272A">
          <w:rPr>
            <w:rStyle w:val="Hypertextovodkaz"/>
            <w:rFonts w:ascii="Arial" w:hAnsi="Arial" w:cs="Arial"/>
            <w:noProof/>
            <w:sz w:val="18"/>
            <w:szCs w:val="18"/>
          </w:rPr>
          <w:t>1.f.</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Výčet a závěry provedených průzkumů a rozborů - geologický průzkum, hydrogeologický průzkum, stavebně historický průzkum apod.</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_Toc110429795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6" w:history="1">
        <w:r w:rsidR="0087272A" w:rsidRPr="0087272A">
          <w:rPr>
            <w:rStyle w:val="Hypertextovodkaz"/>
            <w:rFonts w:ascii="Arial" w:hAnsi="Arial" w:cs="Arial"/>
            <w:noProof/>
            <w:sz w:val="18"/>
            <w:szCs w:val="18"/>
          </w:rPr>
          <w:t>1.g.</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Ochrana území podle jiných právních předpisů</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17</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7" w:history="1">
        <w:r w:rsidR="0087272A" w:rsidRPr="0087272A">
          <w:rPr>
            <w:rStyle w:val="Hypertextovodkaz"/>
            <w:rFonts w:ascii="Arial" w:hAnsi="Arial" w:cs="Arial"/>
            <w:noProof/>
            <w:sz w:val="18"/>
            <w:szCs w:val="18"/>
          </w:rPr>
          <w:t>1.h.</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Poloha vzhledem k záplavovému území, poddolovanému území ap.</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8" w:history="1">
        <w:r w:rsidR="0087272A" w:rsidRPr="0087272A">
          <w:rPr>
            <w:rStyle w:val="Hypertextovodkaz"/>
            <w:rFonts w:ascii="Arial" w:hAnsi="Arial" w:cs="Arial"/>
            <w:noProof/>
            <w:sz w:val="18"/>
            <w:szCs w:val="18"/>
          </w:rPr>
          <w:t>1.i.</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Vliv stavby na okolní stavby a pozemky, ochrana okolí, vliv stavby na odtokové poměry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_Toc110429798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799" w:history="1">
        <w:r w:rsidR="0087272A" w:rsidRPr="0087272A">
          <w:rPr>
            <w:rStyle w:val="Hypertextovodkaz"/>
            <w:rFonts w:ascii="Arial" w:hAnsi="Arial" w:cs="Arial"/>
            <w:noProof/>
            <w:sz w:val="18"/>
            <w:szCs w:val="18"/>
          </w:rPr>
          <w:t>1.j.</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Požadavky na asanace, demolice, kácení dřevin</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_Toc110429799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19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00" w:history="1">
        <w:r w:rsidR="0087272A" w:rsidRPr="0087272A">
          <w:rPr>
            <w:rStyle w:val="Hypertextovodkaz"/>
            <w:rFonts w:ascii="Arial" w:hAnsi="Arial" w:cs="Arial"/>
            <w:noProof/>
            <w:sz w:val="18"/>
            <w:szCs w:val="18"/>
          </w:rPr>
          <w:t>1.k.</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Požadavky na maximální zábory zemědělského půdního fondu nebo pozemků určených k plnění funkce lesa</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_Toc110429800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21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01" w:history="1">
        <w:r w:rsidR="0087272A" w:rsidRPr="0087272A">
          <w:rPr>
            <w:rStyle w:val="Hypertextovodkaz"/>
            <w:rFonts w:ascii="Arial" w:hAnsi="Arial" w:cs="Arial"/>
            <w:noProof/>
            <w:sz w:val="18"/>
            <w:szCs w:val="18"/>
          </w:rPr>
          <w:t>1.l.</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Územně technické podmínky (možnost napojení na stáv. Dopravní a technickou infrastrukturu)</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_Toc110429801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22</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02" w:history="1">
        <w:r w:rsidR="0087272A" w:rsidRPr="0087272A">
          <w:rPr>
            <w:rStyle w:val="Hypertextovodkaz"/>
            <w:rFonts w:ascii="Arial" w:hAnsi="Arial" w:cs="Arial"/>
            <w:noProof/>
            <w:sz w:val="18"/>
            <w:szCs w:val="18"/>
          </w:rPr>
          <w:t>1.m.</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Věcné a časové vazby stavby, podmiňující, vyvolané, související investice</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_Toc110429802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23</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03" w:history="1">
        <w:r w:rsidR="0087272A" w:rsidRPr="0087272A">
          <w:rPr>
            <w:rStyle w:val="Hypertextovodkaz"/>
            <w:rFonts w:ascii="Arial" w:hAnsi="Arial" w:cs="Arial"/>
            <w:noProof/>
            <w:sz w:val="18"/>
            <w:szCs w:val="18"/>
          </w:rPr>
          <w:t>1.n.</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Seznam pozemků podle katastru nemovitostí, na kterých se stavba umisťuje</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_Toc110429803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23</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04" w:history="1">
        <w:r w:rsidR="0087272A" w:rsidRPr="0087272A">
          <w:rPr>
            <w:rStyle w:val="Hypertextovodkaz"/>
            <w:rFonts w:ascii="Arial" w:hAnsi="Arial" w:cs="Arial"/>
            <w:noProof/>
            <w:sz w:val="18"/>
            <w:szCs w:val="18"/>
          </w:rPr>
          <w:t>1.o.</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Seznam pozemků podle katastru nemovitostí, na kterých vz</w:t>
        </w:r>
        <w:r w:rsidR="0087272A">
          <w:rPr>
            <w:rStyle w:val="Hypertextovodkaz"/>
            <w:rFonts w:ascii="Arial" w:hAnsi="Arial" w:cs="Arial"/>
            <w:noProof/>
            <w:sz w:val="18"/>
            <w:szCs w:val="18"/>
          </w:rPr>
          <w:t>nikne ochranné nebo bezp.</w:t>
        </w:r>
        <w:r w:rsidR="0087272A" w:rsidRPr="0087272A">
          <w:rPr>
            <w:rStyle w:val="Hypertextovodkaz"/>
            <w:rFonts w:ascii="Arial" w:hAnsi="Arial" w:cs="Arial"/>
            <w:noProof/>
            <w:sz w:val="18"/>
            <w:szCs w:val="18"/>
          </w:rPr>
          <w:t xml:space="preserve"> pásmo</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_Toc110429804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28</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05" w:history="1">
        <w:r w:rsidR="0087272A" w:rsidRPr="0087272A">
          <w:rPr>
            <w:rStyle w:val="Hypertextovodkaz"/>
            <w:rFonts w:ascii="Arial" w:hAnsi="Arial" w:cs="Arial"/>
            <w:sz w:val="18"/>
            <w:szCs w:val="18"/>
          </w:rPr>
          <w:t>2.</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Celkový popis stavby</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_Toc110429805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28</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06" w:history="1">
        <w:r w:rsidR="0087272A" w:rsidRPr="0087272A">
          <w:rPr>
            <w:rStyle w:val="Hypertextovodkaz"/>
            <w:rFonts w:ascii="Arial" w:hAnsi="Arial" w:cs="Arial"/>
            <w:noProof/>
            <w:sz w:val="18"/>
            <w:szCs w:val="18"/>
          </w:rPr>
          <w:t>2.1.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Základní charakteristika stavby a jejího užívání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_Toc110429806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28</w:t>
        </w:r>
        <w:r w:rsidR="0087272A" w:rsidRPr="0087272A">
          <w:rPr>
            <w:rFonts w:ascii="Arial" w:hAnsi="Arial" w:cs="Arial"/>
            <w:noProof/>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07" w:history="1">
        <w:r w:rsidR="0087272A" w:rsidRPr="0087272A">
          <w:rPr>
            <w:rStyle w:val="Hypertextovodkaz"/>
            <w:rFonts w:cs="Arial"/>
            <w:sz w:val="18"/>
            <w:szCs w:val="18"/>
          </w:rPr>
          <w:t>2.1.a</w:t>
        </w:r>
        <w:r w:rsidR="0087272A" w:rsidRPr="0087272A">
          <w:rPr>
            <w:rFonts w:eastAsiaTheme="minorEastAsia" w:cs="Arial"/>
            <w:iCs w:val="0"/>
            <w:sz w:val="18"/>
            <w:szCs w:val="18"/>
          </w:rPr>
          <w:tab/>
        </w:r>
        <w:r w:rsidR="0087272A" w:rsidRPr="0087272A">
          <w:rPr>
            <w:rStyle w:val="Hypertextovodkaz"/>
            <w:rFonts w:cs="Arial"/>
            <w:sz w:val="18"/>
            <w:szCs w:val="18"/>
          </w:rPr>
          <w:t>nová stavba nebo změna dokončené stavby</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_Toc110429807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28</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08" w:history="1">
        <w:r w:rsidR="0087272A" w:rsidRPr="0087272A">
          <w:rPr>
            <w:rStyle w:val="Hypertextovodkaz"/>
            <w:rFonts w:cs="Arial"/>
            <w:sz w:val="18"/>
            <w:szCs w:val="18"/>
          </w:rPr>
          <w:t>2.1.b</w:t>
        </w:r>
        <w:r w:rsidR="0087272A" w:rsidRPr="0087272A">
          <w:rPr>
            <w:rFonts w:eastAsiaTheme="minorEastAsia" w:cs="Arial"/>
            <w:iCs w:val="0"/>
            <w:sz w:val="18"/>
            <w:szCs w:val="18"/>
          </w:rPr>
          <w:tab/>
        </w:r>
        <w:r w:rsidR="0087272A" w:rsidRPr="0087272A">
          <w:rPr>
            <w:rStyle w:val="Hypertextovodkaz"/>
            <w:rFonts w:cs="Arial"/>
            <w:sz w:val="18"/>
            <w:szCs w:val="18"/>
          </w:rPr>
          <w:t>účel užívání stavby</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_Toc110429808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28</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09" w:history="1">
        <w:r w:rsidR="0087272A" w:rsidRPr="0087272A">
          <w:rPr>
            <w:rStyle w:val="Hypertextovodkaz"/>
            <w:rFonts w:cs="Arial"/>
            <w:sz w:val="18"/>
            <w:szCs w:val="18"/>
          </w:rPr>
          <w:t>2.1.c</w:t>
        </w:r>
        <w:r w:rsidR="0087272A" w:rsidRPr="0087272A">
          <w:rPr>
            <w:rFonts w:eastAsiaTheme="minorEastAsia" w:cs="Arial"/>
            <w:iCs w:val="0"/>
            <w:sz w:val="18"/>
            <w:szCs w:val="18"/>
          </w:rPr>
          <w:tab/>
        </w:r>
        <w:r w:rsidR="0087272A" w:rsidRPr="0087272A">
          <w:rPr>
            <w:rStyle w:val="Hypertextovodkaz"/>
            <w:rFonts w:cs="Arial"/>
            <w:sz w:val="18"/>
            <w:szCs w:val="18"/>
          </w:rPr>
          <w:t>trvalá nebo dočasná stavba</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_Toc110429809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29</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0" w:history="1">
        <w:r w:rsidR="0087272A" w:rsidRPr="0087272A">
          <w:rPr>
            <w:rStyle w:val="Hypertextovodkaz"/>
            <w:rFonts w:cs="Arial"/>
            <w:sz w:val="18"/>
            <w:szCs w:val="18"/>
          </w:rPr>
          <w:t>2.1.d</w:t>
        </w:r>
        <w:r w:rsidR="0087272A" w:rsidRPr="0087272A">
          <w:rPr>
            <w:rFonts w:eastAsiaTheme="minorEastAsia" w:cs="Arial"/>
            <w:iCs w:val="0"/>
            <w:sz w:val="18"/>
            <w:szCs w:val="18"/>
          </w:rPr>
          <w:tab/>
        </w:r>
        <w:r w:rsidR="0087272A" w:rsidRPr="0087272A">
          <w:rPr>
            <w:rStyle w:val="Hypertextovodkaz"/>
            <w:rFonts w:cs="Arial"/>
            <w:sz w:val="18"/>
            <w:szCs w:val="18"/>
          </w:rPr>
          <w:t>informace o vydaných rozhodnutích o povolení výjimky z technických požadavků na stavby a technických požadavků zabezpečujících bezbariérové užívání stavby</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_Toc110429810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29</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1" w:history="1">
        <w:r w:rsidR="0087272A" w:rsidRPr="0087272A">
          <w:rPr>
            <w:rStyle w:val="Hypertextovodkaz"/>
            <w:rFonts w:cs="Arial"/>
            <w:sz w:val="18"/>
            <w:szCs w:val="18"/>
          </w:rPr>
          <w:t>2.1.e</w:t>
        </w:r>
        <w:r w:rsidR="0087272A" w:rsidRPr="0087272A">
          <w:rPr>
            <w:rFonts w:eastAsiaTheme="minorEastAsia" w:cs="Arial"/>
            <w:iCs w:val="0"/>
            <w:sz w:val="18"/>
            <w:szCs w:val="18"/>
          </w:rPr>
          <w:tab/>
        </w:r>
        <w:r w:rsidR="0087272A" w:rsidRPr="0087272A">
          <w:rPr>
            <w:rStyle w:val="Hypertextovodkaz"/>
            <w:rFonts w:cs="Arial"/>
            <w:sz w:val="18"/>
            <w:szCs w:val="18"/>
          </w:rPr>
          <w:t>informace o tom, zda a v jakých částech dokumentace jsou zohledněny podmínky závazných stanovisek dotčených orgánů,</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_Toc110429811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29</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2" w:history="1">
        <w:r w:rsidR="0087272A" w:rsidRPr="0087272A">
          <w:rPr>
            <w:rStyle w:val="Hypertextovodkaz"/>
            <w:rFonts w:cs="Arial"/>
            <w:sz w:val="18"/>
            <w:szCs w:val="18"/>
          </w:rPr>
          <w:t>2.1.f</w:t>
        </w:r>
        <w:r w:rsidR="0087272A" w:rsidRPr="0087272A">
          <w:rPr>
            <w:rFonts w:eastAsiaTheme="minorEastAsia" w:cs="Arial"/>
            <w:iCs w:val="0"/>
            <w:sz w:val="18"/>
            <w:szCs w:val="18"/>
          </w:rPr>
          <w:tab/>
        </w:r>
        <w:r w:rsidR="0087272A" w:rsidRPr="0087272A">
          <w:rPr>
            <w:rStyle w:val="Hypertextovodkaz"/>
            <w:rFonts w:cs="Arial"/>
            <w:sz w:val="18"/>
            <w:szCs w:val="18"/>
          </w:rPr>
          <w:t>údaje o ochraně stavby podle jiných právních předpisů</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_Toc110429812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31</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3" w:history="1">
        <w:r w:rsidR="0087272A" w:rsidRPr="0087272A">
          <w:rPr>
            <w:rStyle w:val="Hypertextovodkaz"/>
            <w:rFonts w:cs="Arial"/>
            <w:sz w:val="18"/>
            <w:szCs w:val="18"/>
          </w:rPr>
          <w:t>2.1.g</w:t>
        </w:r>
        <w:r w:rsidR="0087272A" w:rsidRPr="0087272A">
          <w:rPr>
            <w:rFonts w:eastAsiaTheme="minorEastAsia" w:cs="Arial"/>
            <w:iCs w:val="0"/>
            <w:sz w:val="18"/>
            <w:szCs w:val="18"/>
          </w:rPr>
          <w:tab/>
        </w:r>
        <w:r w:rsidR="0087272A" w:rsidRPr="0087272A">
          <w:rPr>
            <w:rStyle w:val="Hypertextovodkaz"/>
            <w:rFonts w:cs="Arial"/>
            <w:sz w:val="18"/>
            <w:szCs w:val="18"/>
          </w:rPr>
          <w:t>navrhované parametry stavby - zastavěná plocha, obestavěný prostor, užitná plocha a předpokládané kapacity provozu a výroby, počet funkčních jednotek a jejich velikosti, apod.</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_Toc110429813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31</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4" w:history="1">
        <w:r w:rsidR="0087272A" w:rsidRPr="0087272A">
          <w:rPr>
            <w:rStyle w:val="Hypertextovodkaz"/>
            <w:rFonts w:cs="Arial"/>
            <w:sz w:val="18"/>
            <w:szCs w:val="18"/>
          </w:rPr>
          <w:t>2.1.h</w:t>
        </w:r>
        <w:r w:rsidR="0087272A" w:rsidRPr="0087272A">
          <w:rPr>
            <w:rFonts w:eastAsiaTheme="minorEastAsia" w:cs="Arial"/>
            <w:iCs w:val="0"/>
            <w:sz w:val="18"/>
            <w:szCs w:val="18"/>
          </w:rPr>
          <w:tab/>
        </w:r>
        <w:r w:rsidR="0087272A" w:rsidRPr="0087272A">
          <w:rPr>
            <w:rStyle w:val="Hypertextovodkaz"/>
            <w:rFonts w:cs="Arial"/>
            <w:sz w:val="18"/>
            <w:szCs w:val="18"/>
          </w:rPr>
          <w:t>základní bilance stavby</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_Toc110429814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33</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5" w:history="1">
        <w:r w:rsidR="0087272A" w:rsidRPr="0087272A">
          <w:rPr>
            <w:rStyle w:val="Hypertextovodkaz"/>
            <w:rFonts w:cs="Arial"/>
            <w:sz w:val="18"/>
            <w:szCs w:val="18"/>
          </w:rPr>
          <w:t>2.1.i</w:t>
        </w:r>
        <w:r w:rsidR="0087272A" w:rsidRPr="0087272A">
          <w:rPr>
            <w:rFonts w:eastAsiaTheme="minorEastAsia" w:cs="Arial"/>
            <w:iCs w:val="0"/>
            <w:sz w:val="18"/>
            <w:szCs w:val="18"/>
          </w:rPr>
          <w:tab/>
        </w:r>
        <w:r w:rsidR="0087272A" w:rsidRPr="0087272A">
          <w:rPr>
            <w:rStyle w:val="Hypertextovodkaz"/>
            <w:rFonts w:cs="Arial"/>
            <w:sz w:val="18"/>
            <w:szCs w:val="18"/>
          </w:rPr>
          <w:t>základní předpoklady výstavby, členění na etapy</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_Toc110429815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39</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6" w:history="1">
        <w:r w:rsidR="0087272A" w:rsidRPr="0087272A">
          <w:rPr>
            <w:rStyle w:val="Hypertextovodkaz"/>
            <w:rFonts w:cs="Arial"/>
            <w:sz w:val="18"/>
            <w:szCs w:val="18"/>
          </w:rPr>
          <w:t>2.1.j</w:t>
        </w:r>
        <w:r w:rsidR="0087272A" w:rsidRPr="0087272A">
          <w:rPr>
            <w:rFonts w:eastAsiaTheme="minorEastAsia" w:cs="Arial"/>
            <w:iCs w:val="0"/>
            <w:sz w:val="18"/>
            <w:szCs w:val="18"/>
          </w:rPr>
          <w:tab/>
        </w:r>
        <w:r w:rsidR="0087272A" w:rsidRPr="0087272A">
          <w:rPr>
            <w:rStyle w:val="Hypertextovodkaz"/>
            <w:rFonts w:cs="Arial"/>
            <w:sz w:val="18"/>
            <w:szCs w:val="18"/>
          </w:rPr>
          <w:t>orientační náklady stavby</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_Toc110429816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39</w:t>
        </w:r>
        <w:r w:rsidR="0087272A" w:rsidRPr="0087272A">
          <w:rPr>
            <w:rFonts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17" w:history="1">
        <w:r w:rsidR="0087272A" w:rsidRPr="0087272A">
          <w:rPr>
            <w:rStyle w:val="Hypertextovodkaz"/>
            <w:rFonts w:ascii="Arial" w:hAnsi="Arial" w:cs="Arial"/>
            <w:noProof/>
            <w:sz w:val="18"/>
            <w:szCs w:val="18"/>
          </w:rPr>
          <w:t>2.2.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Celkové urbanistické a architektonické řešení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_Toc110429817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39</w:t>
        </w:r>
        <w:r w:rsidR="0087272A" w:rsidRPr="0087272A">
          <w:rPr>
            <w:rFonts w:ascii="Arial" w:hAnsi="Arial" w:cs="Arial"/>
            <w:noProof/>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8" w:history="1">
        <w:r w:rsidR="0087272A" w:rsidRPr="0087272A">
          <w:rPr>
            <w:rStyle w:val="Hypertextovodkaz"/>
            <w:rFonts w:cs="Arial"/>
            <w:sz w:val="18"/>
            <w:szCs w:val="18"/>
          </w:rPr>
          <w:t>2.2.a</w:t>
        </w:r>
        <w:r w:rsidR="0087272A" w:rsidRPr="0087272A">
          <w:rPr>
            <w:rFonts w:eastAsiaTheme="minorEastAsia" w:cs="Arial"/>
            <w:iCs w:val="0"/>
            <w:sz w:val="18"/>
            <w:szCs w:val="18"/>
          </w:rPr>
          <w:tab/>
        </w:r>
        <w:r w:rsidR="0087272A" w:rsidRPr="0087272A">
          <w:rPr>
            <w:rStyle w:val="Hypertextovodkaz"/>
            <w:rFonts w:cs="Arial"/>
            <w:sz w:val="18"/>
            <w:szCs w:val="18"/>
          </w:rPr>
          <w:t>urbanismus - územní regulace, kompozice prostorového řešení</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_Toc110429818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39</w:t>
        </w:r>
        <w:r w:rsidR="0087272A" w:rsidRPr="0087272A">
          <w:rPr>
            <w:rFonts w:cs="Arial"/>
            <w:webHidden/>
            <w:sz w:val="18"/>
            <w:szCs w:val="18"/>
          </w:rPr>
          <w:fldChar w:fldCharType="end"/>
        </w:r>
      </w:hyperlink>
    </w:p>
    <w:p w:rsidR="0087272A" w:rsidRPr="0087272A" w:rsidRDefault="00601318">
      <w:pPr>
        <w:pStyle w:val="Obsah3"/>
        <w:rPr>
          <w:rFonts w:eastAsiaTheme="minorEastAsia" w:cs="Arial"/>
          <w:iCs w:val="0"/>
          <w:sz w:val="18"/>
          <w:szCs w:val="18"/>
        </w:rPr>
      </w:pPr>
      <w:hyperlink w:anchor="_Toc110429819" w:history="1">
        <w:r w:rsidR="0087272A" w:rsidRPr="0087272A">
          <w:rPr>
            <w:rStyle w:val="Hypertextovodkaz"/>
            <w:rFonts w:cs="Arial"/>
            <w:sz w:val="18"/>
            <w:szCs w:val="18"/>
          </w:rPr>
          <w:t>2.2.b</w:t>
        </w:r>
        <w:r w:rsidR="0087272A" w:rsidRPr="0087272A">
          <w:rPr>
            <w:rFonts w:eastAsiaTheme="minorEastAsia" w:cs="Arial"/>
            <w:iCs w:val="0"/>
            <w:sz w:val="18"/>
            <w:szCs w:val="18"/>
          </w:rPr>
          <w:tab/>
        </w:r>
        <w:r w:rsidR="0087272A" w:rsidRPr="0087272A">
          <w:rPr>
            <w:rStyle w:val="Hypertextovodkaz"/>
            <w:rFonts w:cs="Arial"/>
            <w:sz w:val="18"/>
            <w:szCs w:val="18"/>
          </w:rPr>
          <w:t>architektonické řešení - kompozice tvarového řešení, materiálové a barevné řešení</w:t>
        </w:r>
        <w:r w:rsidR="0087272A" w:rsidRPr="0087272A">
          <w:rPr>
            <w:rFonts w:cs="Arial"/>
            <w:webHidden/>
            <w:sz w:val="18"/>
            <w:szCs w:val="18"/>
          </w:rPr>
          <w:tab/>
        </w:r>
        <w:r w:rsidR="0087272A" w:rsidRPr="0087272A">
          <w:rPr>
            <w:rFonts w:cs="Arial"/>
            <w:webHidden/>
            <w:sz w:val="18"/>
            <w:szCs w:val="18"/>
          </w:rPr>
          <w:fldChar w:fldCharType="begin"/>
        </w:r>
        <w:r w:rsidR="0087272A" w:rsidRPr="0087272A">
          <w:rPr>
            <w:rFonts w:cs="Arial"/>
            <w:webHidden/>
            <w:sz w:val="18"/>
            <w:szCs w:val="18"/>
          </w:rPr>
          <w:instrText xml:space="preserve"> PAGEREF _Toc110429819 \h </w:instrText>
        </w:r>
        <w:r w:rsidR="0087272A" w:rsidRPr="0087272A">
          <w:rPr>
            <w:rFonts w:cs="Arial"/>
            <w:webHidden/>
            <w:sz w:val="18"/>
            <w:szCs w:val="18"/>
          </w:rPr>
        </w:r>
        <w:r w:rsidR="0087272A" w:rsidRPr="0087272A">
          <w:rPr>
            <w:rFonts w:cs="Arial"/>
            <w:webHidden/>
            <w:sz w:val="18"/>
            <w:szCs w:val="18"/>
          </w:rPr>
          <w:fldChar w:fldCharType="separate"/>
        </w:r>
        <w:r>
          <w:rPr>
            <w:rFonts w:cs="Arial"/>
            <w:webHidden/>
            <w:sz w:val="18"/>
            <w:szCs w:val="18"/>
          </w:rPr>
          <w:t>39</w:t>
        </w:r>
        <w:r w:rsidR="0087272A" w:rsidRPr="0087272A">
          <w:rPr>
            <w:rFonts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0" w:history="1">
        <w:r w:rsidR="0087272A" w:rsidRPr="0087272A">
          <w:rPr>
            <w:rStyle w:val="Hypertextovodkaz"/>
            <w:rFonts w:ascii="Arial" w:hAnsi="Arial" w:cs="Arial"/>
            <w:noProof/>
            <w:sz w:val="18"/>
            <w:szCs w:val="18"/>
          </w:rPr>
          <w:t>2.3.</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Dispoziční a provozní řešení, technologie výroby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_Toc110429820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39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1" w:history="1">
        <w:r w:rsidR="0087272A" w:rsidRPr="0087272A">
          <w:rPr>
            <w:rStyle w:val="Hypertextovodkaz"/>
            <w:rFonts w:ascii="Arial" w:hAnsi="Arial" w:cs="Arial"/>
            <w:noProof/>
            <w:sz w:val="18"/>
            <w:szCs w:val="18"/>
          </w:rPr>
          <w:t>2.4.</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Bezbariérové užívání stavby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_Toc110429821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39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2" w:history="1">
        <w:r w:rsidR="0087272A" w:rsidRPr="0087272A">
          <w:rPr>
            <w:rStyle w:val="Hypertextovodkaz"/>
            <w:rFonts w:ascii="Arial" w:hAnsi="Arial" w:cs="Arial"/>
            <w:noProof/>
            <w:sz w:val="18"/>
            <w:szCs w:val="18"/>
          </w:rPr>
          <w:t>2.5.</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Bezpečnost při užívání stavby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_Toc110429822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39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3" w:history="1">
        <w:r w:rsidR="0087272A" w:rsidRPr="0087272A">
          <w:rPr>
            <w:rStyle w:val="Hypertextovodkaz"/>
            <w:rFonts w:ascii="Arial" w:hAnsi="Arial" w:cs="Arial"/>
            <w:noProof/>
            <w:sz w:val="18"/>
            <w:szCs w:val="18"/>
          </w:rPr>
          <w:t>2.6.</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Základní technický popis staveb</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_Toc110429823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40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4" w:history="1">
        <w:r w:rsidR="0087272A" w:rsidRPr="0087272A">
          <w:rPr>
            <w:rStyle w:val="Hypertextovodkaz"/>
            <w:rFonts w:ascii="Arial" w:hAnsi="Arial" w:cs="Arial"/>
            <w:noProof/>
            <w:sz w:val="18"/>
            <w:szCs w:val="18"/>
          </w:rPr>
          <w:t>2.7.</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Základní popis technických a technologických zařízení, zásady řešení zařízení, potřeby a spotřeby rozhodujících médií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_Toc110429824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5" w:history="1">
        <w:r w:rsidR="0087272A" w:rsidRPr="0087272A">
          <w:rPr>
            <w:rStyle w:val="Hypertextovodkaz"/>
            <w:rFonts w:ascii="Arial" w:hAnsi="Arial" w:cs="Arial"/>
            <w:noProof/>
            <w:sz w:val="18"/>
            <w:szCs w:val="18"/>
          </w:rPr>
          <w:t>2.8.</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Zásady požárně bezpečnostního řešení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_Toc110429825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26" w:history="1">
        <w:r w:rsidR="0087272A" w:rsidRPr="0087272A">
          <w:rPr>
            <w:rStyle w:val="Hypertextovodkaz"/>
            <w:rFonts w:ascii="Arial" w:hAnsi="Arial" w:cs="Arial"/>
            <w:noProof/>
            <w:sz w:val="18"/>
            <w:szCs w:val="18"/>
          </w:rPr>
          <w:t>2.9.</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Úspora energie a tepelná ochrana</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27" w:history="1">
        <w:r w:rsidR="0087272A" w:rsidRPr="0087272A">
          <w:rPr>
            <w:rStyle w:val="Hypertextovodkaz"/>
            <w:rFonts w:ascii="Arial" w:hAnsi="Arial" w:cs="Arial"/>
            <w:noProof/>
            <w:sz w:val="18"/>
            <w:szCs w:val="18"/>
          </w:rPr>
          <w:t>2.10.</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Hygienické požadavky na stavby, požadavky na pracovní a komunální prostředí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2"/>
        <w:tabs>
          <w:tab w:val="right" w:leader="dot" w:pos="9062"/>
        </w:tabs>
        <w:rPr>
          <w:rFonts w:ascii="Arial" w:eastAsiaTheme="minorEastAsia" w:hAnsi="Arial" w:cs="Arial"/>
          <w:noProof/>
          <w:sz w:val="18"/>
          <w:szCs w:val="18"/>
        </w:rPr>
      </w:pPr>
      <w:hyperlink w:anchor="_Toc110429828" w:history="1">
        <w:r w:rsidR="0087272A" w:rsidRPr="0087272A">
          <w:rPr>
            <w:rStyle w:val="Hypertextovodkaz"/>
            <w:rFonts w:ascii="Arial" w:hAnsi="Arial" w:cs="Arial"/>
            <w:noProof/>
            <w:sz w:val="18"/>
            <w:szCs w:val="18"/>
          </w:rPr>
          <w:t>zásady řešení parametrů stavby (větrání, vytápění, osvětlení, zásobování vodou, odpadů apod.) A dále zásady řešení vlivu stavby na okolí (vibrace, hluk, prašnost apod.)</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_Toc110429828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29" w:history="1">
        <w:r w:rsidR="0087272A" w:rsidRPr="0087272A">
          <w:rPr>
            <w:rStyle w:val="Hypertextovodkaz"/>
            <w:rFonts w:ascii="Arial" w:hAnsi="Arial" w:cs="Arial"/>
            <w:noProof/>
            <w:sz w:val="18"/>
            <w:szCs w:val="18"/>
          </w:rPr>
          <w:t>2.11.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Zásady ochrany stavby před negativními účinky vnějšího prostředí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_Toc110429829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2"/>
        <w:tabs>
          <w:tab w:val="right" w:leader="dot" w:pos="9062"/>
        </w:tabs>
        <w:rPr>
          <w:rFonts w:ascii="Arial" w:eastAsiaTheme="minorEastAsia" w:hAnsi="Arial" w:cs="Arial"/>
          <w:noProof/>
          <w:sz w:val="18"/>
          <w:szCs w:val="18"/>
        </w:rPr>
      </w:pPr>
      <w:hyperlink w:anchor="_Toc110429830" w:history="1">
        <w:r w:rsidR="0087272A" w:rsidRPr="0087272A">
          <w:rPr>
            <w:rStyle w:val="Hypertextovodkaz"/>
            <w:rFonts w:ascii="Arial" w:hAnsi="Arial" w:cs="Arial"/>
            <w:noProof/>
            <w:sz w:val="18"/>
            <w:szCs w:val="18"/>
          </w:rPr>
          <w:t>pronikání radonu z podloží, bludné proudy, seizmicita, hluk, protipovodňová opatření apod.</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_Toc110429830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31" w:history="1">
        <w:r w:rsidR="0087272A" w:rsidRPr="0087272A">
          <w:rPr>
            <w:rStyle w:val="Hypertextovodkaz"/>
            <w:rFonts w:ascii="Arial" w:hAnsi="Arial" w:cs="Arial"/>
            <w:sz w:val="18"/>
            <w:szCs w:val="18"/>
          </w:rPr>
          <w:t>3.</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Připojení na technickou infrastrukturu</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_Toc110429831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51</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32" w:history="1">
        <w:r w:rsidR="0087272A" w:rsidRPr="0087272A">
          <w:rPr>
            <w:rStyle w:val="Hypertextovodkaz"/>
            <w:rFonts w:ascii="Arial" w:hAnsi="Arial" w:cs="Arial"/>
            <w:noProof/>
            <w:sz w:val="18"/>
            <w:szCs w:val="18"/>
          </w:rPr>
          <w:t>3.1.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Napojovací místa technické infrastruktury, přeložky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_Toc110429832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33" w:history="1">
        <w:r w:rsidR="0087272A" w:rsidRPr="0087272A">
          <w:rPr>
            <w:rStyle w:val="Hypertextovodkaz"/>
            <w:rFonts w:ascii="Arial" w:hAnsi="Arial" w:cs="Arial"/>
            <w:noProof/>
            <w:sz w:val="18"/>
            <w:szCs w:val="18"/>
          </w:rPr>
          <w:t>3.2.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Připojovací rozměry, výkonové kapacity a délky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_Toc110429833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51</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34" w:history="1">
        <w:r w:rsidR="0087272A" w:rsidRPr="0087272A">
          <w:rPr>
            <w:rStyle w:val="Hypertextovodkaz"/>
            <w:rFonts w:ascii="Arial" w:hAnsi="Arial" w:cs="Arial"/>
            <w:sz w:val="18"/>
            <w:szCs w:val="18"/>
          </w:rPr>
          <w:t>4.</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Dopravní řešení</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_Toc110429834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52</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35" w:history="1">
        <w:r w:rsidR="0087272A" w:rsidRPr="0087272A">
          <w:rPr>
            <w:rStyle w:val="Hypertextovodkaz"/>
            <w:rFonts w:ascii="Arial" w:hAnsi="Arial" w:cs="Arial"/>
            <w:noProof/>
            <w:sz w:val="18"/>
            <w:szCs w:val="18"/>
          </w:rPr>
          <w:t>4.1.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Popis dopravního řešení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_Toc110429835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52</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36" w:history="1">
        <w:r w:rsidR="0087272A" w:rsidRPr="0087272A">
          <w:rPr>
            <w:rStyle w:val="Hypertextovodkaz"/>
            <w:rFonts w:ascii="Arial" w:hAnsi="Arial" w:cs="Arial"/>
            <w:noProof/>
            <w:sz w:val="18"/>
            <w:szCs w:val="18"/>
          </w:rPr>
          <w:t>4.2.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Napojení území na stávající dopravní infrastrukturu</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52</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37" w:history="1">
        <w:r w:rsidR="0087272A" w:rsidRPr="0087272A">
          <w:rPr>
            <w:rStyle w:val="Hypertextovodkaz"/>
            <w:rFonts w:ascii="Arial" w:hAnsi="Arial" w:cs="Arial"/>
            <w:noProof/>
            <w:sz w:val="18"/>
            <w:szCs w:val="18"/>
          </w:rPr>
          <w:t>4.3.</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Doprava v klidu</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52</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38" w:history="1">
        <w:r w:rsidR="0087272A" w:rsidRPr="0087272A">
          <w:rPr>
            <w:rStyle w:val="Hypertextovodkaz"/>
            <w:rFonts w:ascii="Arial" w:hAnsi="Arial" w:cs="Arial"/>
            <w:noProof/>
            <w:sz w:val="18"/>
            <w:szCs w:val="18"/>
          </w:rPr>
          <w:t>4.4.</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Pěší a cyklistické stezky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_Toc110429838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52</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39" w:history="1">
        <w:r w:rsidR="0087272A" w:rsidRPr="0087272A">
          <w:rPr>
            <w:rStyle w:val="Hypertextovodkaz"/>
            <w:rFonts w:ascii="Arial" w:hAnsi="Arial" w:cs="Arial"/>
            <w:sz w:val="18"/>
            <w:szCs w:val="18"/>
          </w:rPr>
          <w:t>5.</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Řešení vegetace a souvisejících terénních úprav</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_Toc110429839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52</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0" w:history="1">
        <w:r w:rsidR="0087272A" w:rsidRPr="0087272A">
          <w:rPr>
            <w:rStyle w:val="Hypertextovodkaz"/>
            <w:rFonts w:ascii="Arial" w:hAnsi="Arial" w:cs="Arial"/>
            <w:noProof/>
            <w:sz w:val="18"/>
            <w:szCs w:val="18"/>
          </w:rPr>
          <w:t>5.1.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Terénní úpravy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_Toc110429840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52</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1" w:history="1">
        <w:r w:rsidR="0087272A" w:rsidRPr="0087272A">
          <w:rPr>
            <w:rStyle w:val="Hypertextovodkaz"/>
            <w:rFonts w:ascii="Arial" w:hAnsi="Arial" w:cs="Arial"/>
            <w:noProof/>
            <w:sz w:val="18"/>
            <w:szCs w:val="18"/>
          </w:rPr>
          <w:t>5.2.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Použité vegetační prvky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_Toc110429841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53</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2" w:history="1">
        <w:r w:rsidR="0087272A" w:rsidRPr="0087272A">
          <w:rPr>
            <w:rStyle w:val="Hypertextovodkaz"/>
            <w:rFonts w:ascii="Arial" w:hAnsi="Arial" w:cs="Arial"/>
            <w:noProof/>
            <w:sz w:val="18"/>
            <w:szCs w:val="18"/>
          </w:rPr>
          <w:t>5.3.</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Biotechnická opatření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_Toc110429842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53</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43" w:history="1">
        <w:r w:rsidR="0087272A" w:rsidRPr="0087272A">
          <w:rPr>
            <w:rStyle w:val="Hypertextovodkaz"/>
            <w:rFonts w:ascii="Arial" w:hAnsi="Arial" w:cs="Arial"/>
            <w:sz w:val="18"/>
            <w:szCs w:val="18"/>
          </w:rPr>
          <w:t>6.</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Popis vlivů stavby na životní prostředí a jeho ochrana</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_Toc110429843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53</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4" w:history="1">
        <w:r w:rsidR="0087272A" w:rsidRPr="0087272A">
          <w:rPr>
            <w:rStyle w:val="Hypertextovodkaz"/>
            <w:rFonts w:ascii="Arial" w:hAnsi="Arial" w:cs="Arial"/>
            <w:noProof/>
            <w:sz w:val="18"/>
            <w:szCs w:val="18"/>
          </w:rPr>
          <w:t>6.1.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Vliv na životní prostředí – ovzduší, hluk, voda, odpady a půda</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_Toc110429844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53</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5" w:history="1">
        <w:r w:rsidR="0087272A" w:rsidRPr="0087272A">
          <w:rPr>
            <w:rStyle w:val="Hypertextovodkaz"/>
            <w:rFonts w:ascii="Arial" w:hAnsi="Arial" w:cs="Arial"/>
            <w:noProof/>
            <w:sz w:val="18"/>
            <w:szCs w:val="18"/>
          </w:rPr>
          <w:t>6.2.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Vliv na přírodu a krajinu (ochrana dřevin, ochrana památných stromů, ochrana rostlin a živočichů apod.), zachování ekologických funkcí a vazeb v krajině</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_Toc110429845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54</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6" w:history="1">
        <w:r w:rsidR="0087272A" w:rsidRPr="0087272A">
          <w:rPr>
            <w:rStyle w:val="Hypertextovodkaz"/>
            <w:rFonts w:ascii="Arial" w:hAnsi="Arial" w:cs="Arial"/>
            <w:noProof/>
            <w:sz w:val="18"/>
            <w:szCs w:val="18"/>
          </w:rPr>
          <w:t>6.3.</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Vliv na soustavu chráněných území natura 2000</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54</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7" w:history="1">
        <w:r w:rsidR="0087272A" w:rsidRPr="0087272A">
          <w:rPr>
            <w:rStyle w:val="Hypertextovodkaz"/>
            <w:rFonts w:ascii="Arial" w:hAnsi="Arial" w:cs="Arial"/>
            <w:noProof/>
            <w:sz w:val="18"/>
            <w:szCs w:val="18"/>
          </w:rPr>
          <w:t>6.4.</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Způsob zohlednění podmínek závazného stanoviska posouzení vlivu záměru na životní prostředí, je-li podkladem</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54</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8" w:history="1">
        <w:r w:rsidR="0087272A" w:rsidRPr="0087272A">
          <w:rPr>
            <w:rStyle w:val="Hypertextovodkaz"/>
            <w:rFonts w:ascii="Arial" w:hAnsi="Arial" w:cs="Arial"/>
            <w:noProof/>
            <w:sz w:val="18"/>
            <w:szCs w:val="18"/>
          </w:rPr>
          <w:t>6.5.</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 případě záměrů spadajících do režimu zákona o integrované prevenci základní parametry způsobu naplnění závěrů o nejlepších dostupných technikách nebo integrované povolení, bylo-li vydáno</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_Toc110429848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54</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49" w:history="1">
        <w:r w:rsidR="0087272A" w:rsidRPr="0087272A">
          <w:rPr>
            <w:rStyle w:val="Hypertextovodkaz"/>
            <w:rFonts w:ascii="Arial" w:hAnsi="Arial" w:cs="Arial"/>
            <w:noProof/>
            <w:sz w:val="18"/>
            <w:szCs w:val="18"/>
          </w:rPr>
          <w:t>6.6.</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Navrhovaná ochranná a bezpečnostní pásma, rozsah omezení a podmínky ochrany podle jiných právních předpisů</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_Toc110429849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54</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50" w:history="1">
        <w:r w:rsidR="0087272A" w:rsidRPr="0087272A">
          <w:rPr>
            <w:rStyle w:val="Hypertextovodkaz"/>
            <w:rFonts w:ascii="Arial" w:hAnsi="Arial" w:cs="Arial"/>
            <w:sz w:val="18"/>
            <w:szCs w:val="18"/>
          </w:rPr>
          <w:t>7.</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Ochrana obyvatelstva</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_Toc110429850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55</w:t>
        </w:r>
        <w:r w:rsidR="0087272A" w:rsidRPr="0087272A">
          <w:rPr>
            <w:rFonts w:ascii="Arial" w:hAnsi="Arial" w:cs="Arial"/>
            <w:webHidden/>
            <w:sz w:val="18"/>
            <w:szCs w:val="18"/>
          </w:rPr>
          <w:fldChar w:fldCharType="end"/>
        </w:r>
      </w:hyperlink>
    </w:p>
    <w:p w:rsidR="0087272A" w:rsidRPr="0087272A" w:rsidRDefault="00601318">
      <w:pPr>
        <w:pStyle w:val="Obsah2"/>
        <w:tabs>
          <w:tab w:val="right" w:leader="dot" w:pos="9062"/>
        </w:tabs>
        <w:rPr>
          <w:rFonts w:ascii="Arial" w:eastAsiaTheme="minorEastAsia" w:hAnsi="Arial" w:cs="Arial"/>
          <w:noProof/>
          <w:sz w:val="18"/>
          <w:szCs w:val="18"/>
        </w:rPr>
      </w:pPr>
      <w:hyperlink w:anchor="_Toc110429851" w:history="1">
        <w:r w:rsidR="00771B4D">
          <w:rPr>
            <w:rStyle w:val="Hypertextovodkaz"/>
            <w:rFonts w:ascii="Arial" w:hAnsi="Arial" w:cs="Arial"/>
            <w:noProof/>
            <w:sz w:val="18"/>
            <w:szCs w:val="18"/>
          </w:rPr>
          <w:t>S</w:t>
        </w:r>
        <w:r w:rsidR="0087272A" w:rsidRPr="0087272A">
          <w:rPr>
            <w:rStyle w:val="Hypertextovodkaz"/>
            <w:rFonts w:ascii="Arial" w:hAnsi="Arial" w:cs="Arial"/>
            <w:noProof/>
            <w:sz w:val="18"/>
            <w:szCs w:val="18"/>
          </w:rPr>
          <w:t>plnění základních požadavků z hlediska plnění úkolů ochrany obyvatelstva</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_Toc110429851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55</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52" w:history="1">
        <w:r w:rsidR="0087272A" w:rsidRPr="0087272A">
          <w:rPr>
            <w:rStyle w:val="Hypertextovodkaz"/>
            <w:rFonts w:ascii="Arial" w:hAnsi="Arial" w:cs="Arial"/>
            <w:sz w:val="18"/>
            <w:szCs w:val="18"/>
          </w:rPr>
          <w:t>8.</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Zásady organizace výstavby</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_Toc110429852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55</w:t>
        </w:r>
        <w:r w:rsidR="0087272A" w:rsidRPr="0087272A">
          <w:rPr>
            <w:rFonts w:ascii="Arial" w:hAnsi="Arial" w:cs="Arial"/>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3" w:history="1">
        <w:r w:rsidR="0087272A" w:rsidRPr="0087272A">
          <w:rPr>
            <w:rStyle w:val="Hypertextovodkaz"/>
            <w:rFonts w:ascii="Arial" w:hAnsi="Arial" w:cs="Arial"/>
            <w:noProof/>
            <w:sz w:val="18"/>
            <w:szCs w:val="18"/>
          </w:rPr>
          <w:t>8.1.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Potřeby a spotřeby rozhodujících médií a hmot, jejich zajištění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_Toc110429853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55</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4" w:history="1">
        <w:r w:rsidR="0087272A" w:rsidRPr="0087272A">
          <w:rPr>
            <w:rStyle w:val="Hypertextovodkaz"/>
            <w:rFonts w:ascii="Arial" w:hAnsi="Arial" w:cs="Arial"/>
            <w:noProof/>
            <w:sz w:val="18"/>
            <w:szCs w:val="18"/>
          </w:rPr>
          <w:t>8.2.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Odvodnění staveniště</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_Toc110429854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56</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5" w:history="1">
        <w:r w:rsidR="0087272A" w:rsidRPr="0087272A">
          <w:rPr>
            <w:rStyle w:val="Hypertextovodkaz"/>
            <w:rFonts w:ascii="Arial" w:hAnsi="Arial" w:cs="Arial"/>
            <w:noProof/>
            <w:sz w:val="18"/>
            <w:szCs w:val="18"/>
          </w:rPr>
          <w:t>8.3.</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Napojení staveniště na stávající dopravní a technickou infrastrukturu</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_Toc110429855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56</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6" w:history="1">
        <w:r w:rsidR="0087272A" w:rsidRPr="0087272A">
          <w:rPr>
            <w:rStyle w:val="Hypertextovodkaz"/>
            <w:rFonts w:ascii="Arial" w:hAnsi="Arial" w:cs="Arial"/>
            <w:noProof/>
            <w:sz w:val="18"/>
            <w:szCs w:val="18"/>
          </w:rPr>
          <w:t>8.4.</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Vliv provádění stavby na okolní stavby a pozemky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57</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7" w:history="1">
        <w:r w:rsidR="0087272A" w:rsidRPr="0087272A">
          <w:rPr>
            <w:rStyle w:val="Hypertextovodkaz"/>
            <w:rFonts w:ascii="Arial" w:hAnsi="Arial" w:cs="Arial"/>
            <w:noProof/>
            <w:sz w:val="18"/>
            <w:szCs w:val="18"/>
          </w:rPr>
          <w:t>8.5.</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Ochrana okolí staveniště a požadavky na související asanace, demolice, kácení dřevin</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58</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8" w:history="1">
        <w:r w:rsidR="0087272A" w:rsidRPr="0087272A">
          <w:rPr>
            <w:rStyle w:val="Hypertextovodkaz"/>
            <w:rFonts w:ascii="Arial" w:hAnsi="Arial" w:cs="Arial"/>
            <w:noProof/>
            <w:sz w:val="18"/>
            <w:szCs w:val="18"/>
          </w:rPr>
          <w:t>8.6.</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Maximální zábory pro staveniště (dočasné / trvalé)</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_Toc110429858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59" w:history="1">
        <w:r w:rsidR="0087272A" w:rsidRPr="0087272A">
          <w:rPr>
            <w:rStyle w:val="Hypertextovodkaz"/>
            <w:rFonts w:ascii="Arial" w:hAnsi="Arial" w:cs="Arial"/>
            <w:noProof/>
            <w:sz w:val="18"/>
            <w:szCs w:val="18"/>
          </w:rPr>
          <w:t>8.7.</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Požadavky na bezbariérové obchozí trasy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_Toc110429859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60" w:history="1">
        <w:r w:rsidR="0087272A" w:rsidRPr="0087272A">
          <w:rPr>
            <w:rStyle w:val="Hypertextovodkaz"/>
            <w:rFonts w:ascii="Arial" w:hAnsi="Arial" w:cs="Arial"/>
            <w:noProof/>
            <w:sz w:val="18"/>
            <w:szCs w:val="18"/>
          </w:rPr>
          <w:t>8.8.</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Maximální produkovaná množství a druhy odpadů a emisí při výstavbě, jejich likvidace</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_Toc110429860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880"/>
          <w:tab w:val="right" w:leader="dot" w:pos="9062"/>
        </w:tabs>
        <w:rPr>
          <w:rFonts w:ascii="Arial" w:eastAsiaTheme="minorEastAsia" w:hAnsi="Arial" w:cs="Arial"/>
          <w:noProof/>
          <w:sz w:val="18"/>
          <w:szCs w:val="18"/>
        </w:rPr>
      </w:pPr>
      <w:hyperlink w:anchor="_Toc110429861" w:history="1">
        <w:r w:rsidR="0087272A" w:rsidRPr="0087272A">
          <w:rPr>
            <w:rStyle w:val="Hypertextovodkaz"/>
            <w:rFonts w:ascii="Arial" w:hAnsi="Arial" w:cs="Arial"/>
            <w:noProof/>
            <w:sz w:val="18"/>
            <w:szCs w:val="18"/>
          </w:rPr>
          <w:t>8.9.</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Bilance zemních prací, požadavky na přísun nebo deponie zemin</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_Toc110429861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60</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62" w:history="1">
        <w:r w:rsidR="0087272A" w:rsidRPr="0087272A">
          <w:rPr>
            <w:rStyle w:val="Hypertextovodkaz"/>
            <w:rFonts w:ascii="Arial" w:hAnsi="Arial" w:cs="Arial"/>
            <w:noProof/>
            <w:sz w:val="18"/>
            <w:szCs w:val="18"/>
          </w:rPr>
          <w:t>8.10.</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Ochrana životního prostředí při výstavbě</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_Toc110429862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61</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63" w:history="1">
        <w:r w:rsidR="0087272A" w:rsidRPr="0087272A">
          <w:rPr>
            <w:rStyle w:val="Hypertextovodkaz"/>
            <w:rFonts w:ascii="Arial" w:hAnsi="Arial" w:cs="Arial"/>
            <w:noProof/>
            <w:sz w:val="18"/>
            <w:szCs w:val="18"/>
          </w:rPr>
          <w:t>8.11.</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Zásady bezpečnosti a ochrany zdraví při práci na staveništi</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_Toc110429863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64</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64" w:history="1">
        <w:r w:rsidR="0087272A" w:rsidRPr="0087272A">
          <w:rPr>
            <w:rStyle w:val="Hypertextovodkaz"/>
            <w:rFonts w:ascii="Arial" w:hAnsi="Arial" w:cs="Arial"/>
            <w:noProof/>
            <w:sz w:val="18"/>
            <w:szCs w:val="18"/>
          </w:rPr>
          <w:t>8.12.</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Úpravy pro bezbariérové užívání výstavbou dotčených staveb</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_Toc110429864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67</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65" w:history="1">
        <w:r w:rsidR="0087272A" w:rsidRPr="0087272A">
          <w:rPr>
            <w:rStyle w:val="Hypertextovodkaz"/>
            <w:rFonts w:ascii="Arial" w:hAnsi="Arial" w:cs="Arial"/>
            <w:noProof/>
            <w:sz w:val="18"/>
            <w:szCs w:val="18"/>
          </w:rPr>
          <w:t>8.13.</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Zásady pro dopravní inženýrská opatření</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_Toc110429865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67</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66" w:history="1">
        <w:r w:rsidR="0087272A" w:rsidRPr="0087272A">
          <w:rPr>
            <w:rStyle w:val="Hypertextovodkaz"/>
            <w:rFonts w:ascii="Arial" w:hAnsi="Arial" w:cs="Arial"/>
            <w:noProof/>
            <w:sz w:val="18"/>
            <w:szCs w:val="18"/>
          </w:rPr>
          <w:t>8.14.</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Stanovení speciálních podmínek pro provádění stavby - provádění stavby za provozu, opatření proti účinkům vnějšího prostředí při výstavbě apod.</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_Toc110429866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69</w:t>
        </w:r>
        <w:r w:rsidR="0087272A" w:rsidRPr="0087272A">
          <w:rPr>
            <w:rFonts w:ascii="Arial" w:hAnsi="Arial" w:cs="Arial"/>
            <w:noProof/>
            <w:webHidden/>
            <w:sz w:val="18"/>
            <w:szCs w:val="18"/>
          </w:rPr>
          <w:fldChar w:fldCharType="end"/>
        </w:r>
      </w:hyperlink>
    </w:p>
    <w:p w:rsidR="0087272A" w:rsidRPr="0087272A" w:rsidRDefault="00601318">
      <w:pPr>
        <w:pStyle w:val="Obsah2"/>
        <w:tabs>
          <w:tab w:val="left" w:pos="1100"/>
          <w:tab w:val="right" w:leader="dot" w:pos="9062"/>
        </w:tabs>
        <w:rPr>
          <w:rFonts w:ascii="Arial" w:eastAsiaTheme="minorEastAsia" w:hAnsi="Arial" w:cs="Arial"/>
          <w:noProof/>
          <w:sz w:val="18"/>
          <w:szCs w:val="18"/>
        </w:rPr>
      </w:pPr>
      <w:hyperlink w:anchor="_Toc110429867" w:history="1">
        <w:r w:rsidR="0087272A" w:rsidRPr="0087272A">
          <w:rPr>
            <w:rStyle w:val="Hypertextovodkaz"/>
            <w:rFonts w:ascii="Arial" w:hAnsi="Arial" w:cs="Arial"/>
            <w:noProof/>
            <w:sz w:val="18"/>
            <w:szCs w:val="18"/>
          </w:rPr>
          <w:t>8.15.</w:t>
        </w:r>
        <w:r w:rsidR="0087272A" w:rsidRPr="0087272A">
          <w:rPr>
            <w:rFonts w:ascii="Arial" w:eastAsiaTheme="minorEastAsia" w:hAnsi="Arial" w:cs="Arial"/>
            <w:noProof/>
            <w:sz w:val="18"/>
            <w:szCs w:val="18"/>
          </w:rPr>
          <w:tab/>
        </w:r>
        <w:r w:rsidR="0087272A" w:rsidRPr="0087272A">
          <w:rPr>
            <w:rStyle w:val="Hypertextovodkaz"/>
            <w:rFonts w:ascii="Arial" w:hAnsi="Arial" w:cs="Arial"/>
            <w:noProof/>
            <w:sz w:val="18"/>
            <w:szCs w:val="18"/>
          </w:rPr>
          <w:t>Postup výstavby, rozhodující dílčí termíny</w:t>
        </w:r>
        <w:r w:rsidR="0087272A" w:rsidRPr="0087272A">
          <w:rPr>
            <w:rFonts w:ascii="Arial" w:hAnsi="Arial" w:cs="Arial"/>
            <w:noProof/>
            <w:webHidden/>
            <w:sz w:val="18"/>
            <w:szCs w:val="18"/>
          </w:rPr>
          <w:tab/>
        </w:r>
        <w:r w:rsidR="0087272A" w:rsidRPr="0087272A">
          <w:rPr>
            <w:rFonts w:ascii="Arial" w:hAnsi="Arial" w:cs="Arial"/>
            <w:noProof/>
            <w:webHidden/>
            <w:sz w:val="18"/>
            <w:szCs w:val="18"/>
          </w:rPr>
          <w:fldChar w:fldCharType="begin"/>
        </w:r>
        <w:r w:rsidR="0087272A" w:rsidRPr="0087272A">
          <w:rPr>
            <w:rFonts w:ascii="Arial" w:hAnsi="Arial" w:cs="Arial"/>
            <w:noProof/>
            <w:webHidden/>
            <w:sz w:val="18"/>
            <w:szCs w:val="18"/>
          </w:rPr>
          <w:instrText xml:space="preserve"> PAGEREF _Toc110429867 \h </w:instrText>
        </w:r>
        <w:r w:rsidR="0087272A" w:rsidRPr="0087272A">
          <w:rPr>
            <w:rFonts w:ascii="Arial" w:hAnsi="Arial" w:cs="Arial"/>
            <w:noProof/>
            <w:webHidden/>
            <w:sz w:val="18"/>
            <w:szCs w:val="18"/>
          </w:rPr>
        </w:r>
        <w:r w:rsidR="0087272A" w:rsidRPr="0087272A">
          <w:rPr>
            <w:rFonts w:ascii="Arial" w:hAnsi="Arial" w:cs="Arial"/>
            <w:noProof/>
            <w:webHidden/>
            <w:sz w:val="18"/>
            <w:szCs w:val="18"/>
          </w:rPr>
          <w:fldChar w:fldCharType="separate"/>
        </w:r>
        <w:r>
          <w:rPr>
            <w:rFonts w:ascii="Arial" w:hAnsi="Arial" w:cs="Arial"/>
            <w:noProof/>
            <w:webHidden/>
            <w:sz w:val="18"/>
            <w:szCs w:val="18"/>
          </w:rPr>
          <w:t>69</w:t>
        </w:r>
        <w:r w:rsidR="0087272A" w:rsidRPr="0087272A">
          <w:rPr>
            <w:rFonts w:ascii="Arial" w:hAnsi="Arial" w:cs="Arial"/>
            <w:noProof/>
            <w:webHidden/>
            <w:sz w:val="18"/>
            <w:szCs w:val="18"/>
          </w:rPr>
          <w:fldChar w:fldCharType="end"/>
        </w:r>
      </w:hyperlink>
    </w:p>
    <w:p w:rsidR="0087272A" w:rsidRPr="0087272A" w:rsidRDefault="00601318">
      <w:pPr>
        <w:pStyle w:val="Obsah1"/>
        <w:rPr>
          <w:rFonts w:ascii="Arial" w:eastAsiaTheme="minorEastAsia" w:hAnsi="Arial" w:cs="Arial"/>
          <w:sz w:val="18"/>
          <w:szCs w:val="18"/>
        </w:rPr>
      </w:pPr>
      <w:hyperlink w:anchor="_Toc110429868" w:history="1">
        <w:r w:rsidR="0087272A" w:rsidRPr="0087272A">
          <w:rPr>
            <w:rStyle w:val="Hypertextovodkaz"/>
            <w:rFonts w:ascii="Arial" w:hAnsi="Arial" w:cs="Arial"/>
            <w:sz w:val="18"/>
            <w:szCs w:val="18"/>
          </w:rPr>
          <w:t>9.</w:t>
        </w:r>
        <w:r w:rsidR="0087272A" w:rsidRPr="0087272A">
          <w:rPr>
            <w:rFonts w:ascii="Arial" w:eastAsiaTheme="minorEastAsia" w:hAnsi="Arial" w:cs="Arial"/>
            <w:sz w:val="18"/>
            <w:szCs w:val="18"/>
          </w:rPr>
          <w:tab/>
        </w:r>
        <w:r w:rsidR="0087272A" w:rsidRPr="0087272A">
          <w:rPr>
            <w:rStyle w:val="Hypertextovodkaz"/>
            <w:rFonts w:ascii="Arial" w:hAnsi="Arial" w:cs="Arial"/>
            <w:sz w:val="18"/>
            <w:szCs w:val="18"/>
          </w:rPr>
          <w:t>Celkové vodohospodářské řešení</w:t>
        </w:r>
        <w:r w:rsidR="0087272A" w:rsidRPr="0087272A">
          <w:rPr>
            <w:rFonts w:ascii="Arial" w:hAnsi="Arial" w:cs="Arial"/>
            <w:webHidden/>
            <w:sz w:val="18"/>
            <w:szCs w:val="18"/>
          </w:rPr>
          <w:tab/>
        </w:r>
        <w:r w:rsidR="0087272A" w:rsidRPr="0087272A">
          <w:rPr>
            <w:rFonts w:ascii="Arial" w:hAnsi="Arial" w:cs="Arial"/>
            <w:webHidden/>
            <w:sz w:val="18"/>
            <w:szCs w:val="18"/>
          </w:rPr>
          <w:fldChar w:fldCharType="begin"/>
        </w:r>
        <w:r w:rsidR="0087272A" w:rsidRPr="0087272A">
          <w:rPr>
            <w:rFonts w:ascii="Arial" w:hAnsi="Arial" w:cs="Arial"/>
            <w:webHidden/>
            <w:sz w:val="18"/>
            <w:szCs w:val="18"/>
          </w:rPr>
          <w:instrText xml:space="preserve"> PAGEREF _Toc110429868 \h </w:instrText>
        </w:r>
        <w:r w:rsidR="0087272A" w:rsidRPr="0087272A">
          <w:rPr>
            <w:rFonts w:ascii="Arial" w:hAnsi="Arial" w:cs="Arial"/>
            <w:webHidden/>
            <w:sz w:val="18"/>
            <w:szCs w:val="18"/>
          </w:rPr>
        </w:r>
        <w:r w:rsidR="0087272A" w:rsidRPr="0087272A">
          <w:rPr>
            <w:rFonts w:ascii="Arial" w:hAnsi="Arial" w:cs="Arial"/>
            <w:webHidden/>
            <w:sz w:val="18"/>
            <w:szCs w:val="18"/>
          </w:rPr>
          <w:fldChar w:fldCharType="separate"/>
        </w:r>
        <w:r>
          <w:rPr>
            <w:rFonts w:ascii="Arial" w:hAnsi="Arial" w:cs="Arial"/>
            <w:webHidden/>
            <w:sz w:val="18"/>
            <w:szCs w:val="18"/>
          </w:rPr>
          <w:t>70</w:t>
        </w:r>
        <w:r w:rsidR="0087272A" w:rsidRPr="0087272A">
          <w:rPr>
            <w:rFonts w:ascii="Arial" w:hAnsi="Arial" w:cs="Arial"/>
            <w:webHidden/>
            <w:sz w:val="18"/>
            <w:szCs w:val="18"/>
          </w:rPr>
          <w:fldChar w:fldCharType="end"/>
        </w:r>
      </w:hyperlink>
    </w:p>
    <w:p w:rsidR="00F13FC1" w:rsidRPr="00672105" w:rsidRDefault="00F13FC1" w:rsidP="00820795">
      <w:pPr>
        <w:spacing w:before="20" w:after="20" w:line="30" w:lineRule="atLeast"/>
      </w:pPr>
      <w:r w:rsidRPr="0087272A">
        <w:rPr>
          <w:rFonts w:ascii="Arial" w:hAnsi="Arial" w:cs="Arial"/>
          <w:sz w:val="18"/>
          <w:szCs w:val="18"/>
        </w:rPr>
        <w:fldChar w:fldCharType="end"/>
      </w:r>
    </w:p>
    <w:p w:rsidR="00F13FC1" w:rsidRPr="00672105" w:rsidRDefault="00F13FC1" w:rsidP="00F13FC1"/>
    <w:p w:rsidR="009E2728" w:rsidRPr="00375F64" w:rsidRDefault="009E2728" w:rsidP="00F13FC1"/>
    <w:p w:rsidR="009E2728" w:rsidRPr="00375F64" w:rsidRDefault="009E2728" w:rsidP="00F13FC1">
      <w:bookmarkStart w:id="0" w:name="_GoBack"/>
    </w:p>
    <w:bookmarkEnd w:id="0"/>
    <w:p w:rsidR="00FB2171" w:rsidRPr="00375F64" w:rsidRDefault="00FB2171" w:rsidP="00F13FC1"/>
    <w:p w:rsidR="00F13FC1" w:rsidRPr="00375F64" w:rsidRDefault="00541E37" w:rsidP="00D06998">
      <w:pPr>
        <w:pStyle w:val="Nadpis1"/>
        <w:rPr>
          <w:color w:val="auto"/>
        </w:rPr>
      </w:pPr>
      <w:bookmarkStart w:id="1" w:name="_Toc504746124"/>
      <w:bookmarkStart w:id="2" w:name="_Toc110429709"/>
      <w:bookmarkStart w:id="3" w:name="_Toc110429789"/>
      <w:r w:rsidRPr="00375F64">
        <w:rPr>
          <w:color w:val="auto"/>
        </w:rPr>
        <w:lastRenderedPageBreak/>
        <w:t>POPIS ÚZEMÍ STAVBY</w:t>
      </w:r>
      <w:bookmarkEnd w:id="1"/>
      <w:bookmarkEnd w:id="2"/>
      <w:bookmarkEnd w:id="3"/>
    </w:p>
    <w:p w:rsidR="00F13FC1" w:rsidRPr="00375F64" w:rsidRDefault="00541E37" w:rsidP="00AB1615">
      <w:pPr>
        <w:pStyle w:val="Nadpis2"/>
        <w:tabs>
          <w:tab w:val="clear" w:pos="432"/>
        </w:tabs>
        <w:spacing w:before="120"/>
        <w:ind w:left="567" w:hanging="567"/>
      </w:pPr>
      <w:bookmarkStart w:id="4" w:name="_Toc504746125"/>
      <w:bookmarkStart w:id="5" w:name="_Toc110429710"/>
      <w:bookmarkStart w:id="6" w:name="_Toc110429790"/>
      <w:r w:rsidRPr="00375F64">
        <w:t xml:space="preserve">CHARAKTERISTIKA </w:t>
      </w:r>
      <w:r w:rsidR="0019188C" w:rsidRPr="00375F64">
        <w:t xml:space="preserve">ÚZEMÍ A </w:t>
      </w:r>
      <w:r w:rsidRPr="00375F64">
        <w:t>STAVEBNÍHO POZEMKU</w:t>
      </w:r>
      <w:bookmarkEnd w:id="4"/>
      <w:bookmarkEnd w:id="5"/>
      <w:bookmarkEnd w:id="6"/>
    </w:p>
    <w:p w:rsidR="00641288" w:rsidRPr="006D731F" w:rsidRDefault="00641288" w:rsidP="00641288">
      <w:r w:rsidRPr="006D731F">
        <w:t xml:space="preserve">Zájmové území se nachází v katastru </w:t>
      </w:r>
      <w:r>
        <w:t>Čbán</w:t>
      </w:r>
      <w:r w:rsidRPr="006D731F">
        <w:t xml:space="preserve"> a z hlediska územního členění je součástí těchto celků:</w:t>
      </w:r>
    </w:p>
    <w:p w:rsidR="00641288" w:rsidRPr="006D731F" w:rsidRDefault="00641288" w:rsidP="00404EAA">
      <w:pPr>
        <w:pStyle w:val="Odstavecseseznamem"/>
        <w:numPr>
          <w:ilvl w:val="0"/>
          <w:numId w:val="22"/>
        </w:numPr>
        <w:tabs>
          <w:tab w:val="left" w:pos="3828"/>
        </w:tabs>
        <w:spacing w:line="264" w:lineRule="auto"/>
      </w:pPr>
      <w:r>
        <w:t xml:space="preserve">LAU 2 (obec): </w:t>
      </w:r>
      <w:r>
        <w:tab/>
      </w:r>
      <w:r w:rsidRPr="0031532E">
        <w:t>CZ0325 559563</w:t>
      </w:r>
    </w:p>
    <w:p w:rsidR="00641288" w:rsidRPr="006D731F" w:rsidRDefault="00641288" w:rsidP="00404EAA">
      <w:pPr>
        <w:pStyle w:val="Odstavecseseznamem"/>
        <w:numPr>
          <w:ilvl w:val="0"/>
          <w:numId w:val="22"/>
        </w:numPr>
        <w:tabs>
          <w:tab w:val="left" w:pos="3828"/>
        </w:tabs>
        <w:spacing w:line="264" w:lineRule="auto"/>
      </w:pPr>
      <w:r w:rsidRPr="006D731F">
        <w:t xml:space="preserve">Kraj (NUTS 3): </w:t>
      </w:r>
      <w:r w:rsidRPr="006D731F">
        <w:tab/>
      </w:r>
      <w:r>
        <w:t>Plzeňský (CZ032</w:t>
      </w:r>
      <w:r w:rsidRPr="006D731F">
        <w:t>)</w:t>
      </w:r>
    </w:p>
    <w:p w:rsidR="00641288" w:rsidRPr="006D731F" w:rsidRDefault="00641288" w:rsidP="00404EAA">
      <w:pPr>
        <w:pStyle w:val="Odstavecseseznamem"/>
        <w:numPr>
          <w:ilvl w:val="0"/>
          <w:numId w:val="22"/>
        </w:numPr>
        <w:tabs>
          <w:tab w:val="left" w:pos="3828"/>
        </w:tabs>
        <w:spacing w:line="264" w:lineRule="auto"/>
      </w:pPr>
      <w:r>
        <w:t>Okres (LAU 1):</w:t>
      </w:r>
      <w:r>
        <w:tab/>
        <w:t>Plzeň</w:t>
      </w:r>
      <w:r w:rsidRPr="006D731F">
        <w:t>-</w:t>
      </w:r>
      <w:r>
        <w:t>sever (CZ0325</w:t>
      </w:r>
      <w:r w:rsidRPr="006D731F">
        <w:t>)</w:t>
      </w:r>
    </w:p>
    <w:p w:rsidR="00641288" w:rsidRPr="006D731F" w:rsidRDefault="00641288" w:rsidP="00404EAA">
      <w:pPr>
        <w:pStyle w:val="Odstavecseseznamem"/>
        <w:numPr>
          <w:ilvl w:val="0"/>
          <w:numId w:val="22"/>
        </w:numPr>
        <w:tabs>
          <w:tab w:val="left" w:pos="3828"/>
        </w:tabs>
        <w:spacing w:line="264" w:lineRule="auto"/>
      </w:pPr>
      <w:r w:rsidRPr="006D731F">
        <w:t>Obec s rozšířenou p</w:t>
      </w:r>
      <w:r>
        <w:t xml:space="preserve">ůsobností: </w:t>
      </w:r>
      <w:r>
        <w:tab/>
        <w:t>Nýřany</w:t>
      </w:r>
    </w:p>
    <w:p w:rsidR="00641288" w:rsidRPr="006D731F" w:rsidRDefault="00641288" w:rsidP="00404EAA">
      <w:pPr>
        <w:pStyle w:val="Odstavecseseznamem"/>
        <w:numPr>
          <w:ilvl w:val="0"/>
          <w:numId w:val="22"/>
        </w:numPr>
        <w:tabs>
          <w:tab w:val="left" w:pos="3828"/>
        </w:tabs>
        <w:spacing w:line="264" w:lineRule="auto"/>
      </w:pPr>
      <w:r w:rsidRPr="006D731F">
        <w:t>Pověřená obec:</w:t>
      </w:r>
      <w:r w:rsidRPr="006D731F">
        <w:tab/>
      </w:r>
      <w:r>
        <w:t>Všeruby</w:t>
      </w:r>
    </w:p>
    <w:p w:rsidR="00641288" w:rsidRPr="00C408A0" w:rsidRDefault="00641288" w:rsidP="00641288">
      <w:pPr>
        <w:rPr>
          <w:sz w:val="12"/>
          <w:szCs w:val="12"/>
        </w:rPr>
      </w:pPr>
    </w:p>
    <w:p w:rsidR="00641288" w:rsidRDefault="00641288" w:rsidP="00641288">
      <w:r w:rsidRPr="006D731F">
        <w:t xml:space="preserve">Je součástí geomorfologického celku </w:t>
      </w:r>
      <w:r>
        <w:t xml:space="preserve">Plaská pahorkatina, tvořící centrální část Plzeňské pahorkatiny. Zájmovým tokem je Třemošná, významný vodní tok, který je levostranným přítokem Berounky. </w:t>
      </w:r>
      <w:r w:rsidRPr="00B0488D">
        <w:t xml:space="preserve">Pramení v nadmořské výšce 566 m </w:t>
      </w:r>
      <w:proofErr w:type="gramStart"/>
      <w:r>
        <w:t>n.m.</w:t>
      </w:r>
      <w:proofErr w:type="gramEnd"/>
      <w:r>
        <w:t xml:space="preserve"> </w:t>
      </w:r>
      <w:r w:rsidRPr="00B0488D">
        <w:t>u osady </w:t>
      </w:r>
      <w:hyperlink r:id="rId9" w:tooltip="Vojtěšín" w:history="1">
        <w:r w:rsidRPr="00B0488D">
          <w:t>Vojtěšín</w:t>
        </w:r>
      </w:hyperlink>
      <w:r w:rsidRPr="00B0488D">
        <w:t>, 5 km severozápadně od </w:t>
      </w:r>
      <w:hyperlink r:id="rId10" w:tooltip="Úněšov" w:history="1">
        <w:r w:rsidRPr="00B0488D">
          <w:t>Úněšova</w:t>
        </w:r>
      </w:hyperlink>
      <w:r w:rsidRPr="00B0488D">
        <w:t>, v </w:t>
      </w:r>
      <w:hyperlink r:id="rId11" w:tooltip="Přírodní park Manětínská" w:history="1">
        <w:r w:rsidRPr="00B0488D">
          <w:t>přírodním parku Manětínská</w:t>
        </w:r>
      </w:hyperlink>
      <w:r w:rsidRPr="00B0488D">
        <w:t>. Teče nejprve jihovýchodním přes </w:t>
      </w:r>
      <w:hyperlink r:id="rId12" w:tooltip="Všeruby (okres Plzeň-sever)" w:history="1">
        <w:r w:rsidRPr="00B0488D">
          <w:t>Všeruby</w:t>
        </w:r>
      </w:hyperlink>
      <w:r w:rsidRPr="00B0488D">
        <w:t>, </w:t>
      </w:r>
      <w:hyperlink r:id="rId13" w:tooltip="Nevřeň" w:history="1">
        <w:r w:rsidRPr="00B0488D">
          <w:t>Nevřeň</w:t>
        </w:r>
      </w:hyperlink>
      <w:r w:rsidRPr="00B0488D">
        <w:t> a </w:t>
      </w:r>
      <w:hyperlink r:id="rId14" w:tooltip="Příšov" w:history="1">
        <w:r w:rsidRPr="00B0488D">
          <w:t>Příšov</w:t>
        </w:r>
      </w:hyperlink>
      <w:r>
        <w:t xml:space="preserve">, později </w:t>
      </w:r>
      <w:r w:rsidRPr="00B0488D">
        <w:t>severovýchodním směrem přes </w:t>
      </w:r>
      <w:hyperlink r:id="rId15" w:tooltip="Ledce (okres Plzeň-sever)" w:history="1">
        <w:r w:rsidRPr="00B0488D">
          <w:t>Ledce</w:t>
        </w:r>
      </w:hyperlink>
      <w:r>
        <w:t xml:space="preserve">, </w:t>
      </w:r>
      <w:r w:rsidRPr="00B0488D">
        <w:t>město</w:t>
      </w:r>
      <w:r>
        <w:t xml:space="preserve"> </w:t>
      </w:r>
      <w:hyperlink r:id="rId16" w:tooltip="Třemošná" w:history="1">
        <w:r w:rsidRPr="00B0488D">
          <w:t>Třemošnou</w:t>
        </w:r>
      </w:hyperlink>
      <w:r w:rsidRPr="00B0488D">
        <w:t>,</w:t>
      </w:r>
      <w:r>
        <w:t xml:space="preserve"> </w:t>
      </w:r>
      <w:hyperlink r:id="rId17" w:tooltip="Žichlice" w:history="1">
        <w:r w:rsidRPr="00B0488D">
          <w:t>Žichlice</w:t>
        </w:r>
      </w:hyperlink>
      <w:r w:rsidRPr="00B0488D">
        <w:t> a </w:t>
      </w:r>
      <w:hyperlink r:id="rId18" w:tooltip="Chotiná" w:history="1">
        <w:r w:rsidRPr="00B0488D">
          <w:t>Chotinou</w:t>
        </w:r>
      </w:hyperlink>
      <w:r>
        <w:t>. U</w:t>
      </w:r>
      <w:r w:rsidRPr="00B0488D">
        <w:t> </w:t>
      </w:r>
      <w:hyperlink r:id="rId19" w:tooltip="Kaceřov (okres Plzeň-sever)" w:history="1">
        <w:r w:rsidRPr="00B0488D">
          <w:t>Kaceřova</w:t>
        </w:r>
      </w:hyperlink>
      <w:r w:rsidRPr="00B0488D">
        <w:t> s</w:t>
      </w:r>
      <w:r>
        <w:t xml:space="preserve">e v nadmořské výšce 279 m vlévá </w:t>
      </w:r>
      <w:r w:rsidRPr="00B0488D">
        <w:t>do</w:t>
      </w:r>
      <w:r>
        <w:t xml:space="preserve"> </w:t>
      </w:r>
      <w:hyperlink r:id="rId20" w:tooltip="Berounka" w:history="1">
        <w:r w:rsidRPr="00B0488D">
          <w:t>Berounky</w:t>
        </w:r>
      </w:hyperlink>
      <w:r>
        <w:t xml:space="preserve">n </w:t>
      </w:r>
      <w:r w:rsidRPr="00B0488D">
        <w:t>naproti Kaceřovskému mlýnu.</w:t>
      </w:r>
    </w:p>
    <w:p w:rsidR="00641288" w:rsidRDefault="00641288" w:rsidP="00641288">
      <w:pPr>
        <w:ind w:firstLine="708"/>
      </w:pPr>
      <w:r w:rsidRPr="00CE3AEA">
        <w:t xml:space="preserve">Vlastní zájmový úsek </w:t>
      </w:r>
      <w:r>
        <w:t xml:space="preserve">se nachází na horním úseku toku cca 4 km od pramene. Je vymezen říčním kilometrem 39,40 ÷ 40,08, což odpovídá křížením toku se silnicí II. třídy </w:t>
      </w:r>
      <w:proofErr w:type="gramStart"/>
      <w:r>
        <w:t>č.193</w:t>
      </w:r>
      <w:proofErr w:type="gramEnd"/>
      <w:r>
        <w:t xml:space="preserve"> (KÚ) pod osadou Čbán a brodem u bývalého napojení přívodního kanálu na Císařský Mlýn (ZÚ). Nad zájmovým úsekem protéká potok mezi poli v uměle napřímené trase a působí dojmem meliorační strouhy. Pod zájmovým úsekem tok kopíruje hranici přírodního parku Manětínská a je zde již výrazně přírodnějšího charakteru.</w:t>
      </w:r>
    </w:p>
    <w:p w:rsidR="00641288" w:rsidRDefault="00641288" w:rsidP="00641288">
      <w:pPr>
        <w:ind w:firstLine="708"/>
      </w:pPr>
      <w:r>
        <w:t xml:space="preserve">Přibližně 1200 m nad KÚ tok protéká Číhanským rybníkem a 60 m před KÚ je do toku zaústěn odpad od rybníku pod osadou Čbán. Ve vlastním zájmovém úseku byl v minulosti rybník a jsou zde ještě relikty bývalé hráze. 3 km pod ZÚ </w:t>
      </w:r>
      <w:proofErr w:type="gramStart"/>
      <w:r>
        <w:t>Třemošná</w:t>
      </w:r>
      <w:proofErr w:type="gramEnd"/>
      <w:r>
        <w:t xml:space="preserve"> protéká soustavou rybníků (Nový, Hroznatán, Zámecký).</w:t>
      </w:r>
    </w:p>
    <w:p w:rsidR="00641288" w:rsidRPr="00323C55" w:rsidRDefault="00641288" w:rsidP="00641288">
      <w:pPr>
        <w:spacing w:before="120"/>
      </w:pPr>
      <w:r w:rsidRPr="00323C55">
        <w:rPr>
          <w:b/>
        </w:rPr>
        <w:t xml:space="preserve">Klimatické podmínky - </w:t>
      </w:r>
      <w:r w:rsidRPr="00323C55">
        <w:t>Zájmová oblast spadá podle klasi</w:t>
      </w:r>
      <w:r>
        <w:t>fikace E. Quitta do oblasti MT3</w:t>
      </w:r>
      <w:r w:rsidRPr="00323C55">
        <w:t xml:space="preserve">, ta je charakterizována takto: dlouhé léto, teplé a suché, přechodné období krátké s mírně teplým jarem a mírně teplým podzimem, zima je krátká, mírně teplá a velmi suchá s krátkým trváním sněhové pokrývky. </w:t>
      </w:r>
    </w:p>
    <w:p w:rsidR="00641288" w:rsidRDefault="00641288" w:rsidP="00A70612">
      <w:pPr>
        <w:spacing w:before="240"/>
      </w:pPr>
      <w:r w:rsidRPr="00453A0C">
        <w:rPr>
          <w:b/>
        </w:rPr>
        <w:t xml:space="preserve">Zájmový úsek </w:t>
      </w:r>
      <w:r>
        <w:rPr>
          <w:b/>
        </w:rPr>
        <w:t>toku v </w:t>
      </w:r>
      <w:proofErr w:type="gramStart"/>
      <w:r>
        <w:rPr>
          <w:b/>
        </w:rPr>
        <w:t>ř.km</w:t>
      </w:r>
      <w:proofErr w:type="gramEnd"/>
      <w:r>
        <w:rPr>
          <w:b/>
        </w:rPr>
        <w:t xml:space="preserve"> 39,40 ÷ 40,08 –</w:t>
      </w:r>
      <w:r w:rsidRPr="00453A0C">
        <w:rPr>
          <w:b/>
        </w:rPr>
        <w:t xml:space="preserve"> </w:t>
      </w:r>
      <w:r w:rsidRPr="00374FE5">
        <w:t>je dlouhý celkem 700 m</w:t>
      </w:r>
      <w:r>
        <w:t>. Začátek úpravy v </w:t>
      </w:r>
      <w:proofErr w:type="gramStart"/>
      <w:r>
        <w:t>ř.km</w:t>
      </w:r>
      <w:proofErr w:type="gramEnd"/>
      <w:r>
        <w:t xml:space="preserve"> 39,40 pro tuto studii nahrazujeme relativním staničením 0,000, které je umístěno cca 20 m pod stávajícím brodem na toku v místě odbočující polní cesty ze silnice II/193. Konec úseku v </w:t>
      </w:r>
      <w:proofErr w:type="gramStart"/>
      <w:r>
        <w:t>ř.km</w:t>
      </w:r>
      <w:proofErr w:type="gramEnd"/>
      <w:r>
        <w:t xml:space="preserve"> 40,08 nahrazujeme relativním staničením 0,700, které je situováno na konci betonového opevnění koryta pod silničním mostem. Celý zájmový úsek je rozdělen do 3 samostatných podúseků:</w:t>
      </w:r>
    </w:p>
    <w:p w:rsidR="00641288" w:rsidRDefault="00641288" w:rsidP="00641288">
      <w:pPr>
        <w:spacing w:before="240"/>
      </w:pPr>
      <w:r w:rsidRPr="00C408A0">
        <w:rPr>
          <w:b/>
        </w:rPr>
        <w:t>Úsek A</w:t>
      </w:r>
      <w:r>
        <w:rPr>
          <w:b/>
        </w:rPr>
        <w:t xml:space="preserve"> – </w:t>
      </w:r>
      <w:proofErr w:type="gramStart"/>
      <w:r>
        <w:rPr>
          <w:b/>
        </w:rPr>
        <w:t>ř.km</w:t>
      </w:r>
      <w:proofErr w:type="gramEnd"/>
      <w:r>
        <w:rPr>
          <w:b/>
        </w:rPr>
        <w:t xml:space="preserve"> 0,0 – 0,270 </w:t>
      </w:r>
      <w:r w:rsidRPr="00C408A0">
        <w:t xml:space="preserve">– je </w:t>
      </w:r>
      <w:r>
        <w:t xml:space="preserve">dlouhý 270 m a nachází se mezi stávajícím brodem a pozůstatkem hráze bývalého rybníka v ř.km 0,27. Jedná se o úsek toku tekoucího na jih na úpatí navazujícího zalesněného kopce na levém břehu. Na pravém břehu se nachází místy zamokřená louky šířky 25 ÷ 55 m s porostem měkkého luhu. Lokálně na obou březích a v navazující nivě rostou vzrostlé stromy druhu olše, vrba, bříza, dub, javor a smrk. Generelní </w:t>
      </w:r>
      <w:r>
        <w:lastRenderedPageBreak/>
        <w:t>sklon tohoto úseku dosahuje 1,9 % (převýšení 5,2 m), šířka koryta ve dně dosahuje 0,8 ÷ 1,6 m a jeho hloubka 0,3 ÷ 1,0 m.</w:t>
      </w:r>
    </w:p>
    <w:p w:rsidR="00641288" w:rsidRDefault="00641288" w:rsidP="00641288">
      <w:r>
        <w:tab/>
        <w:t xml:space="preserve">V úseku </w:t>
      </w:r>
      <w:proofErr w:type="gramStart"/>
      <w:r>
        <w:t>ř.km</w:t>
      </w:r>
      <w:proofErr w:type="gramEnd"/>
      <w:r>
        <w:t xml:space="preserve"> 0,0 ÷ 0,19 se jedná o relativně přírodní koryto, mírně meandrující, které je ale nepřirozeně zahloubené vůči okolnímu terénu a dosahuje generálního sklonu 2,2 %.</w:t>
      </w:r>
    </w:p>
    <w:p w:rsidR="00641288" w:rsidRPr="00C408A0" w:rsidRDefault="00641288" w:rsidP="00641288">
      <w:r>
        <w:tab/>
        <w:t xml:space="preserve">Na území zaústění </w:t>
      </w:r>
      <w:r w:rsidRPr="005E7F8E">
        <w:t xml:space="preserve">pravostranného přítoku ve správě Lesy ČR, </w:t>
      </w:r>
      <w:proofErr w:type="gramStart"/>
      <w:r w:rsidRPr="005E7F8E">
        <w:t>s.p.</w:t>
      </w:r>
      <w:proofErr w:type="gramEnd"/>
      <w:r>
        <w:t xml:space="preserve"> v ř.km 0,134 se dle sdělení Mgr. Martina Jirana (SCHKO Český les) nachází chráněný upolín evropský.</w:t>
      </w:r>
    </w:p>
    <w:p w:rsidR="00641288" w:rsidRPr="00593ADB" w:rsidRDefault="00641288" w:rsidP="00641288">
      <w:r w:rsidRPr="00593ADB">
        <w:tab/>
        <w:t xml:space="preserve">Úsek </w:t>
      </w:r>
      <w:proofErr w:type="gramStart"/>
      <w:r>
        <w:t>ř.km</w:t>
      </w:r>
      <w:proofErr w:type="gramEnd"/>
      <w:r>
        <w:t xml:space="preserve"> 0,19 ÷ 0,27 je koryto přírodního charakteru se širším mělčím korytem s hustým doprovodným porostem.</w:t>
      </w:r>
    </w:p>
    <w:p w:rsidR="00641288" w:rsidRPr="00593ADB" w:rsidRDefault="00641288" w:rsidP="00641288">
      <w:pPr>
        <w:rPr>
          <w:b/>
          <w:sz w:val="12"/>
          <w:szCs w:val="12"/>
        </w:rPr>
      </w:pPr>
    </w:p>
    <w:p w:rsidR="00641288" w:rsidRDefault="00641288" w:rsidP="00641288">
      <w:pPr>
        <w:rPr>
          <w:b/>
        </w:rPr>
      </w:pPr>
      <w:r>
        <w:rPr>
          <w:b/>
        </w:rPr>
        <w:t>Stávající objekty v úseku A:</w:t>
      </w:r>
    </w:p>
    <w:p w:rsidR="00641288" w:rsidRDefault="00641288" w:rsidP="00641288">
      <w:pPr>
        <w:rPr>
          <w:b/>
        </w:rPr>
      </w:pPr>
      <w:r>
        <w:rPr>
          <w:b/>
        </w:rPr>
        <w:tab/>
      </w:r>
      <w:proofErr w:type="gramStart"/>
      <w:r>
        <w:rPr>
          <w:b/>
        </w:rPr>
        <w:t>ř.km</w:t>
      </w:r>
      <w:proofErr w:type="gramEnd"/>
      <w:r>
        <w:rPr>
          <w:b/>
        </w:rPr>
        <w:t xml:space="preserve"> 0,023 ÷ 0,025</w:t>
      </w:r>
      <w:r>
        <w:rPr>
          <w:b/>
        </w:rPr>
        <w:tab/>
        <w:t>- stávající brod</w:t>
      </w:r>
    </w:p>
    <w:p w:rsidR="00641288" w:rsidRDefault="00641288" w:rsidP="00641288">
      <w:pPr>
        <w:rPr>
          <w:b/>
        </w:rPr>
      </w:pPr>
      <w:r>
        <w:rPr>
          <w:b/>
        </w:rPr>
        <w:tab/>
      </w:r>
      <w:proofErr w:type="gramStart"/>
      <w:r>
        <w:rPr>
          <w:b/>
        </w:rPr>
        <w:t>ř.km</w:t>
      </w:r>
      <w:proofErr w:type="gramEnd"/>
      <w:r>
        <w:rPr>
          <w:b/>
        </w:rPr>
        <w:t xml:space="preserve"> 0,134</w:t>
      </w:r>
      <w:r>
        <w:rPr>
          <w:b/>
        </w:rPr>
        <w:tab/>
      </w:r>
      <w:r>
        <w:rPr>
          <w:b/>
        </w:rPr>
        <w:tab/>
        <w:t>- zaústění pravostranného přítoku ve správě Lesy ČR, s.p.</w:t>
      </w:r>
    </w:p>
    <w:p w:rsidR="00641288" w:rsidRDefault="00641288" w:rsidP="00641288">
      <w:pPr>
        <w:rPr>
          <w:b/>
        </w:rPr>
      </w:pPr>
      <w:r>
        <w:rPr>
          <w:b/>
        </w:rPr>
        <w:tab/>
      </w:r>
      <w:proofErr w:type="gramStart"/>
      <w:r>
        <w:rPr>
          <w:b/>
        </w:rPr>
        <w:t>ř.km</w:t>
      </w:r>
      <w:proofErr w:type="gramEnd"/>
      <w:r>
        <w:rPr>
          <w:b/>
        </w:rPr>
        <w:t xml:space="preserve"> 0,270</w:t>
      </w:r>
      <w:r>
        <w:rPr>
          <w:b/>
        </w:rPr>
        <w:tab/>
      </w:r>
      <w:r>
        <w:rPr>
          <w:b/>
        </w:rPr>
        <w:tab/>
        <w:t>- osa hráze bývalého rybníka</w:t>
      </w:r>
    </w:p>
    <w:p w:rsidR="00641288" w:rsidRPr="00593ADB" w:rsidRDefault="00641288" w:rsidP="00641288">
      <w:pPr>
        <w:rPr>
          <w:b/>
          <w:sz w:val="12"/>
          <w:szCs w:val="12"/>
        </w:rPr>
      </w:pPr>
    </w:p>
    <w:p w:rsidR="00641288" w:rsidRDefault="00641288" w:rsidP="00641288">
      <w:pPr>
        <w:rPr>
          <w:b/>
        </w:rPr>
      </w:pPr>
      <w:r>
        <w:rPr>
          <w:b/>
        </w:rPr>
        <w:t>Inventarizace stromů v úseku A (viz situace C.4a</w:t>
      </w:r>
      <w:r w:rsidR="00075E79">
        <w:rPr>
          <w:b/>
        </w:rPr>
        <w:t>, červeně vyznačené stromy jsou navržené k pokácení</w:t>
      </w:r>
      <w:r>
        <w:rPr>
          <w:b/>
        </w:rPr>
        <w:t>):</w:t>
      </w:r>
    </w:p>
    <w:tbl>
      <w:tblPr>
        <w:tblW w:w="9027" w:type="dxa"/>
        <w:tblInd w:w="55" w:type="dxa"/>
        <w:tblCellMar>
          <w:left w:w="70" w:type="dxa"/>
          <w:right w:w="70" w:type="dxa"/>
        </w:tblCellMar>
        <w:tblLook w:val="04A0" w:firstRow="1" w:lastRow="0" w:firstColumn="1" w:lastColumn="0" w:noHBand="0" w:noVBand="1"/>
      </w:tblPr>
      <w:tblGrid>
        <w:gridCol w:w="700"/>
        <w:gridCol w:w="880"/>
        <w:gridCol w:w="1979"/>
        <w:gridCol w:w="2977"/>
        <w:gridCol w:w="1215"/>
        <w:gridCol w:w="1276"/>
      </w:tblGrid>
      <w:tr w:rsidR="00641288" w:rsidRPr="00B32CA8" w:rsidTr="00641288">
        <w:trPr>
          <w:trHeight w:val="450"/>
          <w:tblHeader/>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1288" w:rsidRPr="00B32CA8" w:rsidRDefault="00641288" w:rsidP="00641288">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strom č.</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1288" w:rsidRPr="00B32CA8" w:rsidRDefault="00641288" w:rsidP="00641288">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 xml:space="preserve">kat. </w:t>
            </w:r>
            <w:r w:rsidRPr="00B32CA8">
              <w:rPr>
                <w:rFonts w:ascii="Arial Black" w:hAnsi="Arial Black" w:cs="Calibri"/>
                <w:b/>
                <w:bCs/>
                <w:color w:val="000000"/>
                <w:sz w:val="16"/>
                <w:szCs w:val="16"/>
              </w:rPr>
              <w:br/>
            </w:r>
            <w:proofErr w:type="gramStart"/>
            <w:r w:rsidRPr="00B32CA8">
              <w:rPr>
                <w:rFonts w:ascii="Arial Black" w:hAnsi="Arial Black" w:cs="Calibri"/>
                <w:b/>
                <w:bCs/>
                <w:color w:val="000000"/>
                <w:sz w:val="16"/>
                <w:szCs w:val="16"/>
              </w:rPr>
              <w:t>č.p.</w:t>
            </w:r>
            <w:proofErr w:type="gramEnd"/>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288" w:rsidRPr="00B32CA8" w:rsidRDefault="00641288" w:rsidP="00641288">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vlastník</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1288" w:rsidRPr="00B32CA8" w:rsidRDefault="00641288" w:rsidP="00641288">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druh dřeviny</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1288" w:rsidRPr="00B32CA8" w:rsidRDefault="00641288" w:rsidP="00641288">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počet ks x průměr (mm)</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1288" w:rsidRPr="00B32CA8" w:rsidRDefault="00641288" w:rsidP="00641288">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počet ks x obvod (mm)</w:t>
            </w:r>
          </w:p>
        </w:tc>
      </w:tr>
      <w:tr w:rsidR="00641288" w:rsidRPr="00B32CA8" w:rsidTr="00641288">
        <w:trPr>
          <w:trHeight w:val="300"/>
          <w:tblHeader/>
        </w:trPr>
        <w:tc>
          <w:tcPr>
            <w:tcW w:w="700" w:type="dxa"/>
            <w:vMerge/>
            <w:tcBorders>
              <w:top w:val="single" w:sz="4" w:space="0" w:color="auto"/>
              <w:left w:val="single" w:sz="4" w:space="0" w:color="auto"/>
              <w:bottom w:val="single" w:sz="4" w:space="0" w:color="auto"/>
              <w:right w:val="single" w:sz="4" w:space="0" w:color="auto"/>
            </w:tcBorders>
            <w:vAlign w:val="center"/>
            <w:hideMark/>
          </w:tcPr>
          <w:p w:rsidR="00641288" w:rsidRPr="00B32CA8" w:rsidRDefault="00641288" w:rsidP="00641288">
            <w:pPr>
              <w:spacing w:line="240" w:lineRule="auto"/>
              <w:jc w:val="left"/>
              <w:rPr>
                <w:rFonts w:ascii="Arial Black" w:hAnsi="Arial Black" w:cs="Calibri"/>
                <w:b/>
                <w:bCs/>
                <w:color w:val="000000"/>
                <w:sz w:val="16"/>
                <w:szCs w:val="16"/>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641288" w:rsidRPr="00B32CA8" w:rsidRDefault="00641288" w:rsidP="00641288">
            <w:pPr>
              <w:spacing w:line="240" w:lineRule="auto"/>
              <w:jc w:val="left"/>
              <w:rPr>
                <w:rFonts w:ascii="Arial Black" w:hAnsi="Arial Black" w:cs="Calibri"/>
                <w:b/>
                <w:bCs/>
                <w:color w:val="000000"/>
                <w:sz w:val="16"/>
                <w:szCs w:val="16"/>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641288" w:rsidRPr="00B32CA8" w:rsidRDefault="00641288" w:rsidP="00641288">
            <w:pPr>
              <w:spacing w:line="240" w:lineRule="auto"/>
              <w:jc w:val="left"/>
              <w:rPr>
                <w:rFonts w:ascii="Arial Black" w:hAnsi="Arial Black" w:cs="Calibri"/>
                <w:b/>
                <w:bCs/>
                <w:color w:val="000000"/>
                <w:sz w:val="16"/>
                <w:szCs w:val="16"/>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1288" w:rsidRPr="00B32CA8" w:rsidRDefault="00641288" w:rsidP="00641288">
            <w:pPr>
              <w:spacing w:line="240" w:lineRule="auto"/>
              <w:jc w:val="left"/>
              <w:rPr>
                <w:rFonts w:ascii="Arial Black" w:hAnsi="Arial Black" w:cs="Calibri"/>
                <w:b/>
                <w:bCs/>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641288" w:rsidRPr="00B32CA8" w:rsidRDefault="00641288" w:rsidP="00641288">
            <w:pPr>
              <w:spacing w:line="240" w:lineRule="auto"/>
              <w:jc w:val="left"/>
              <w:rPr>
                <w:rFonts w:ascii="Arial Black" w:hAnsi="Arial Black" w:cs="Calibri"/>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41288" w:rsidRPr="00B32CA8" w:rsidRDefault="00641288" w:rsidP="00641288">
            <w:pPr>
              <w:spacing w:line="240" w:lineRule="auto"/>
              <w:jc w:val="left"/>
              <w:rPr>
                <w:rFonts w:ascii="Arial Black" w:hAnsi="Arial Black" w:cs="Calibri"/>
                <w:b/>
                <w:bCs/>
                <w:color w:val="000000"/>
                <w:sz w:val="16"/>
                <w:szCs w:val="16"/>
              </w:rPr>
            </w:pPr>
          </w:p>
        </w:tc>
      </w:tr>
      <w:tr w:rsidR="00641288" w:rsidRPr="002A1887"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7</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8</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10</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11</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13</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180/2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Lesy ČR,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14</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15</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180/2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Lesy ČR,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16</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180/2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Lesy ČR,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19</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21</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22</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23</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Pr>
                <w:rFonts w:ascii="Arial" w:hAnsi="Arial" w:cs="Arial"/>
                <w:color w:val="000000"/>
                <w:sz w:val="18"/>
                <w:szCs w:val="18"/>
              </w:rPr>
              <w:t>5</w:t>
            </w:r>
            <w:r w:rsidRPr="002A1887">
              <w:rPr>
                <w:rFonts w:ascii="Arial" w:hAnsi="Arial" w:cs="Arial"/>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Pr>
                <w:rFonts w:ascii="Arial" w:hAnsi="Arial" w:cs="Arial"/>
                <w:color w:val="000000"/>
                <w:sz w:val="18"/>
                <w:szCs w:val="18"/>
              </w:rPr>
              <w:t>1600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Pr>
                <w:rFonts w:ascii="Arial" w:hAnsi="Arial" w:cs="Arial"/>
                <w:color w:val="000000"/>
                <w:sz w:val="18"/>
                <w:szCs w:val="18"/>
              </w:rPr>
              <w:t>3x 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Pr>
                <w:rFonts w:ascii="Arial" w:hAnsi="Arial" w:cs="Arial"/>
                <w:color w:val="000000"/>
                <w:sz w:val="18"/>
                <w:szCs w:val="18"/>
              </w:rPr>
              <w:t>3x 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Pr>
                <w:rFonts w:ascii="Arial" w:hAnsi="Arial" w:cs="Arial"/>
                <w:color w:val="000000"/>
                <w:sz w:val="18"/>
                <w:szCs w:val="18"/>
              </w:rPr>
              <w:t>3x 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Pr>
                <w:rFonts w:ascii="Arial" w:hAnsi="Arial" w:cs="Arial"/>
                <w:color w:val="000000"/>
                <w:sz w:val="18"/>
                <w:szCs w:val="18"/>
              </w:rPr>
              <w:t>3x 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dub zimní (Quercus petraea)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lastRenderedPageBreak/>
              <w:t>38</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39</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09025F" w:rsidRPr="0009025F"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40</w:t>
            </w:r>
          </w:p>
        </w:tc>
        <w:tc>
          <w:tcPr>
            <w:tcW w:w="880"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 xml:space="preserve">Povodí Vltavy, </w:t>
            </w:r>
            <w:proofErr w:type="gramStart"/>
            <w:r w:rsidRPr="0009025F">
              <w:rPr>
                <w:rFonts w:ascii="Arial" w:hAnsi="Arial" w:cs="Arial"/>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600</w:t>
            </w:r>
          </w:p>
        </w:tc>
      </w:tr>
      <w:tr w:rsidR="0009025F" w:rsidRPr="0009025F"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41</w:t>
            </w:r>
          </w:p>
        </w:tc>
        <w:tc>
          <w:tcPr>
            <w:tcW w:w="880"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 xml:space="preserve">Povodí Vltavy, </w:t>
            </w:r>
            <w:proofErr w:type="gramStart"/>
            <w:r w:rsidRPr="0009025F">
              <w:rPr>
                <w:rFonts w:ascii="Arial" w:hAnsi="Arial" w:cs="Arial"/>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8x 100÷200</w:t>
            </w:r>
          </w:p>
        </w:tc>
        <w:tc>
          <w:tcPr>
            <w:tcW w:w="1276"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8x 300÷600</w:t>
            </w:r>
          </w:p>
        </w:tc>
      </w:tr>
      <w:tr w:rsidR="00641288" w:rsidRPr="0009025F"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42</w:t>
            </w:r>
          </w:p>
        </w:tc>
        <w:tc>
          <w:tcPr>
            <w:tcW w:w="880"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 xml:space="preserve">Povodí Vltavy, </w:t>
            </w:r>
            <w:proofErr w:type="gramStart"/>
            <w:r w:rsidRPr="0009025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300</w:t>
            </w:r>
          </w:p>
        </w:tc>
      </w:tr>
      <w:tr w:rsidR="00641288" w:rsidRPr="0009025F"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43</w:t>
            </w:r>
          </w:p>
        </w:tc>
        <w:tc>
          <w:tcPr>
            <w:tcW w:w="880"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 xml:space="preserve">Povodí Vltavy, </w:t>
            </w:r>
            <w:proofErr w:type="gramStart"/>
            <w:r w:rsidRPr="0009025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color w:val="000000"/>
                <w:sz w:val="18"/>
                <w:szCs w:val="18"/>
              </w:rPr>
            </w:pPr>
            <w:r w:rsidRPr="0009025F">
              <w:rPr>
                <w:rFonts w:ascii="Arial" w:hAnsi="Arial" w:cs="Arial"/>
                <w:color w:val="000000"/>
                <w:sz w:val="18"/>
                <w:szCs w:val="18"/>
              </w:rPr>
              <w:t>950</w:t>
            </w:r>
          </w:p>
        </w:tc>
      </w:tr>
      <w:tr w:rsidR="0009025F" w:rsidRPr="0009025F"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44</w:t>
            </w:r>
          </w:p>
        </w:tc>
        <w:tc>
          <w:tcPr>
            <w:tcW w:w="880"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 xml:space="preserve">Povodí Vltavy, </w:t>
            </w:r>
            <w:proofErr w:type="gramStart"/>
            <w:r w:rsidRPr="0009025F">
              <w:rPr>
                <w:rFonts w:ascii="Arial" w:hAnsi="Arial" w:cs="Arial"/>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09025F" w:rsidRDefault="0036447E" w:rsidP="00641288">
            <w:pPr>
              <w:spacing w:line="240" w:lineRule="auto"/>
              <w:jc w:val="center"/>
              <w:rPr>
                <w:rFonts w:ascii="Arial" w:hAnsi="Arial" w:cs="Arial"/>
                <w:sz w:val="18"/>
                <w:szCs w:val="18"/>
              </w:rPr>
            </w:pPr>
            <w:r w:rsidRPr="0009025F">
              <w:rPr>
                <w:rFonts w:ascii="Arial" w:hAnsi="Arial" w:cs="Arial"/>
                <w:sz w:val="18"/>
                <w:szCs w:val="18"/>
              </w:rPr>
              <w:t>javor klen (Ac.</w:t>
            </w:r>
            <w:r w:rsidR="00641288" w:rsidRPr="0009025F">
              <w:rPr>
                <w:rFonts w:ascii="Arial" w:hAnsi="Arial" w:cs="Arial"/>
                <w:sz w:val="18"/>
                <w:szCs w:val="18"/>
              </w:rPr>
              <w:t xml:space="preserve"> </w:t>
            </w:r>
            <w:proofErr w:type="gramStart"/>
            <w:r w:rsidR="00641288" w:rsidRPr="0009025F">
              <w:rPr>
                <w:rFonts w:ascii="Arial" w:hAnsi="Arial" w:cs="Arial"/>
                <w:sz w:val="18"/>
                <w:szCs w:val="18"/>
              </w:rPr>
              <w:t>pseudoplatanus</w:t>
            </w:r>
            <w:proofErr w:type="gramEnd"/>
            <w:r w:rsidR="00641288" w:rsidRPr="0009025F">
              <w:rPr>
                <w:rFonts w:ascii="Arial" w:hAnsi="Arial" w:cs="Arial"/>
                <w:sz w:val="18"/>
                <w:szCs w:val="18"/>
              </w:rPr>
              <w:t>)</w:t>
            </w:r>
          </w:p>
        </w:tc>
        <w:tc>
          <w:tcPr>
            <w:tcW w:w="1215" w:type="dxa"/>
            <w:tcBorders>
              <w:top w:val="nil"/>
              <w:left w:val="nil"/>
              <w:bottom w:val="single" w:sz="4" w:space="0" w:color="auto"/>
              <w:right w:val="single" w:sz="4" w:space="0" w:color="auto"/>
            </w:tcBorders>
            <w:shd w:val="clear" w:color="auto" w:fill="auto"/>
            <w:noWrap/>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09025F" w:rsidRDefault="00641288" w:rsidP="00641288">
            <w:pPr>
              <w:spacing w:line="240" w:lineRule="auto"/>
              <w:jc w:val="center"/>
              <w:rPr>
                <w:rFonts w:ascii="Arial" w:hAnsi="Arial" w:cs="Arial"/>
                <w:sz w:val="18"/>
                <w:szCs w:val="18"/>
              </w:rPr>
            </w:pPr>
            <w:r w:rsidRPr="0009025F">
              <w:rPr>
                <w:rFonts w:ascii="Arial" w:hAnsi="Arial" w:cs="Arial"/>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47</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36447E"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48</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49</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50</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51</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52</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53</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180/2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Lesy ČR,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54</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55</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56</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6x 300÷400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6x 950÷1250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57</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dub zimní (Quercus petraea)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58</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59</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61</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65</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641288" w:rsidRPr="00B32CA8" w:rsidTr="00641288">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66</w:t>
            </w:r>
          </w:p>
        </w:tc>
        <w:tc>
          <w:tcPr>
            <w:tcW w:w="880"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641288" w:rsidRPr="002A1887" w:rsidRDefault="00641288" w:rsidP="00641288">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69</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350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1100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70</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250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71</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180/2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Lesy ČR,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250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72</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350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1100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73</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74</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75</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600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76</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77</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78</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javor klen (Acer pseudoplatanus)</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150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500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79</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3x 200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3x 600</w:t>
            </w:r>
          </w:p>
        </w:tc>
      </w:tr>
      <w:tr w:rsidR="0036447E" w:rsidRPr="0036447E"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36447E" w:rsidRDefault="0036447E" w:rsidP="00075E79">
            <w:pPr>
              <w:spacing w:line="240" w:lineRule="auto"/>
              <w:jc w:val="center"/>
              <w:rPr>
                <w:rFonts w:ascii="Arial" w:hAnsi="Arial" w:cs="Arial"/>
                <w:b/>
                <w:color w:val="FF0000"/>
                <w:sz w:val="18"/>
                <w:szCs w:val="18"/>
              </w:rPr>
            </w:pPr>
            <w:r w:rsidRPr="0036447E">
              <w:rPr>
                <w:rFonts w:ascii="Arial" w:hAnsi="Arial" w:cs="Arial"/>
                <w:b/>
                <w:color w:val="FF0000"/>
                <w:sz w:val="18"/>
                <w:szCs w:val="18"/>
              </w:rPr>
              <w:t>80</w:t>
            </w:r>
          </w:p>
        </w:tc>
        <w:tc>
          <w:tcPr>
            <w:tcW w:w="880" w:type="dxa"/>
            <w:tcBorders>
              <w:top w:val="nil"/>
              <w:left w:val="nil"/>
              <w:bottom w:val="single" w:sz="4" w:space="0" w:color="auto"/>
              <w:right w:val="single" w:sz="4" w:space="0" w:color="auto"/>
            </w:tcBorders>
            <w:shd w:val="clear" w:color="auto" w:fill="auto"/>
            <w:vAlign w:val="center"/>
          </w:tcPr>
          <w:p w:rsidR="0036447E" w:rsidRPr="0036447E" w:rsidRDefault="0036447E" w:rsidP="00075E79">
            <w:pPr>
              <w:spacing w:line="240" w:lineRule="auto"/>
              <w:jc w:val="center"/>
              <w:rPr>
                <w:rFonts w:ascii="Arial" w:hAnsi="Arial" w:cs="Arial"/>
                <w:b/>
                <w:color w:val="FF0000"/>
                <w:sz w:val="18"/>
                <w:szCs w:val="18"/>
              </w:rPr>
            </w:pPr>
            <w:r w:rsidRPr="0036447E">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36447E" w:rsidRDefault="0036447E" w:rsidP="00075E79">
            <w:pPr>
              <w:spacing w:line="240" w:lineRule="auto"/>
              <w:jc w:val="center"/>
              <w:rPr>
                <w:rFonts w:ascii="Arial" w:hAnsi="Arial" w:cs="Arial"/>
                <w:b/>
                <w:color w:val="FF0000"/>
                <w:sz w:val="18"/>
                <w:szCs w:val="18"/>
              </w:rPr>
            </w:pPr>
            <w:r w:rsidRPr="0036447E">
              <w:rPr>
                <w:rFonts w:ascii="Arial" w:hAnsi="Arial" w:cs="Arial"/>
                <w:b/>
                <w:color w:val="FF0000"/>
                <w:sz w:val="18"/>
                <w:szCs w:val="18"/>
              </w:rPr>
              <w:t xml:space="preserve">Povodí Vltavy, </w:t>
            </w:r>
            <w:proofErr w:type="gramStart"/>
            <w:r w:rsidRPr="0036447E">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36447E" w:rsidRDefault="0036447E" w:rsidP="00075E79">
            <w:pPr>
              <w:spacing w:line="240" w:lineRule="auto"/>
              <w:jc w:val="center"/>
              <w:rPr>
                <w:rFonts w:ascii="Arial" w:hAnsi="Arial" w:cs="Arial"/>
                <w:b/>
                <w:color w:val="FF0000"/>
                <w:sz w:val="18"/>
                <w:szCs w:val="18"/>
              </w:rPr>
            </w:pPr>
            <w:r w:rsidRPr="0036447E">
              <w:rPr>
                <w:rFonts w:ascii="Arial" w:hAnsi="Arial" w:cs="Arial"/>
                <w:b/>
                <w:color w:val="FF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36447E" w:rsidRPr="0036447E" w:rsidRDefault="0036447E" w:rsidP="00075E79">
            <w:pPr>
              <w:spacing w:line="240" w:lineRule="auto"/>
              <w:jc w:val="center"/>
              <w:rPr>
                <w:rFonts w:ascii="Arial" w:hAnsi="Arial" w:cs="Arial"/>
                <w:b/>
                <w:color w:val="FF0000"/>
                <w:sz w:val="18"/>
                <w:szCs w:val="18"/>
              </w:rPr>
            </w:pPr>
            <w:r>
              <w:rPr>
                <w:rFonts w:ascii="Arial" w:hAnsi="Arial" w:cs="Arial"/>
                <w:b/>
                <w:color w:val="FF0000"/>
                <w:sz w:val="18"/>
                <w:szCs w:val="18"/>
              </w:rPr>
              <w:t>5x 1</w:t>
            </w:r>
            <w:r w:rsidR="00075E79">
              <w:rPr>
                <w:rFonts w:ascii="Arial" w:hAnsi="Arial" w:cs="Arial"/>
                <w:b/>
                <w:color w:val="FF0000"/>
                <w:sz w:val="18"/>
                <w:szCs w:val="18"/>
              </w:rPr>
              <w:t>00÷25</w:t>
            </w:r>
            <w:r w:rsidRPr="0036447E">
              <w:rPr>
                <w:rFonts w:ascii="Arial" w:hAnsi="Arial" w:cs="Arial"/>
                <w:b/>
                <w:color w:val="FF0000"/>
                <w:sz w:val="18"/>
                <w:szCs w:val="18"/>
              </w:rPr>
              <w:t>0</w:t>
            </w:r>
          </w:p>
        </w:tc>
        <w:tc>
          <w:tcPr>
            <w:tcW w:w="1276" w:type="dxa"/>
            <w:tcBorders>
              <w:top w:val="nil"/>
              <w:left w:val="nil"/>
              <w:bottom w:val="single" w:sz="4" w:space="0" w:color="auto"/>
              <w:right w:val="single" w:sz="4" w:space="0" w:color="auto"/>
            </w:tcBorders>
            <w:shd w:val="clear" w:color="auto" w:fill="auto"/>
            <w:vAlign w:val="center"/>
          </w:tcPr>
          <w:p w:rsidR="0036447E" w:rsidRPr="0036447E" w:rsidRDefault="0036447E" w:rsidP="00075E79">
            <w:pPr>
              <w:spacing w:line="240" w:lineRule="auto"/>
              <w:jc w:val="center"/>
              <w:rPr>
                <w:rFonts w:ascii="Arial" w:hAnsi="Arial" w:cs="Arial"/>
                <w:b/>
                <w:color w:val="FF0000"/>
                <w:sz w:val="18"/>
                <w:szCs w:val="18"/>
              </w:rPr>
            </w:pPr>
            <w:r>
              <w:rPr>
                <w:rFonts w:ascii="Arial" w:hAnsi="Arial" w:cs="Arial"/>
                <w:b/>
                <w:color w:val="FF0000"/>
                <w:sz w:val="18"/>
                <w:szCs w:val="18"/>
              </w:rPr>
              <w:t>5x 3</w:t>
            </w:r>
            <w:r w:rsidR="00075E79">
              <w:rPr>
                <w:rFonts w:ascii="Arial" w:hAnsi="Arial" w:cs="Arial"/>
                <w:b/>
                <w:color w:val="FF0000"/>
                <w:sz w:val="18"/>
                <w:szCs w:val="18"/>
              </w:rPr>
              <w:t>00÷80</w:t>
            </w:r>
            <w:r w:rsidRPr="0036447E">
              <w:rPr>
                <w:rFonts w:ascii="Arial" w:hAnsi="Arial" w:cs="Arial"/>
                <w:b/>
                <w:color w:val="FF0000"/>
                <w:sz w:val="18"/>
                <w:szCs w:val="18"/>
              </w:rPr>
              <w:t>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81</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075E79" w:rsidP="00075E79">
            <w:pPr>
              <w:spacing w:line="240" w:lineRule="auto"/>
              <w:jc w:val="center"/>
              <w:rPr>
                <w:rFonts w:ascii="Arial" w:hAnsi="Arial" w:cs="Arial"/>
                <w:color w:val="000000"/>
                <w:sz w:val="18"/>
                <w:szCs w:val="18"/>
              </w:rPr>
            </w:pPr>
            <w:r>
              <w:rPr>
                <w:rFonts w:ascii="Arial" w:hAnsi="Arial" w:cs="Arial"/>
                <w:color w:val="000000"/>
                <w:sz w:val="18"/>
                <w:szCs w:val="18"/>
              </w:rPr>
              <w:t>5</w:t>
            </w:r>
            <w:r w:rsidR="0036447E" w:rsidRPr="002A1887">
              <w:rPr>
                <w:rFonts w:ascii="Arial" w:hAnsi="Arial" w:cs="Arial"/>
                <w:color w:val="000000"/>
                <w:sz w:val="18"/>
                <w:szCs w:val="18"/>
              </w:rPr>
              <w:t>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075E79" w:rsidP="00075E79">
            <w:pPr>
              <w:spacing w:line="240" w:lineRule="auto"/>
              <w:jc w:val="center"/>
              <w:rPr>
                <w:rFonts w:ascii="Arial" w:hAnsi="Arial" w:cs="Arial"/>
                <w:color w:val="000000"/>
                <w:sz w:val="18"/>
                <w:szCs w:val="18"/>
              </w:rPr>
            </w:pPr>
            <w:r>
              <w:rPr>
                <w:rFonts w:ascii="Arial" w:hAnsi="Arial" w:cs="Arial"/>
                <w:color w:val="000000"/>
                <w:sz w:val="18"/>
                <w:szCs w:val="18"/>
              </w:rPr>
              <w:t>1600</w:t>
            </w:r>
          </w:p>
        </w:tc>
      </w:tr>
      <w:tr w:rsidR="0036447E" w:rsidRPr="00B32CA8"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82</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36447E" w:rsidRPr="002A1887"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83</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950</w:t>
            </w:r>
          </w:p>
        </w:tc>
      </w:tr>
      <w:tr w:rsidR="0036447E" w:rsidRPr="002A1887"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84</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700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2200</w:t>
            </w:r>
          </w:p>
        </w:tc>
      </w:tr>
      <w:tr w:rsidR="00075E79" w:rsidRPr="00075E79"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85</w:t>
            </w:r>
          </w:p>
        </w:tc>
        <w:tc>
          <w:tcPr>
            <w:tcW w:w="880"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 xml:space="preserve">Povodí Vltavy, </w:t>
            </w:r>
            <w:proofErr w:type="gramStart"/>
            <w:r w:rsidRPr="00075E7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075E79" w:rsidRDefault="00075E79"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3x 400</w:t>
            </w:r>
          </w:p>
        </w:tc>
        <w:tc>
          <w:tcPr>
            <w:tcW w:w="1276" w:type="dxa"/>
            <w:tcBorders>
              <w:top w:val="nil"/>
              <w:left w:val="nil"/>
              <w:bottom w:val="single" w:sz="4" w:space="0" w:color="auto"/>
              <w:right w:val="single" w:sz="4" w:space="0" w:color="auto"/>
            </w:tcBorders>
            <w:shd w:val="clear" w:color="auto" w:fill="auto"/>
            <w:vAlign w:val="center"/>
          </w:tcPr>
          <w:p w:rsidR="0036447E" w:rsidRPr="00075E79" w:rsidRDefault="00075E79"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3x 1250</w:t>
            </w:r>
          </w:p>
        </w:tc>
      </w:tr>
      <w:tr w:rsidR="0036447E" w:rsidRPr="002A1887"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86</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1600</w:t>
            </w:r>
          </w:p>
        </w:tc>
      </w:tr>
      <w:tr w:rsidR="00075E79" w:rsidRPr="00075E79"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87</w:t>
            </w:r>
          </w:p>
        </w:tc>
        <w:tc>
          <w:tcPr>
            <w:tcW w:w="880"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 xml:space="preserve">Povodí Vltavy, </w:t>
            </w:r>
            <w:proofErr w:type="gramStart"/>
            <w:r w:rsidRPr="00075E7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950</w:t>
            </w:r>
          </w:p>
        </w:tc>
      </w:tr>
      <w:tr w:rsidR="00075E79" w:rsidRPr="00075E79"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88</w:t>
            </w:r>
          </w:p>
        </w:tc>
        <w:tc>
          <w:tcPr>
            <w:tcW w:w="880"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 xml:space="preserve">Povodí Vltavy, </w:t>
            </w:r>
            <w:proofErr w:type="gramStart"/>
            <w:r w:rsidRPr="00075E7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950</w:t>
            </w:r>
          </w:p>
        </w:tc>
      </w:tr>
      <w:tr w:rsidR="00075E79" w:rsidRPr="00075E79"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89</w:t>
            </w:r>
          </w:p>
        </w:tc>
        <w:tc>
          <w:tcPr>
            <w:tcW w:w="880"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 xml:space="preserve">Povodí Vltavy, </w:t>
            </w:r>
            <w:proofErr w:type="gramStart"/>
            <w:r w:rsidRPr="00075E7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36447E" w:rsidRPr="00075E79" w:rsidRDefault="0036447E" w:rsidP="00075E79">
            <w:pPr>
              <w:spacing w:line="240" w:lineRule="auto"/>
              <w:jc w:val="center"/>
              <w:rPr>
                <w:rFonts w:ascii="Arial" w:hAnsi="Arial" w:cs="Arial"/>
                <w:b/>
                <w:color w:val="FF0000"/>
                <w:sz w:val="18"/>
                <w:szCs w:val="18"/>
              </w:rPr>
            </w:pPr>
            <w:r w:rsidRPr="00075E79">
              <w:rPr>
                <w:rFonts w:ascii="Arial" w:hAnsi="Arial" w:cs="Arial"/>
                <w:b/>
                <w:color w:val="FF0000"/>
                <w:sz w:val="18"/>
                <w:szCs w:val="18"/>
              </w:rPr>
              <w:t>950</w:t>
            </w:r>
          </w:p>
        </w:tc>
      </w:tr>
      <w:tr w:rsidR="0036447E" w:rsidRPr="002A1887"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90</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1600</w:t>
            </w:r>
          </w:p>
        </w:tc>
      </w:tr>
      <w:tr w:rsidR="0036447E" w:rsidRPr="002A1887"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91</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180/2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Lesy ČR,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r w:rsidR="0036447E" w:rsidRPr="002A1887" w:rsidTr="0036447E">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lastRenderedPageBreak/>
              <w:t>92</w:t>
            </w:r>
          </w:p>
        </w:tc>
        <w:tc>
          <w:tcPr>
            <w:tcW w:w="880"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 xml:space="preserve">Povodí Vltavy, </w:t>
            </w:r>
            <w:proofErr w:type="gramStart"/>
            <w:r w:rsidRPr="002A1887">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36447E" w:rsidRPr="002A1887" w:rsidRDefault="0036447E" w:rsidP="00075E79">
            <w:pPr>
              <w:spacing w:line="240" w:lineRule="auto"/>
              <w:jc w:val="center"/>
              <w:rPr>
                <w:rFonts w:ascii="Arial" w:hAnsi="Arial" w:cs="Arial"/>
                <w:color w:val="000000"/>
                <w:sz w:val="18"/>
                <w:szCs w:val="18"/>
              </w:rPr>
            </w:pPr>
            <w:r w:rsidRPr="002A1887">
              <w:rPr>
                <w:rFonts w:ascii="Arial" w:hAnsi="Arial" w:cs="Arial"/>
                <w:color w:val="000000"/>
                <w:sz w:val="18"/>
                <w:szCs w:val="18"/>
              </w:rPr>
              <w:t>1250</w:t>
            </w:r>
          </w:p>
        </w:tc>
      </w:tr>
    </w:tbl>
    <w:p w:rsidR="00075E79" w:rsidRPr="00E43E4B" w:rsidRDefault="00075E79" w:rsidP="00075E79">
      <w:pPr>
        <w:spacing w:before="240"/>
      </w:pPr>
      <w:r w:rsidRPr="00E43E4B">
        <w:t>V území se dále nacházejí lokality s většími skupinami stromů</w:t>
      </w:r>
      <w:r>
        <w:t>,</w:t>
      </w:r>
      <w:r w:rsidRPr="00E43E4B">
        <w:t xml:space="preserve"> do kterých </w:t>
      </w:r>
      <w:r>
        <w:t>nezasahují žádné navrhované varianty</w:t>
      </w:r>
      <w:r w:rsidRPr="00E43E4B">
        <w:t>:</w:t>
      </w:r>
    </w:p>
    <w:p w:rsidR="00075E79" w:rsidRPr="00E43E4B" w:rsidRDefault="00075E79" w:rsidP="00075E79">
      <w:r>
        <w:tab/>
      </w:r>
      <w:r w:rsidRPr="00E43E4B">
        <w:t xml:space="preserve">- skupiny vrb, olší a bříz v inundaci na pravém břehu v úseku </w:t>
      </w:r>
      <w:proofErr w:type="gramStart"/>
      <w:r w:rsidRPr="00E43E4B">
        <w:t>ř.km</w:t>
      </w:r>
      <w:proofErr w:type="gramEnd"/>
      <w:r w:rsidRPr="00E43E4B">
        <w:t xml:space="preserve"> 0,160 ÷ 0,230</w:t>
      </w:r>
    </w:p>
    <w:p w:rsidR="00075E79" w:rsidRPr="00E43E4B" w:rsidRDefault="00075E79" w:rsidP="00075E79">
      <w:r>
        <w:tab/>
      </w:r>
      <w:r w:rsidRPr="00E43E4B">
        <w:t xml:space="preserve">- vzrostlé smrky na levém břehu v úseku </w:t>
      </w:r>
      <w:proofErr w:type="gramStart"/>
      <w:r w:rsidRPr="00E43E4B">
        <w:t>ř.km</w:t>
      </w:r>
      <w:proofErr w:type="gramEnd"/>
      <w:r w:rsidRPr="00E43E4B">
        <w:t xml:space="preserve"> 0,200 ÷ 0,260</w:t>
      </w:r>
    </w:p>
    <w:p w:rsidR="00075E79" w:rsidRDefault="00075E79" w:rsidP="00075E79">
      <w:pPr>
        <w:spacing w:before="240"/>
      </w:pPr>
      <w:r w:rsidRPr="00C408A0">
        <w:rPr>
          <w:b/>
        </w:rPr>
        <w:t xml:space="preserve">Úsek </w:t>
      </w:r>
      <w:r>
        <w:rPr>
          <w:b/>
        </w:rPr>
        <w:t xml:space="preserve">B – </w:t>
      </w:r>
      <w:proofErr w:type="gramStart"/>
      <w:r>
        <w:rPr>
          <w:b/>
        </w:rPr>
        <w:t>ř.km</w:t>
      </w:r>
      <w:proofErr w:type="gramEnd"/>
      <w:r>
        <w:rPr>
          <w:b/>
        </w:rPr>
        <w:t xml:space="preserve"> 0,270 – 0,530 </w:t>
      </w:r>
      <w:r w:rsidRPr="00C408A0">
        <w:t xml:space="preserve">– je </w:t>
      </w:r>
      <w:r>
        <w:t>dlouhý 260 m a nachází se mezi pozůstatkem hráze bývalého rybníka v ř.km 0,27 a místem v ř.km 0,53, kde začíná úsek toku opevněný betonovými prefabrikáty. Tok zde v místech bývalého rybníka teče západním směrem přibližně uprostřed nivy šířky 30 ÷ 60 m. Z levé strany je niva ohraničena strmým zalesněným kopcem, z pravé strany se jedná o strmý svah porostlý keři a stromy s navazující loukou.</w:t>
      </w:r>
      <w:r w:rsidRPr="001A5F36">
        <w:t xml:space="preserve"> </w:t>
      </w:r>
      <w:r>
        <w:t>Lokálně na obou březích a v navazující nivě rostou vzrostlé stromy druhu olše, vrba, bříza a smrk. Generelní sklon tohoto úseku dosahuje 1,4 % (převýšení 3,6 m), šířka koryta ve dně dosahuje 0,8 ÷ 2,0 m a jeho hloubka 0,5 ÷ 1,1 m. Celkově se jedná o přírodní mírně meandrující koryto, které ovšem meandruje pouze v úzkém pásu šířky do 10 m a nevyužívá celou šířky nivy, která dosahuje až 60 m.</w:t>
      </w:r>
    </w:p>
    <w:p w:rsidR="00641288" w:rsidRDefault="00641288" w:rsidP="0037257C"/>
    <w:p w:rsidR="00075E79" w:rsidRDefault="00075E79" w:rsidP="00075E79">
      <w:pPr>
        <w:rPr>
          <w:b/>
        </w:rPr>
      </w:pPr>
      <w:r>
        <w:rPr>
          <w:b/>
        </w:rPr>
        <w:t>Stávající objekty v úseku B:</w:t>
      </w:r>
    </w:p>
    <w:p w:rsidR="00075E79" w:rsidRDefault="00075E79" w:rsidP="00075E79">
      <w:pPr>
        <w:rPr>
          <w:b/>
        </w:rPr>
      </w:pPr>
      <w:r>
        <w:rPr>
          <w:b/>
        </w:rPr>
        <w:tab/>
      </w:r>
      <w:proofErr w:type="gramStart"/>
      <w:r>
        <w:rPr>
          <w:b/>
        </w:rPr>
        <w:t>ř.km</w:t>
      </w:r>
      <w:proofErr w:type="gramEnd"/>
      <w:r>
        <w:rPr>
          <w:b/>
        </w:rPr>
        <w:t xml:space="preserve"> 0,270</w:t>
      </w:r>
      <w:r>
        <w:rPr>
          <w:b/>
        </w:rPr>
        <w:tab/>
      </w:r>
      <w:r>
        <w:rPr>
          <w:b/>
        </w:rPr>
        <w:tab/>
        <w:t>- osa hráze bývalého rybníka</w:t>
      </w:r>
    </w:p>
    <w:p w:rsidR="00075E79" w:rsidRDefault="00075E79" w:rsidP="00075E79">
      <w:pPr>
        <w:rPr>
          <w:b/>
        </w:rPr>
      </w:pPr>
      <w:r>
        <w:rPr>
          <w:b/>
        </w:rPr>
        <w:tab/>
      </w:r>
      <w:proofErr w:type="gramStart"/>
      <w:r>
        <w:rPr>
          <w:b/>
        </w:rPr>
        <w:t>ř.km</w:t>
      </w:r>
      <w:proofErr w:type="gramEnd"/>
      <w:r>
        <w:rPr>
          <w:b/>
        </w:rPr>
        <w:t xml:space="preserve"> 0,509</w:t>
      </w:r>
      <w:r>
        <w:rPr>
          <w:b/>
        </w:rPr>
        <w:tab/>
      </w:r>
      <w:r>
        <w:rPr>
          <w:b/>
        </w:rPr>
        <w:tab/>
        <w:t>- skalní výchoz tvořící stupeň ve dně</w:t>
      </w:r>
    </w:p>
    <w:p w:rsidR="00075E79" w:rsidRDefault="00075E79" w:rsidP="00075E79">
      <w:pPr>
        <w:spacing w:before="240"/>
        <w:rPr>
          <w:b/>
        </w:rPr>
      </w:pPr>
      <w:r>
        <w:rPr>
          <w:b/>
        </w:rPr>
        <w:t>Inventarizace stromů v úseku B (viz situace C.4b, červeně vyznačené stromy jsou navržené k pokácení):</w:t>
      </w:r>
    </w:p>
    <w:tbl>
      <w:tblPr>
        <w:tblW w:w="9027" w:type="dxa"/>
        <w:tblInd w:w="55" w:type="dxa"/>
        <w:tblCellMar>
          <w:left w:w="70" w:type="dxa"/>
          <w:right w:w="70" w:type="dxa"/>
        </w:tblCellMar>
        <w:tblLook w:val="04A0" w:firstRow="1" w:lastRow="0" w:firstColumn="1" w:lastColumn="0" w:noHBand="0" w:noVBand="1"/>
      </w:tblPr>
      <w:tblGrid>
        <w:gridCol w:w="700"/>
        <w:gridCol w:w="880"/>
        <w:gridCol w:w="1979"/>
        <w:gridCol w:w="2977"/>
        <w:gridCol w:w="1215"/>
        <w:gridCol w:w="1276"/>
      </w:tblGrid>
      <w:tr w:rsidR="00075E79" w:rsidRPr="00B32CA8" w:rsidTr="00075E79">
        <w:trPr>
          <w:trHeight w:val="450"/>
          <w:tblHeader/>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E79" w:rsidRPr="00B32CA8" w:rsidRDefault="00075E79" w:rsidP="00075E79">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strom č.</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E79" w:rsidRPr="00B32CA8" w:rsidRDefault="00075E79" w:rsidP="00075E79">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 xml:space="preserve">kat. </w:t>
            </w:r>
            <w:r w:rsidRPr="00B32CA8">
              <w:rPr>
                <w:rFonts w:ascii="Arial Black" w:hAnsi="Arial Black" w:cs="Calibri"/>
                <w:b/>
                <w:bCs/>
                <w:color w:val="000000"/>
                <w:sz w:val="16"/>
                <w:szCs w:val="16"/>
              </w:rPr>
              <w:br/>
            </w:r>
            <w:proofErr w:type="gramStart"/>
            <w:r w:rsidRPr="00B32CA8">
              <w:rPr>
                <w:rFonts w:ascii="Arial Black" w:hAnsi="Arial Black" w:cs="Calibri"/>
                <w:b/>
                <w:bCs/>
                <w:color w:val="000000"/>
                <w:sz w:val="16"/>
                <w:szCs w:val="16"/>
              </w:rPr>
              <w:t>č.p.</w:t>
            </w:r>
            <w:proofErr w:type="gramEnd"/>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5E79" w:rsidRPr="00B32CA8" w:rsidRDefault="00075E79" w:rsidP="00075E79">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vlastník</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E79" w:rsidRPr="00B32CA8" w:rsidRDefault="00075E79" w:rsidP="00075E79">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druh dřeviny</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E79" w:rsidRPr="00B32CA8" w:rsidRDefault="00075E79" w:rsidP="00075E79">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počet ks x průměr (mm)</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E79" w:rsidRPr="00B32CA8" w:rsidRDefault="00075E79" w:rsidP="00075E79">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počet ks x obvod (mm)</w:t>
            </w:r>
          </w:p>
        </w:tc>
      </w:tr>
      <w:tr w:rsidR="00075E79" w:rsidRPr="00B32CA8" w:rsidTr="00075E79">
        <w:trPr>
          <w:trHeight w:val="300"/>
          <w:tblHeader/>
        </w:trPr>
        <w:tc>
          <w:tcPr>
            <w:tcW w:w="700" w:type="dxa"/>
            <w:vMerge/>
            <w:tcBorders>
              <w:top w:val="single" w:sz="4" w:space="0" w:color="auto"/>
              <w:left w:val="single" w:sz="4" w:space="0" w:color="auto"/>
              <w:bottom w:val="single" w:sz="4" w:space="0" w:color="auto"/>
              <w:right w:val="single" w:sz="4" w:space="0" w:color="auto"/>
            </w:tcBorders>
            <w:vAlign w:val="center"/>
            <w:hideMark/>
          </w:tcPr>
          <w:p w:rsidR="00075E79" w:rsidRPr="00B32CA8" w:rsidRDefault="00075E79" w:rsidP="00075E79">
            <w:pPr>
              <w:spacing w:line="240" w:lineRule="auto"/>
              <w:jc w:val="left"/>
              <w:rPr>
                <w:rFonts w:ascii="Arial Black" w:hAnsi="Arial Black" w:cs="Calibri"/>
                <w:b/>
                <w:bCs/>
                <w:color w:val="000000"/>
                <w:sz w:val="16"/>
                <w:szCs w:val="16"/>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075E79" w:rsidRPr="00B32CA8" w:rsidRDefault="00075E79" w:rsidP="00075E79">
            <w:pPr>
              <w:spacing w:line="240" w:lineRule="auto"/>
              <w:jc w:val="left"/>
              <w:rPr>
                <w:rFonts w:ascii="Arial Black" w:hAnsi="Arial Black" w:cs="Calibri"/>
                <w:b/>
                <w:bCs/>
                <w:color w:val="000000"/>
                <w:sz w:val="16"/>
                <w:szCs w:val="16"/>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075E79" w:rsidRPr="00B32CA8" w:rsidRDefault="00075E79" w:rsidP="00075E79">
            <w:pPr>
              <w:spacing w:line="240" w:lineRule="auto"/>
              <w:jc w:val="left"/>
              <w:rPr>
                <w:rFonts w:ascii="Arial Black" w:hAnsi="Arial Black" w:cs="Calibri"/>
                <w:b/>
                <w:bCs/>
                <w:color w:val="000000"/>
                <w:sz w:val="16"/>
                <w:szCs w:val="16"/>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75E79" w:rsidRPr="00B32CA8" w:rsidRDefault="00075E79" w:rsidP="00075E79">
            <w:pPr>
              <w:spacing w:line="240" w:lineRule="auto"/>
              <w:jc w:val="left"/>
              <w:rPr>
                <w:rFonts w:ascii="Arial Black" w:hAnsi="Arial Black" w:cs="Calibri"/>
                <w:b/>
                <w:bCs/>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075E79" w:rsidRPr="00B32CA8" w:rsidRDefault="00075E79" w:rsidP="00075E79">
            <w:pPr>
              <w:spacing w:line="240" w:lineRule="auto"/>
              <w:jc w:val="left"/>
              <w:rPr>
                <w:rFonts w:ascii="Arial Black" w:hAnsi="Arial Black" w:cs="Calibri"/>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75E79" w:rsidRPr="00B32CA8" w:rsidRDefault="00075E79" w:rsidP="00075E79">
            <w:pPr>
              <w:spacing w:line="240" w:lineRule="auto"/>
              <w:jc w:val="left"/>
              <w:rPr>
                <w:rFonts w:ascii="Arial Black" w:hAnsi="Arial Black" w:cs="Calibri"/>
                <w:b/>
                <w:bCs/>
                <w:color w:val="000000"/>
                <w:sz w:val="16"/>
                <w:szCs w:val="16"/>
              </w:rPr>
            </w:pP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93</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94</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1250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95</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1250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96</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97</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98</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99</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100</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101</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102</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103</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104</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105</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106</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107</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108</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109</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1250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110</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1600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111</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1250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112</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lastRenderedPageBreak/>
              <w:t>113</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114</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115</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3x 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3x 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116</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117</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600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1900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118</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119</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120</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121</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122</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123</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124</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4x 150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4x 500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126</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127</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128</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1900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129</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6x 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6x 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130</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4x 150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4x 500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131</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1900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132</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133</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134</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4x 100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4x 300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135</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4x 100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4x 300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136</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2x 200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2x 600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137</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138</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1900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139</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140</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141</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142</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143</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144</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145</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146</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147</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148</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3x 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3x 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149</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150</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151</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1600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152</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153</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154</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155</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156</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172/3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157</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172/3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158</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172/3</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2x 300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2x 950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159</w:t>
            </w:r>
          </w:p>
        </w:tc>
        <w:tc>
          <w:tcPr>
            <w:tcW w:w="880"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075E79" w:rsidRPr="00931559" w:rsidRDefault="00075E79"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950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160</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r>
      <w:tr w:rsidR="00075E79" w:rsidRPr="00B32CA8"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161</w:t>
            </w:r>
          </w:p>
        </w:tc>
        <w:tc>
          <w:tcPr>
            <w:tcW w:w="880"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075E79" w:rsidRPr="00E43E4B" w:rsidRDefault="00075E79" w:rsidP="00075E79">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BA6462" w:rsidRPr="00931559" w:rsidTr="00075E79">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931559" w:rsidRDefault="00BA6462"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lastRenderedPageBreak/>
              <w:t>164</w:t>
            </w:r>
          </w:p>
        </w:tc>
        <w:tc>
          <w:tcPr>
            <w:tcW w:w="880" w:type="dxa"/>
            <w:tcBorders>
              <w:top w:val="nil"/>
              <w:left w:val="nil"/>
              <w:bottom w:val="single" w:sz="4" w:space="0" w:color="auto"/>
              <w:right w:val="single" w:sz="4" w:space="0" w:color="auto"/>
            </w:tcBorders>
            <w:shd w:val="clear" w:color="auto" w:fill="auto"/>
            <w:vAlign w:val="center"/>
          </w:tcPr>
          <w:p w:rsidR="00BA6462" w:rsidRPr="00931559" w:rsidRDefault="00BA6462"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BA6462" w:rsidRPr="00931559" w:rsidRDefault="00BA6462" w:rsidP="00BA6462">
            <w:pPr>
              <w:spacing w:line="240" w:lineRule="auto"/>
              <w:jc w:val="center"/>
              <w:rPr>
                <w:rFonts w:ascii="Arial" w:hAnsi="Arial" w:cs="Arial"/>
                <w:b/>
                <w:color w:val="FF0000"/>
                <w:sz w:val="18"/>
                <w:szCs w:val="18"/>
              </w:rPr>
            </w:pPr>
            <w:r w:rsidRPr="00931559">
              <w:rPr>
                <w:rFonts w:ascii="Arial" w:hAnsi="Arial" w:cs="Arial"/>
                <w:b/>
                <w:color w:val="FF0000"/>
                <w:sz w:val="18"/>
                <w:szCs w:val="18"/>
              </w:rPr>
              <w:t xml:space="preserve">Povodí Vltavy, </w:t>
            </w:r>
            <w:proofErr w:type="gramStart"/>
            <w:r w:rsidRPr="00931559">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931559" w:rsidRDefault="00BA6462"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BA6462" w:rsidRPr="00931559" w:rsidRDefault="00BA6462"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3x 300</w:t>
            </w:r>
          </w:p>
        </w:tc>
        <w:tc>
          <w:tcPr>
            <w:tcW w:w="1276" w:type="dxa"/>
            <w:tcBorders>
              <w:top w:val="nil"/>
              <w:left w:val="nil"/>
              <w:bottom w:val="single" w:sz="4" w:space="0" w:color="auto"/>
              <w:right w:val="single" w:sz="4" w:space="0" w:color="auto"/>
            </w:tcBorders>
            <w:shd w:val="clear" w:color="auto" w:fill="auto"/>
            <w:vAlign w:val="center"/>
          </w:tcPr>
          <w:p w:rsidR="00BA6462" w:rsidRPr="00931559" w:rsidRDefault="00BA6462" w:rsidP="00075E79">
            <w:pPr>
              <w:spacing w:line="240" w:lineRule="auto"/>
              <w:jc w:val="center"/>
              <w:rPr>
                <w:rFonts w:ascii="Arial" w:hAnsi="Arial" w:cs="Arial"/>
                <w:b/>
                <w:color w:val="FF0000"/>
                <w:sz w:val="18"/>
                <w:szCs w:val="18"/>
              </w:rPr>
            </w:pPr>
            <w:r w:rsidRPr="00931559">
              <w:rPr>
                <w:rFonts w:ascii="Arial" w:hAnsi="Arial" w:cs="Arial"/>
                <w:b/>
                <w:color w:val="FF0000"/>
                <w:sz w:val="18"/>
                <w:szCs w:val="18"/>
              </w:rPr>
              <w:t>3x 950</w:t>
            </w:r>
          </w:p>
        </w:tc>
      </w:tr>
    </w:tbl>
    <w:p w:rsidR="00075E79" w:rsidRPr="00E43E4B" w:rsidRDefault="00075E79" w:rsidP="00075E79">
      <w:pPr>
        <w:spacing w:before="240"/>
      </w:pPr>
      <w:r w:rsidRPr="00E43E4B">
        <w:t>V území se dále nacházejí lokality s většími skupinami stromů:</w:t>
      </w:r>
    </w:p>
    <w:p w:rsidR="00075E79" w:rsidRPr="00E43E4B" w:rsidRDefault="00075E79" w:rsidP="00075E79">
      <w:r>
        <w:tab/>
      </w:r>
      <w:r w:rsidRPr="00E43E4B">
        <w:t xml:space="preserve">- </w:t>
      </w:r>
      <w:r>
        <w:t xml:space="preserve">skupiny olší </w:t>
      </w:r>
      <w:r w:rsidRPr="00E43E4B">
        <w:t xml:space="preserve">v inundaci na pravém břehu v úseku </w:t>
      </w:r>
      <w:proofErr w:type="gramStart"/>
      <w:r w:rsidRPr="00E43E4B">
        <w:t>ř.km</w:t>
      </w:r>
      <w:proofErr w:type="gramEnd"/>
      <w:r w:rsidRPr="00E43E4B">
        <w:t xml:space="preserve"> </w:t>
      </w:r>
      <w:r>
        <w:t>0,280 ÷ 0,295</w:t>
      </w:r>
    </w:p>
    <w:p w:rsidR="00075E79" w:rsidRPr="00931559" w:rsidRDefault="00075E79" w:rsidP="00075E79">
      <w:r w:rsidRPr="00931559">
        <w:tab/>
        <w:t xml:space="preserve">- souvislý porost křoví v inundaci na pravém břehu v úseku </w:t>
      </w:r>
      <w:proofErr w:type="gramStart"/>
      <w:r w:rsidRPr="00931559">
        <w:t>ř.km</w:t>
      </w:r>
      <w:proofErr w:type="gramEnd"/>
      <w:r w:rsidRPr="00931559">
        <w:t xml:space="preserve"> 0,340 ÷ 0,370</w:t>
      </w:r>
    </w:p>
    <w:p w:rsidR="00075E79" w:rsidRPr="00931559" w:rsidRDefault="00075E79" w:rsidP="00075E79">
      <w:r w:rsidRPr="00931559">
        <w:tab/>
        <w:t xml:space="preserve">- souvislý porost křoví v inundaci na pravém břehu v úseku </w:t>
      </w:r>
      <w:proofErr w:type="gramStart"/>
      <w:r w:rsidRPr="00931559">
        <w:t>ř.km</w:t>
      </w:r>
      <w:proofErr w:type="gramEnd"/>
      <w:r w:rsidRPr="00931559">
        <w:t xml:space="preserve"> 0,400 ÷ 0,465</w:t>
      </w:r>
    </w:p>
    <w:p w:rsidR="00075E79" w:rsidRPr="00931559" w:rsidRDefault="00075E79" w:rsidP="00075E79">
      <w:r w:rsidRPr="00931559">
        <w:tab/>
        <w:t xml:space="preserve">- skupiny vrb v inundaci na pravém břehu v úseku </w:t>
      </w:r>
      <w:proofErr w:type="gramStart"/>
      <w:r w:rsidRPr="00931559">
        <w:t>ř.km</w:t>
      </w:r>
      <w:proofErr w:type="gramEnd"/>
      <w:r w:rsidRPr="00931559">
        <w:t xml:space="preserve"> 0,485 ÷ 0,515</w:t>
      </w:r>
    </w:p>
    <w:p w:rsidR="00BB6A2B" w:rsidRDefault="00BB6A2B" w:rsidP="00BB6A2B">
      <w:pPr>
        <w:spacing w:before="240"/>
      </w:pPr>
      <w:r w:rsidRPr="00C408A0">
        <w:rPr>
          <w:b/>
        </w:rPr>
        <w:t xml:space="preserve">Úsek </w:t>
      </w:r>
      <w:r>
        <w:rPr>
          <w:b/>
        </w:rPr>
        <w:t xml:space="preserve">C – </w:t>
      </w:r>
      <w:proofErr w:type="gramStart"/>
      <w:r>
        <w:rPr>
          <w:b/>
        </w:rPr>
        <w:t>ř.km</w:t>
      </w:r>
      <w:proofErr w:type="gramEnd"/>
      <w:r>
        <w:rPr>
          <w:b/>
        </w:rPr>
        <w:t xml:space="preserve"> 0,530 – 0,700 </w:t>
      </w:r>
      <w:r w:rsidRPr="00C408A0">
        <w:t xml:space="preserve">– je </w:t>
      </w:r>
      <w:r>
        <w:t>dlouhý 170 m a začíná v místě kde je tok opevněný betonovými prefabrikáty a končí cca 7 m před vzdušným lícem silničního mostu. Tok je v těchto místech uměle narovnaný a opevněný ve dně a svazích (v šířce 1,32 m) betonovými prefabrikáty ve formě struskobetonových příložných desek TBM 14-44 o rozměrech 440x220x140 a žlábcích TBM 13-30 o rozměrech 220x220x140 (0,185 m</w:t>
      </w:r>
      <w:r w:rsidRPr="003C4AF5">
        <w:rPr>
          <w:vertAlign w:val="superscript"/>
        </w:rPr>
        <w:t>3</w:t>
      </w:r>
      <w:r>
        <w:t xml:space="preserve">/m´; 0,4 t/m´). Na několika místech je opevnění silně narušeno a tok teče mimo opevněné koryto. </w:t>
      </w:r>
    </w:p>
    <w:p w:rsidR="00BB6A2B" w:rsidRDefault="00BB6A2B" w:rsidP="00BB6A2B">
      <w:r>
        <w:tab/>
        <w:t xml:space="preserve">Jedná se o úsek toku tekoucího na jih na úpatí navazujícího prudkého svahu na pravém s navazující loukou a širokou nivou (až 100 m) na levém břehu. Lokálně na obou březích a v navazující nivě rostou vzrostlé stromy druhu olše, vrba, bříza, lípa a smrk. Generelní sklon tohoto úseku dosahuje 1,6 % (převýšení 2,8 m), šířka koryta ve dně dosahuje 0,7 m (v úsecích s narušeným opevněním až 1,7 m a jeho hloubka 0,6 ÷ 1,2 m. Celkově se jedná o umělé, narovnané, zahloubené koryto, které se pouze v místech narušeného opevnění nepodobá melioračnímu kanálu. V tomto úseku se již koryto ve stávajícím stavu nachází na pozemcích, které nejsou ve správě Povodí Vltavy </w:t>
      </w:r>
      <w:proofErr w:type="gramStart"/>
      <w:r>
        <w:t>s.p.</w:t>
      </w:r>
      <w:proofErr w:type="gramEnd"/>
      <w:r>
        <w:t xml:space="preserve"> Jedná se především o obec Úněšov a Mykolu Vološčuka.</w:t>
      </w:r>
    </w:p>
    <w:p w:rsidR="00BB6A2B" w:rsidRPr="0061717F" w:rsidRDefault="00BB6A2B" w:rsidP="00BB6A2B">
      <w:pPr>
        <w:rPr>
          <w:b/>
          <w:sz w:val="12"/>
          <w:szCs w:val="12"/>
        </w:rPr>
      </w:pPr>
    </w:p>
    <w:p w:rsidR="00BB6A2B" w:rsidRDefault="00BB6A2B" w:rsidP="00BB6A2B">
      <w:pPr>
        <w:rPr>
          <w:b/>
        </w:rPr>
      </w:pPr>
      <w:r>
        <w:rPr>
          <w:b/>
        </w:rPr>
        <w:t>Stávající objekty v úseku C:</w:t>
      </w:r>
    </w:p>
    <w:p w:rsidR="00BB6A2B" w:rsidRDefault="00BB6A2B" w:rsidP="00BB6A2B">
      <w:pPr>
        <w:rPr>
          <w:b/>
        </w:rPr>
      </w:pPr>
      <w:r>
        <w:rPr>
          <w:b/>
        </w:rPr>
        <w:tab/>
      </w:r>
      <w:proofErr w:type="gramStart"/>
      <w:r>
        <w:rPr>
          <w:b/>
        </w:rPr>
        <w:t>ř.km</w:t>
      </w:r>
      <w:proofErr w:type="gramEnd"/>
      <w:r>
        <w:rPr>
          <w:b/>
        </w:rPr>
        <w:t xml:space="preserve"> 0,643 60</w:t>
      </w:r>
      <w:r>
        <w:rPr>
          <w:b/>
        </w:rPr>
        <w:tab/>
      </w:r>
      <w:r>
        <w:rPr>
          <w:b/>
        </w:rPr>
        <w:tab/>
        <w:t>- zaústění odpadu od rybníka</w:t>
      </w:r>
    </w:p>
    <w:p w:rsidR="00BB6A2B" w:rsidRDefault="00BB6A2B" w:rsidP="00BB6A2B">
      <w:pPr>
        <w:rPr>
          <w:b/>
        </w:rPr>
      </w:pPr>
      <w:r>
        <w:rPr>
          <w:b/>
        </w:rPr>
        <w:tab/>
      </w:r>
      <w:proofErr w:type="gramStart"/>
      <w:r>
        <w:rPr>
          <w:b/>
        </w:rPr>
        <w:t>ř.km</w:t>
      </w:r>
      <w:proofErr w:type="gramEnd"/>
      <w:r>
        <w:rPr>
          <w:b/>
        </w:rPr>
        <w:t xml:space="preserve"> 0,700 00</w:t>
      </w:r>
      <w:r>
        <w:rPr>
          <w:b/>
        </w:rPr>
        <w:tab/>
      </w:r>
      <w:r>
        <w:rPr>
          <w:b/>
        </w:rPr>
        <w:tab/>
        <w:t xml:space="preserve">- začátek opevnění z betonových panelů navazující na </w:t>
      </w:r>
      <w:r>
        <w:rPr>
          <w:b/>
        </w:rPr>
        <w:tab/>
      </w:r>
      <w:r>
        <w:rPr>
          <w:b/>
        </w:rPr>
        <w:tab/>
      </w:r>
      <w:r>
        <w:rPr>
          <w:b/>
        </w:rPr>
        <w:tab/>
      </w:r>
      <w:r>
        <w:rPr>
          <w:b/>
        </w:rPr>
        <w:tab/>
      </w:r>
      <w:r>
        <w:rPr>
          <w:b/>
        </w:rPr>
        <w:tab/>
        <w:t xml:space="preserve">opevnění koryta pod silničním mostem </w:t>
      </w:r>
    </w:p>
    <w:p w:rsidR="00BB6A2B" w:rsidRDefault="00BB6A2B" w:rsidP="00BB6A2B">
      <w:pPr>
        <w:rPr>
          <w:b/>
        </w:rPr>
      </w:pPr>
      <w:r>
        <w:rPr>
          <w:b/>
        </w:rPr>
        <w:tab/>
      </w:r>
      <w:proofErr w:type="gramStart"/>
      <w:r>
        <w:rPr>
          <w:b/>
        </w:rPr>
        <w:t>ř.km</w:t>
      </w:r>
      <w:proofErr w:type="gramEnd"/>
      <w:r>
        <w:rPr>
          <w:b/>
        </w:rPr>
        <w:t xml:space="preserve"> 0,707 60 </w:t>
      </w:r>
      <w:r>
        <w:rPr>
          <w:b/>
        </w:rPr>
        <w:tab/>
        <w:t>- vzdušný líc silničního mostu</w:t>
      </w:r>
    </w:p>
    <w:p w:rsidR="00BB6A2B" w:rsidRDefault="00BB6A2B" w:rsidP="00BB6A2B">
      <w:pPr>
        <w:spacing w:before="240"/>
        <w:rPr>
          <w:b/>
        </w:rPr>
      </w:pPr>
      <w:r>
        <w:rPr>
          <w:b/>
        </w:rPr>
        <w:t>Inventarizace stromů v úseku C (zakresleny do situace navrhovaných řešení):</w:t>
      </w:r>
    </w:p>
    <w:tbl>
      <w:tblPr>
        <w:tblW w:w="9027" w:type="dxa"/>
        <w:tblInd w:w="55" w:type="dxa"/>
        <w:tblCellMar>
          <w:left w:w="70" w:type="dxa"/>
          <w:right w:w="70" w:type="dxa"/>
        </w:tblCellMar>
        <w:tblLook w:val="04A0" w:firstRow="1" w:lastRow="0" w:firstColumn="1" w:lastColumn="0" w:noHBand="0" w:noVBand="1"/>
      </w:tblPr>
      <w:tblGrid>
        <w:gridCol w:w="700"/>
        <w:gridCol w:w="880"/>
        <w:gridCol w:w="1979"/>
        <w:gridCol w:w="2977"/>
        <w:gridCol w:w="1215"/>
        <w:gridCol w:w="1276"/>
      </w:tblGrid>
      <w:tr w:rsidR="00BB6A2B" w:rsidRPr="00B32CA8" w:rsidTr="00BA6462">
        <w:trPr>
          <w:trHeight w:val="450"/>
          <w:tblHeader/>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A2B" w:rsidRPr="00B32CA8" w:rsidRDefault="00BB6A2B" w:rsidP="00BA6462">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strom č.</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A2B" w:rsidRPr="00B32CA8" w:rsidRDefault="00BB6A2B" w:rsidP="00BA6462">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 xml:space="preserve">kat. </w:t>
            </w:r>
            <w:r w:rsidRPr="00B32CA8">
              <w:rPr>
                <w:rFonts w:ascii="Arial Black" w:hAnsi="Arial Black" w:cs="Calibri"/>
                <w:b/>
                <w:bCs/>
                <w:color w:val="000000"/>
                <w:sz w:val="16"/>
                <w:szCs w:val="16"/>
              </w:rPr>
              <w:br/>
            </w:r>
            <w:proofErr w:type="gramStart"/>
            <w:r w:rsidRPr="00B32CA8">
              <w:rPr>
                <w:rFonts w:ascii="Arial Black" w:hAnsi="Arial Black" w:cs="Calibri"/>
                <w:b/>
                <w:bCs/>
                <w:color w:val="000000"/>
                <w:sz w:val="16"/>
                <w:szCs w:val="16"/>
              </w:rPr>
              <w:t>č.p.</w:t>
            </w:r>
            <w:proofErr w:type="gramEnd"/>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A2B" w:rsidRPr="00B32CA8" w:rsidRDefault="00BB6A2B" w:rsidP="00BA6462">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vlastník</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A2B" w:rsidRPr="00B32CA8" w:rsidRDefault="00BB6A2B" w:rsidP="00BA6462">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druh dřeviny</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A2B" w:rsidRPr="00B32CA8" w:rsidRDefault="00BB6A2B" w:rsidP="00BA6462">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počet ks x průměr (mm)</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A2B" w:rsidRPr="00B32CA8" w:rsidRDefault="00BB6A2B" w:rsidP="00BA6462">
            <w:pPr>
              <w:spacing w:line="240" w:lineRule="auto"/>
              <w:jc w:val="center"/>
              <w:rPr>
                <w:rFonts w:ascii="Arial Black" w:hAnsi="Arial Black" w:cs="Calibri"/>
                <w:b/>
                <w:bCs/>
                <w:color w:val="000000"/>
                <w:sz w:val="16"/>
                <w:szCs w:val="16"/>
              </w:rPr>
            </w:pPr>
            <w:r w:rsidRPr="00B32CA8">
              <w:rPr>
                <w:rFonts w:ascii="Arial Black" w:hAnsi="Arial Black" w:cs="Calibri"/>
                <w:b/>
                <w:bCs/>
                <w:color w:val="000000"/>
                <w:sz w:val="16"/>
                <w:szCs w:val="16"/>
              </w:rPr>
              <w:t>počet ks x obvod (mm)</w:t>
            </w:r>
          </w:p>
        </w:tc>
      </w:tr>
      <w:tr w:rsidR="00BB6A2B" w:rsidRPr="00B32CA8" w:rsidTr="00BA6462">
        <w:trPr>
          <w:trHeight w:val="300"/>
          <w:tblHeader/>
        </w:trPr>
        <w:tc>
          <w:tcPr>
            <w:tcW w:w="700" w:type="dxa"/>
            <w:vMerge/>
            <w:tcBorders>
              <w:top w:val="single" w:sz="4" w:space="0" w:color="auto"/>
              <w:left w:val="single" w:sz="4" w:space="0" w:color="auto"/>
              <w:bottom w:val="single" w:sz="4" w:space="0" w:color="auto"/>
              <w:right w:val="single" w:sz="4" w:space="0" w:color="auto"/>
            </w:tcBorders>
            <w:vAlign w:val="center"/>
            <w:hideMark/>
          </w:tcPr>
          <w:p w:rsidR="00BB6A2B" w:rsidRPr="00B32CA8" w:rsidRDefault="00BB6A2B" w:rsidP="00BA6462">
            <w:pPr>
              <w:spacing w:line="240" w:lineRule="auto"/>
              <w:jc w:val="left"/>
              <w:rPr>
                <w:rFonts w:ascii="Arial Black" w:hAnsi="Arial Black" w:cs="Calibri"/>
                <w:b/>
                <w:bCs/>
                <w:color w:val="000000"/>
                <w:sz w:val="16"/>
                <w:szCs w:val="16"/>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BB6A2B" w:rsidRPr="00B32CA8" w:rsidRDefault="00BB6A2B" w:rsidP="00BA6462">
            <w:pPr>
              <w:spacing w:line="240" w:lineRule="auto"/>
              <w:jc w:val="left"/>
              <w:rPr>
                <w:rFonts w:ascii="Arial Black" w:hAnsi="Arial Black" w:cs="Calibri"/>
                <w:b/>
                <w:bCs/>
                <w:color w:val="000000"/>
                <w:sz w:val="16"/>
                <w:szCs w:val="16"/>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BB6A2B" w:rsidRPr="00B32CA8" w:rsidRDefault="00BB6A2B" w:rsidP="00BA6462">
            <w:pPr>
              <w:spacing w:line="240" w:lineRule="auto"/>
              <w:jc w:val="left"/>
              <w:rPr>
                <w:rFonts w:ascii="Arial Black" w:hAnsi="Arial Black" w:cs="Calibri"/>
                <w:b/>
                <w:bCs/>
                <w:color w:val="000000"/>
                <w:sz w:val="16"/>
                <w:szCs w:val="16"/>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B6A2B" w:rsidRPr="00B32CA8" w:rsidRDefault="00BB6A2B" w:rsidP="00BA6462">
            <w:pPr>
              <w:spacing w:line="240" w:lineRule="auto"/>
              <w:jc w:val="left"/>
              <w:rPr>
                <w:rFonts w:ascii="Arial Black" w:hAnsi="Arial Black" w:cs="Calibri"/>
                <w:b/>
                <w:bCs/>
                <w:color w:val="000000"/>
                <w:sz w:val="16"/>
                <w:szCs w:val="16"/>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BB6A2B" w:rsidRPr="00B32CA8" w:rsidRDefault="00BB6A2B" w:rsidP="00BA6462">
            <w:pPr>
              <w:spacing w:line="240" w:lineRule="auto"/>
              <w:jc w:val="left"/>
              <w:rPr>
                <w:rFonts w:ascii="Arial Black" w:hAnsi="Arial Black" w:cs="Calibri"/>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B6A2B" w:rsidRPr="00B32CA8" w:rsidRDefault="00BB6A2B" w:rsidP="00BA6462">
            <w:pPr>
              <w:spacing w:line="240" w:lineRule="auto"/>
              <w:jc w:val="left"/>
              <w:rPr>
                <w:rFonts w:ascii="Arial Black" w:hAnsi="Arial Black" w:cs="Calibri"/>
                <w:b/>
                <w:bCs/>
                <w:color w:val="000000"/>
                <w:sz w:val="16"/>
                <w:szCs w:val="16"/>
              </w:rPr>
            </w:pPr>
          </w:p>
        </w:tc>
      </w:tr>
      <w:tr w:rsidR="00BA6462" w:rsidRPr="002A1887"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162</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163</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C2032E" w:rsidRPr="00B32CA8" w:rsidTr="006C1F0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C2032E" w:rsidRPr="00931559" w:rsidRDefault="00C2032E" w:rsidP="006C1F02">
            <w:pPr>
              <w:spacing w:line="240" w:lineRule="auto"/>
              <w:jc w:val="center"/>
              <w:rPr>
                <w:rFonts w:ascii="Arial" w:hAnsi="Arial" w:cs="Arial"/>
                <w:b/>
                <w:color w:val="FF0000"/>
                <w:sz w:val="18"/>
                <w:szCs w:val="18"/>
              </w:rPr>
            </w:pPr>
            <w:r w:rsidRPr="00931559">
              <w:rPr>
                <w:rFonts w:ascii="Arial" w:hAnsi="Arial" w:cs="Arial"/>
                <w:b/>
                <w:color w:val="FF0000"/>
                <w:sz w:val="18"/>
                <w:szCs w:val="18"/>
              </w:rPr>
              <w:t>165</w:t>
            </w:r>
          </w:p>
        </w:tc>
        <w:tc>
          <w:tcPr>
            <w:tcW w:w="880" w:type="dxa"/>
            <w:tcBorders>
              <w:top w:val="nil"/>
              <w:left w:val="nil"/>
              <w:bottom w:val="single" w:sz="4" w:space="0" w:color="auto"/>
              <w:right w:val="single" w:sz="4" w:space="0" w:color="auto"/>
            </w:tcBorders>
            <w:shd w:val="clear" w:color="auto" w:fill="auto"/>
            <w:vAlign w:val="center"/>
          </w:tcPr>
          <w:p w:rsidR="00C2032E" w:rsidRPr="00931559" w:rsidRDefault="00C2032E" w:rsidP="006C1F02">
            <w:pPr>
              <w:spacing w:line="240" w:lineRule="auto"/>
              <w:jc w:val="center"/>
              <w:rPr>
                <w:rFonts w:ascii="Arial" w:hAnsi="Arial" w:cs="Arial"/>
                <w:b/>
                <w:color w:val="FF0000"/>
                <w:sz w:val="18"/>
                <w:szCs w:val="18"/>
              </w:rPr>
            </w:pPr>
            <w:r w:rsidRPr="00931559">
              <w:rPr>
                <w:rFonts w:ascii="Arial" w:hAnsi="Arial" w:cs="Arial"/>
                <w:b/>
                <w:color w:val="FF0000"/>
                <w:sz w:val="18"/>
                <w:szCs w:val="18"/>
              </w:rPr>
              <w:t>172/2</w:t>
            </w:r>
          </w:p>
        </w:tc>
        <w:tc>
          <w:tcPr>
            <w:tcW w:w="1979" w:type="dxa"/>
            <w:tcBorders>
              <w:top w:val="nil"/>
              <w:left w:val="nil"/>
              <w:bottom w:val="single" w:sz="4" w:space="0" w:color="auto"/>
              <w:right w:val="single" w:sz="4" w:space="0" w:color="auto"/>
            </w:tcBorders>
            <w:shd w:val="clear" w:color="auto" w:fill="auto"/>
            <w:vAlign w:val="center"/>
          </w:tcPr>
          <w:p w:rsidR="00C2032E" w:rsidRPr="00931559" w:rsidRDefault="00C2032E" w:rsidP="006C1F02">
            <w:pPr>
              <w:spacing w:line="240" w:lineRule="auto"/>
              <w:jc w:val="center"/>
              <w:rPr>
                <w:rFonts w:ascii="Arial" w:hAnsi="Arial" w:cs="Arial"/>
                <w:b/>
                <w:color w:val="FF0000"/>
                <w:sz w:val="18"/>
                <w:szCs w:val="18"/>
              </w:rPr>
            </w:pPr>
            <w:r w:rsidRPr="00931559">
              <w:rPr>
                <w:rFonts w:ascii="Arial" w:hAnsi="Arial" w:cs="Arial"/>
                <w:b/>
                <w:color w:val="FF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C2032E" w:rsidRPr="00931559" w:rsidRDefault="00C2032E" w:rsidP="006C1F02">
            <w:pPr>
              <w:spacing w:line="240" w:lineRule="auto"/>
              <w:jc w:val="center"/>
              <w:rPr>
                <w:rFonts w:ascii="Arial" w:hAnsi="Arial" w:cs="Arial"/>
                <w:b/>
                <w:color w:val="FF0000"/>
                <w:sz w:val="18"/>
                <w:szCs w:val="18"/>
              </w:rPr>
            </w:pPr>
            <w:r w:rsidRPr="00931559">
              <w:rPr>
                <w:rFonts w:ascii="Arial" w:hAnsi="Arial" w:cs="Arial"/>
                <w:b/>
                <w:color w:val="FF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C2032E" w:rsidRPr="00931559" w:rsidRDefault="00C2032E" w:rsidP="006C1F02">
            <w:pPr>
              <w:spacing w:line="240" w:lineRule="auto"/>
              <w:jc w:val="center"/>
              <w:rPr>
                <w:rFonts w:ascii="Arial" w:hAnsi="Arial" w:cs="Arial"/>
                <w:b/>
                <w:color w:val="FF0000"/>
                <w:sz w:val="18"/>
                <w:szCs w:val="18"/>
              </w:rPr>
            </w:pPr>
            <w:r w:rsidRPr="00931559">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C2032E" w:rsidRPr="00931559" w:rsidRDefault="00C2032E" w:rsidP="006C1F02">
            <w:pPr>
              <w:spacing w:line="240" w:lineRule="auto"/>
              <w:jc w:val="center"/>
              <w:rPr>
                <w:rFonts w:ascii="Arial" w:hAnsi="Arial" w:cs="Arial"/>
                <w:b/>
                <w:color w:val="FF0000"/>
                <w:sz w:val="18"/>
                <w:szCs w:val="18"/>
              </w:rPr>
            </w:pPr>
            <w:r w:rsidRPr="00931559">
              <w:rPr>
                <w:rFonts w:ascii="Arial" w:hAnsi="Arial" w:cs="Arial"/>
                <w:b/>
                <w:color w:val="FF0000"/>
                <w:sz w:val="18"/>
                <w:szCs w:val="18"/>
              </w:rPr>
              <w:t>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166</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167</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168</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169</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170</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171</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200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600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172</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5x 100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5x 300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173</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6x 200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6x 600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174</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5x 300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5x 950</w:t>
            </w:r>
          </w:p>
        </w:tc>
      </w:tr>
      <w:tr w:rsidR="00BA6462" w:rsidRPr="00BA6462"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BA6462" w:rsidRDefault="00BA6462"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lastRenderedPageBreak/>
              <w:t>175</w:t>
            </w:r>
          </w:p>
        </w:tc>
        <w:tc>
          <w:tcPr>
            <w:tcW w:w="880" w:type="dxa"/>
            <w:tcBorders>
              <w:top w:val="nil"/>
              <w:left w:val="nil"/>
              <w:bottom w:val="single" w:sz="4" w:space="0" w:color="auto"/>
              <w:right w:val="single" w:sz="4" w:space="0" w:color="auto"/>
            </w:tcBorders>
            <w:shd w:val="clear" w:color="auto" w:fill="auto"/>
            <w:vAlign w:val="center"/>
          </w:tcPr>
          <w:p w:rsidR="00BA6462" w:rsidRPr="00BA6462" w:rsidRDefault="00BA6462"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BA6462" w:rsidRDefault="00BA6462"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 xml:space="preserve">Povodí Vltavy, </w:t>
            </w:r>
            <w:proofErr w:type="gramStart"/>
            <w:r w:rsidRPr="00BA6462">
              <w:rPr>
                <w:rFonts w:ascii="Arial" w:hAnsi="Arial" w:cs="Arial"/>
                <w:b/>
                <w:color w:val="FF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BA6462" w:rsidRDefault="00BA6462"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BA6462" w:rsidRDefault="00BA6462"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BA6462" w:rsidRPr="00BA6462" w:rsidRDefault="00BA6462"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1250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176</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177</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2x 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2x 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178</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300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950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179</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lípa srdčitá (Tilia cordata)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800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2500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180</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lípa srdčitá (Tilia cordata)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600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1900</w:t>
            </w:r>
          </w:p>
        </w:tc>
      </w:tr>
      <w:tr w:rsidR="00BA6462" w:rsidRPr="00BA6462"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181</w:t>
            </w:r>
          </w:p>
        </w:tc>
        <w:tc>
          <w:tcPr>
            <w:tcW w:w="880"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950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182</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183</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1250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184</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600</w:t>
            </w:r>
          </w:p>
        </w:tc>
      </w:tr>
      <w:tr w:rsidR="00BA6462" w:rsidRPr="00BA6462"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185</w:t>
            </w:r>
          </w:p>
        </w:tc>
        <w:tc>
          <w:tcPr>
            <w:tcW w:w="880"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300</w:t>
            </w:r>
          </w:p>
        </w:tc>
      </w:tr>
      <w:tr w:rsidR="00BA6462" w:rsidRPr="00BA6462"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186</w:t>
            </w:r>
          </w:p>
        </w:tc>
        <w:tc>
          <w:tcPr>
            <w:tcW w:w="880"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BB6A2B" w:rsidRPr="00BA6462" w:rsidRDefault="00BB6A2B" w:rsidP="00BA6462">
            <w:pPr>
              <w:spacing w:line="240" w:lineRule="auto"/>
              <w:jc w:val="center"/>
              <w:rPr>
                <w:rFonts w:ascii="Arial" w:hAnsi="Arial" w:cs="Arial"/>
                <w:b/>
                <w:color w:val="FF0000"/>
                <w:sz w:val="18"/>
                <w:szCs w:val="18"/>
              </w:rPr>
            </w:pPr>
            <w:r w:rsidRPr="00BA6462">
              <w:rPr>
                <w:rFonts w:ascii="Arial" w:hAnsi="Arial" w:cs="Arial"/>
                <w:b/>
                <w:color w:val="FF0000"/>
                <w:sz w:val="18"/>
                <w:szCs w:val="18"/>
              </w:rPr>
              <w:t>2x 300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187</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lípa srdčitá (Tilia cordata)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2x 400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2x 1250</w:t>
            </w:r>
          </w:p>
        </w:tc>
      </w:tr>
      <w:tr w:rsidR="00BA6462"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188</w:t>
            </w:r>
          </w:p>
        </w:tc>
        <w:tc>
          <w:tcPr>
            <w:tcW w:w="880"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BA6462" w:rsidRPr="00E43E4B" w:rsidRDefault="00BA6462" w:rsidP="00BA6462">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BA6462" w:rsidRPr="00EB191E" w:rsidRDefault="00BA6462"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1250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189</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400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1250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190</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191</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1600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192</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150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500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193</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194</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400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3x 1250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195</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4x 100÷300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4x 300÷950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196</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BB6A2B" w:rsidRPr="00B32CA8" w:rsidTr="00BA6462">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197</w:t>
            </w:r>
          </w:p>
        </w:tc>
        <w:tc>
          <w:tcPr>
            <w:tcW w:w="880"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BB6A2B" w:rsidRPr="00EB191E" w:rsidRDefault="00BB6A2B" w:rsidP="00BA6462">
            <w:pPr>
              <w:spacing w:line="240" w:lineRule="auto"/>
              <w:jc w:val="center"/>
              <w:rPr>
                <w:rFonts w:ascii="Arial" w:hAnsi="Arial" w:cs="Arial"/>
                <w:color w:val="000000"/>
                <w:sz w:val="18"/>
                <w:szCs w:val="18"/>
              </w:rPr>
            </w:pPr>
            <w:r w:rsidRPr="00EB191E">
              <w:rPr>
                <w:rFonts w:ascii="Arial" w:hAnsi="Arial" w:cs="Arial"/>
                <w:color w:val="000000"/>
                <w:sz w:val="18"/>
                <w:szCs w:val="18"/>
              </w:rPr>
              <w:t>1250</w:t>
            </w:r>
          </w:p>
        </w:tc>
      </w:tr>
    </w:tbl>
    <w:p w:rsidR="00BB6A2B" w:rsidRPr="00E43E4B" w:rsidRDefault="00BB6A2B" w:rsidP="00BB6A2B">
      <w:pPr>
        <w:spacing w:before="240"/>
      </w:pPr>
      <w:r w:rsidRPr="00E43E4B">
        <w:t>V území se dále nacházejí lokality s většími skupinami stromů:</w:t>
      </w:r>
    </w:p>
    <w:p w:rsidR="00BB6A2B" w:rsidRPr="00E43E4B" w:rsidRDefault="00BB6A2B" w:rsidP="00BB6A2B">
      <w:r>
        <w:tab/>
      </w:r>
      <w:r w:rsidRPr="00E43E4B">
        <w:t xml:space="preserve">- </w:t>
      </w:r>
      <w:r>
        <w:t xml:space="preserve">skupiny smrků </w:t>
      </w:r>
      <w:r w:rsidRPr="00E43E4B">
        <w:t xml:space="preserve">v inundaci na pravém břehu v úseku </w:t>
      </w:r>
      <w:proofErr w:type="gramStart"/>
      <w:r w:rsidRPr="00E43E4B">
        <w:t>ř.km</w:t>
      </w:r>
      <w:proofErr w:type="gramEnd"/>
      <w:r w:rsidRPr="00E43E4B">
        <w:t xml:space="preserve"> </w:t>
      </w:r>
      <w:r>
        <w:t>0,530 ÷ 0,555</w:t>
      </w:r>
    </w:p>
    <w:p w:rsidR="00BB6A2B" w:rsidRPr="00E43E4B" w:rsidRDefault="00BB6A2B" w:rsidP="00BB6A2B">
      <w:r>
        <w:tab/>
      </w:r>
      <w:r w:rsidRPr="00E43E4B">
        <w:t xml:space="preserve">- </w:t>
      </w:r>
      <w:r>
        <w:t xml:space="preserve">skupiny bříz </w:t>
      </w:r>
      <w:r w:rsidRPr="00E43E4B">
        <w:t xml:space="preserve">v inundaci na pravém břehu v úseku </w:t>
      </w:r>
      <w:proofErr w:type="gramStart"/>
      <w:r w:rsidRPr="00E43E4B">
        <w:t>ř.km</w:t>
      </w:r>
      <w:proofErr w:type="gramEnd"/>
      <w:r w:rsidRPr="00E43E4B">
        <w:t xml:space="preserve"> </w:t>
      </w:r>
      <w:r>
        <w:t>0,565 ÷ 0,585</w:t>
      </w:r>
    </w:p>
    <w:p w:rsidR="00BB6A2B" w:rsidRDefault="00BB6A2B" w:rsidP="00BB6A2B">
      <w:r>
        <w:tab/>
      </w:r>
      <w:r w:rsidRPr="00E43E4B">
        <w:t xml:space="preserve">- </w:t>
      </w:r>
      <w:r>
        <w:t>skupiny bříz a smrků v inundaci na le</w:t>
      </w:r>
      <w:r w:rsidRPr="00E43E4B">
        <w:t xml:space="preserve">vém břehu v úseku </w:t>
      </w:r>
      <w:proofErr w:type="gramStart"/>
      <w:r w:rsidRPr="00E43E4B">
        <w:t>ř.km</w:t>
      </w:r>
      <w:proofErr w:type="gramEnd"/>
      <w:r w:rsidRPr="00E43E4B">
        <w:t xml:space="preserve"> </w:t>
      </w:r>
      <w:r>
        <w:t>0,640 ÷ 0,660</w:t>
      </w:r>
    </w:p>
    <w:p w:rsidR="00CB2B45" w:rsidRPr="00E43E4B" w:rsidRDefault="00CB2B45" w:rsidP="00BB6A2B"/>
    <w:p w:rsidR="00372478" w:rsidRPr="000F520D" w:rsidRDefault="006A18CC" w:rsidP="006C349D">
      <w:pPr>
        <w:numPr>
          <w:ilvl w:val="0"/>
          <w:numId w:val="13"/>
        </w:numPr>
        <w:spacing w:after="60" w:line="276" w:lineRule="auto"/>
        <w:ind w:left="714" w:hanging="357"/>
        <w:rPr>
          <w:rFonts w:ascii="Arial Black" w:hAnsi="Arial Black" w:cs="Arial"/>
          <w:b/>
          <w:sz w:val="20"/>
          <w:szCs w:val="20"/>
        </w:rPr>
      </w:pPr>
      <w:r w:rsidRPr="000F520D">
        <w:rPr>
          <w:rFonts w:ascii="Arial Black" w:hAnsi="Arial Black" w:cs="Arial"/>
          <w:b/>
          <w:sz w:val="20"/>
          <w:szCs w:val="20"/>
        </w:rPr>
        <w:t>Hydrologické poměry</w:t>
      </w:r>
    </w:p>
    <w:p w:rsidR="00BA6462" w:rsidRPr="00D32AC6" w:rsidRDefault="00BA6462" w:rsidP="00BA6462">
      <w:pPr>
        <w:spacing w:line="276" w:lineRule="auto"/>
      </w:pPr>
      <w:r>
        <w:t>Třemošná</w:t>
      </w:r>
      <w:r w:rsidRPr="00D32AC6">
        <w:t xml:space="preserve"> je zařazován</w:t>
      </w:r>
      <w:r>
        <w:t>a</w:t>
      </w:r>
      <w:r w:rsidRPr="00D32AC6">
        <w:t xml:space="preserve"> mezi vodohospodářsky významné </w:t>
      </w:r>
      <w:r>
        <w:t>toky s charakterem losos</w:t>
      </w:r>
      <w:r w:rsidRPr="00D32AC6">
        <w:t xml:space="preserve">ové vody </w:t>
      </w:r>
      <w:r>
        <w:t xml:space="preserve">od </w:t>
      </w:r>
      <w:proofErr w:type="gramStart"/>
      <w:r>
        <w:t>ř.km</w:t>
      </w:r>
      <w:proofErr w:type="gramEnd"/>
      <w:r>
        <w:t xml:space="preserve"> 13,7 </w:t>
      </w:r>
      <w:r w:rsidRPr="00D32AC6">
        <w:t>(dle HEIS VÚV T.G.M., resp. NV 71/2003 Sb.).</w:t>
      </w:r>
    </w:p>
    <w:p w:rsidR="00BA6462" w:rsidRPr="00D32AC6" w:rsidRDefault="00BA6462" w:rsidP="00404EAA">
      <w:pPr>
        <w:numPr>
          <w:ilvl w:val="0"/>
          <w:numId w:val="23"/>
        </w:numPr>
        <w:tabs>
          <w:tab w:val="left" w:pos="6379"/>
        </w:tabs>
        <w:spacing w:before="120" w:line="276" w:lineRule="auto"/>
        <w:ind w:left="714" w:hanging="357"/>
      </w:pPr>
      <w:r w:rsidRPr="00D32AC6">
        <w:rPr>
          <w:i/>
        </w:rPr>
        <w:t>název toku:</w:t>
      </w:r>
      <w:r w:rsidRPr="00D32AC6">
        <w:t xml:space="preserve"> </w:t>
      </w:r>
      <w:r w:rsidRPr="00D32AC6">
        <w:tab/>
      </w:r>
      <w:r>
        <w:t>Třemošná</w:t>
      </w:r>
      <w:r w:rsidRPr="00D32AC6">
        <w:t xml:space="preserve"> </w:t>
      </w:r>
    </w:p>
    <w:p w:rsidR="00BA6462" w:rsidRPr="00D32AC6" w:rsidRDefault="00BA6462" w:rsidP="00404EAA">
      <w:pPr>
        <w:numPr>
          <w:ilvl w:val="0"/>
          <w:numId w:val="23"/>
        </w:numPr>
        <w:tabs>
          <w:tab w:val="left" w:pos="6379"/>
        </w:tabs>
        <w:spacing w:line="276" w:lineRule="auto"/>
        <w:ind w:left="714" w:hanging="357"/>
      </w:pPr>
      <w:r w:rsidRPr="00D32AC6">
        <w:rPr>
          <w:i/>
        </w:rPr>
        <w:t>ID vodního útvaru:</w:t>
      </w:r>
      <w:r>
        <w:tab/>
      </w:r>
      <w:r w:rsidRPr="00F35A06">
        <w:rPr>
          <w:bCs/>
        </w:rPr>
        <w:t>10100088</w:t>
      </w:r>
    </w:p>
    <w:p w:rsidR="00BA6462" w:rsidRPr="00D32AC6" w:rsidRDefault="00BA6462" w:rsidP="00404EAA">
      <w:pPr>
        <w:numPr>
          <w:ilvl w:val="0"/>
          <w:numId w:val="23"/>
        </w:numPr>
        <w:tabs>
          <w:tab w:val="left" w:pos="6379"/>
        </w:tabs>
        <w:spacing w:line="276" w:lineRule="auto"/>
        <w:ind w:left="714" w:hanging="357"/>
      </w:pPr>
      <w:r w:rsidRPr="00D32AC6">
        <w:rPr>
          <w:i/>
        </w:rPr>
        <w:t>číslo hydrologického pořadí:</w:t>
      </w:r>
      <w:r>
        <w:t xml:space="preserve"> </w:t>
      </w:r>
      <w:r>
        <w:tab/>
        <w:t>1-11-01-047</w:t>
      </w:r>
      <w:r w:rsidRPr="00D32AC6">
        <w:t>0-0-00</w:t>
      </w:r>
    </w:p>
    <w:p w:rsidR="00BA6462" w:rsidRPr="00D32AC6" w:rsidRDefault="00BA6462" w:rsidP="00404EAA">
      <w:pPr>
        <w:numPr>
          <w:ilvl w:val="0"/>
          <w:numId w:val="23"/>
        </w:numPr>
        <w:tabs>
          <w:tab w:val="left" w:pos="6379"/>
        </w:tabs>
        <w:spacing w:line="276" w:lineRule="auto"/>
        <w:ind w:left="714" w:hanging="357"/>
      </w:pPr>
      <w:r w:rsidRPr="00D32AC6">
        <w:rPr>
          <w:i/>
        </w:rPr>
        <w:t>délka toku:</w:t>
      </w:r>
      <w:r>
        <w:t xml:space="preserve"> </w:t>
      </w:r>
      <w:r>
        <w:tab/>
        <w:t>43,2</w:t>
      </w:r>
      <w:r w:rsidRPr="00D32AC6">
        <w:t xml:space="preserve"> km</w:t>
      </w:r>
    </w:p>
    <w:p w:rsidR="00BA6462" w:rsidRPr="00D32AC6" w:rsidRDefault="00BA6462" w:rsidP="00404EAA">
      <w:pPr>
        <w:numPr>
          <w:ilvl w:val="0"/>
          <w:numId w:val="23"/>
        </w:numPr>
        <w:tabs>
          <w:tab w:val="left" w:pos="6379"/>
        </w:tabs>
        <w:spacing w:line="276" w:lineRule="auto"/>
        <w:ind w:left="714" w:hanging="357"/>
      </w:pPr>
      <w:r w:rsidRPr="00D32AC6">
        <w:rPr>
          <w:i/>
        </w:rPr>
        <w:t>průměrný dlouhodobý roční průtok Qa:</w:t>
      </w:r>
      <w:r>
        <w:t xml:space="preserve"> </w:t>
      </w:r>
      <w:r>
        <w:tab/>
        <w:t>43</w:t>
      </w:r>
      <w:r w:rsidRPr="00D32AC6">
        <w:t xml:space="preserve"> l/s </w:t>
      </w:r>
    </w:p>
    <w:p w:rsidR="00BA6462" w:rsidRPr="00D32AC6" w:rsidRDefault="00BA6462" w:rsidP="00404EAA">
      <w:pPr>
        <w:numPr>
          <w:ilvl w:val="0"/>
          <w:numId w:val="23"/>
        </w:numPr>
        <w:tabs>
          <w:tab w:val="left" w:pos="6379"/>
        </w:tabs>
        <w:spacing w:line="276" w:lineRule="auto"/>
        <w:ind w:left="714" w:hanging="357"/>
      </w:pPr>
      <w:r w:rsidRPr="00D32AC6">
        <w:rPr>
          <w:i/>
        </w:rPr>
        <w:t xml:space="preserve">plocha povodí (profil </w:t>
      </w:r>
      <w:r>
        <w:rPr>
          <w:i/>
        </w:rPr>
        <w:t xml:space="preserve">bývalé hráze rybníka, </w:t>
      </w:r>
      <w:proofErr w:type="gramStart"/>
      <w:r>
        <w:rPr>
          <w:i/>
        </w:rPr>
        <w:t>ř.km</w:t>
      </w:r>
      <w:proofErr w:type="gramEnd"/>
      <w:r>
        <w:rPr>
          <w:i/>
        </w:rPr>
        <w:t xml:space="preserve"> 39,67</w:t>
      </w:r>
      <w:r w:rsidRPr="00D32AC6">
        <w:rPr>
          <w:i/>
        </w:rPr>
        <w:t>):</w:t>
      </w:r>
      <w:r>
        <w:t xml:space="preserve"> </w:t>
      </w:r>
      <w:r>
        <w:tab/>
        <w:t>12,7</w:t>
      </w:r>
      <w:r w:rsidRPr="00D32AC6">
        <w:t xml:space="preserve"> km</w:t>
      </w:r>
      <w:r w:rsidRPr="00D32AC6">
        <w:rPr>
          <w:vertAlign w:val="superscript"/>
        </w:rPr>
        <w:t>2</w:t>
      </w:r>
    </w:p>
    <w:p w:rsidR="00BA6462" w:rsidRPr="00D32AC6" w:rsidRDefault="00BA6462" w:rsidP="00404EAA">
      <w:pPr>
        <w:numPr>
          <w:ilvl w:val="0"/>
          <w:numId w:val="23"/>
        </w:numPr>
        <w:tabs>
          <w:tab w:val="left" w:pos="6379"/>
        </w:tabs>
        <w:spacing w:line="276" w:lineRule="auto"/>
        <w:ind w:left="714" w:hanging="357"/>
      </w:pPr>
      <w:r w:rsidRPr="00D32AC6">
        <w:rPr>
          <w:i/>
        </w:rPr>
        <w:t>charakteristika dle vyhl. č. 178/2012 Sb.:</w:t>
      </w:r>
      <w:r w:rsidRPr="00D32AC6">
        <w:t xml:space="preserve"> </w:t>
      </w:r>
      <w:r w:rsidRPr="00D32AC6">
        <w:tab/>
        <w:t>významný vodní tok</w:t>
      </w:r>
    </w:p>
    <w:p w:rsidR="00BA6462" w:rsidRPr="00D32AC6" w:rsidRDefault="00BA6462" w:rsidP="00404EAA">
      <w:pPr>
        <w:numPr>
          <w:ilvl w:val="0"/>
          <w:numId w:val="23"/>
        </w:numPr>
        <w:tabs>
          <w:tab w:val="left" w:pos="6379"/>
        </w:tabs>
        <w:spacing w:after="240" w:line="276" w:lineRule="auto"/>
        <w:ind w:left="714" w:hanging="357"/>
      </w:pPr>
      <w:r w:rsidRPr="00D32AC6">
        <w:rPr>
          <w:i/>
        </w:rPr>
        <w:t>průměrná dlouhodobá roční výška srážek na povodí (H):</w:t>
      </w:r>
      <w:r>
        <w:t xml:space="preserve"> </w:t>
      </w:r>
      <w:r>
        <w:tab/>
        <w:t>567</w:t>
      </w:r>
      <w:r w:rsidRPr="00D32AC6">
        <w:t xml:space="preserve"> mm</w:t>
      </w:r>
    </w:p>
    <w:p w:rsidR="00BA6462" w:rsidRPr="00D32AC6" w:rsidRDefault="00BA6462" w:rsidP="00BA6462">
      <w:pPr>
        <w:tabs>
          <w:tab w:val="left" w:pos="709"/>
        </w:tabs>
        <w:spacing w:before="120" w:after="60" w:line="276" w:lineRule="auto"/>
        <w:rPr>
          <w:b/>
        </w:rPr>
      </w:pPr>
      <w:r>
        <w:rPr>
          <w:b/>
        </w:rPr>
        <w:t xml:space="preserve">Tab. </w:t>
      </w:r>
      <w:r>
        <w:rPr>
          <w:b/>
        </w:rPr>
        <w:tab/>
        <w:t>M - denní průtoky (IV</w:t>
      </w:r>
      <w:r w:rsidRPr="00D32AC6">
        <w:rPr>
          <w:b/>
        </w:rPr>
        <w:t>. třída</w:t>
      </w:r>
      <w:r>
        <w:rPr>
          <w:b/>
        </w:rPr>
        <w:t xml:space="preserve">) – profil: </w:t>
      </w:r>
      <w:proofErr w:type="gramStart"/>
      <w:r>
        <w:rPr>
          <w:b/>
        </w:rPr>
        <w:t>ř.km</w:t>
      </w:r>
      <w:proofErr w:type="gramEnd"/>
      <w:r>
        <w:rPr>
          <w:b/>
        </w:rPr>
        <w:t xml:space="preserve"> 39,67; hráz bývalého rybníka</w:t>
      </w:r>
    </w:p>
    <w:tbl>
      <w:tblPr>
        <w:tblW w:w="908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6"/>
        <w:gridCol w:w="614"/>
        <w:gridCol w:w="615"/>
        <w:gridCol w:w="615"/>
        <w:gridCol w:w="615"/>
        <w:gridCol w:w="614"/>
        <w:gridCol w:w="615"/>
        <w:gridCol w:w="615"/>
        <w:gridCol w:w="615"/>
        <w:gridCol w:w="614"/>
        <w:gridCol w:w="615"/>
        <w:gridCol w:w="615"/>
        <w:gridCol w:w="615"/>
        <w:gridCol w:w="615"/>
      </w:tblGrid>
      <w:tr w:rsidR="00BA6462" w:rsidRPr="00D32AC6" w:rsidTr="00BA6462">
        <w:trPr>
          <w:trHeight w:hRule="exact" w:val="368"/>
        </w:trPr>
        <w:tc>
          <w:tcPr>
            <w:tcW w:w="1096" w:type="dxa"/>
            <w:shd w:val="clear" w:color="auto" w:fill="auto"/>
            <w:vAlign w:val="center"/>
          </w:tcPr>
          <w:p w:rsidR="00BA6462" w:rsidRPr="00D32AC6" w:rsidRDefault="00BA6462" w:rsidP="00BA6462">
            <w:pPr>
              <w:spacing w:line="276" w:lineRule="auto"/>
              <w:jc w:val="left"/>
              <w:rPr>
                <w:rFonts w:ascii="Arial Narrow" w:hAnsi="Arial Narrow" w:cs="Arial"/>
                <w:b/>
                <w:bCs/>
                <w:sz w:val="20"/>
                <w:szCs w:val="20"/>
              </w:rPr>
            </w:pPr>
            <w:r w:rsidRPr="00D32AC6">
              <w:rPr>
                <w:rFonts w:ascii="Arial Narrow" w:hAnsi="Arial Narrow"/>
                <w:b/>
                <w:bCs/>
                <w:sz w:val="20"/>
                <w:szCs w:val="20"/>
              </w:rPr>
              <w:t xml:space="preserve">M </w:t>
            </w:r>
            <w:r w:rsidRPr="00D32AC6">
              <w:rPr>
                <w:rFonts w:ascii="Arial Narrow" w:hAnsi="Arial Narrow" w:cs="Arial"/>
                <w:sz w:val="18"/>
                <w:szCs w:val="18"/>
              </w:rPr>
              <w:t>[dny]</w:t>
            </w:r>
          </w:p>
        </w:tc>
        <w:tc>
          <w:tcPr>
            <w:tcW w:w="614"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30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60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90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120</w:t>
            </w:r>
          </w:p>
        </w:tc>
        <w:tc>
          <w:tcPr>
            <w:tcW w:w="614"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150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180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210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240</w:t>
            </w:r>
          </w:p>
        </w:tc>
        <w:tc>
          <w:tcPr>
            <w:tcW w:w="614"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270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300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330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355</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364</w:t>
            </w:r>
          </w:p>
        </w:tc>
      </w:tr>
      <w:tr w:rsidR="00BA6462" w:rsidRPr="00D32AC6" w:rsidTr="00BA6462">
        <w:trPr>
          <w:trHeight w:hRule="exact" w:val="430"/>
        </w:trPr>
        <w:tc>
          <w:tcPr>
            <w:tcW w:w="1096" w:type="dxa"/>
            <w:shd w:val="clear" w:color="auto" w:fill="auto"/>
            <w:vAlign w:val="center"/>
          </w:tcPr>
          <w:p w:rsidR="00BA6462" w:rsidRPr="00D32AC6" w:rsidRDefault="00BA6462" w:rsidP="00BA6462">
            <w:pPr>
              <w:spacing w:line="276" w:lineRule="auto"/>
              <w:jc w:val="left"/>
              <w:rPr>
                <w:rFonts w:ascii="Arial Narrow" w:hAnsi="Arial Narrow" w:cs="Arial"/>
                <w:b/>
                <w:bCs/>
                <w:sz w:val="20"/>
                <w:szCs w:val="20"/>
              </w:rPr>
            </w:pPr>
            <w:r w:rsidRPr="00D32AC6">
              <w:rPr>
                <w:rFonts w:ascii="Arial Narrow" w:hAnsi="Arial Narrow"/>
                <w:b/>
                <w:bCs/>
                <w:sz w:val="20"/>
                <w:szCs w:val="20"/>
              </w:rPr>
              <w:t>Q</w:t>
            </w:r>
            <w:r w:rsidRPr="00D32AC6">
              <w:rPr>
                <w:rFonts w:ascii="Arial Narrow" w:hAnsi="Arial Narrow" w:cs="Arial"/>
                <w:b/>
                <w:bCs/>
                <w:sz w:val="20"/>
                <w:szCs w:val="20"/>
                <w:vertAlign w:val="subscript"/>
              </w:rPr>
              <w:t>M</w:t>
            </w:r>
            <w:r w:rsidRPr="00D32AC6">
              <w:rPr>
                <w:rFonts w:ascii="Arial Narrow" w:hAnsi="Arial Narrow" w:cs="Arial"/>
                <w:b/>
                <w:bCs/>
                <w:sz w:val="20"/>
                <w:szCs w:val="20"/>
              </w:rPr>
              <w:t xml:space="preserve"> </w:t>
            </w:r>
            <w:r w:rsidRPr="00D32AC6">
              <w:rPr>
                <w:rFonts w:ascii="Arial Narrow" w:hAnsi="Arial Narrow" w:cs="Arial"/>
                <w:sz w:val="18"/>
                <w:szCs w:val="18"/>
              </w:rPr>
              <w:t>[l/s]</w:t>
            </w:r>
          </w:p>
        </w:tc>
        <w:tc>
          <w:tcPr>
            <w:tcW w:w="614"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113</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67</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47</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36</w:t>
            </w:r>
          </w:p>
        </w:tc>
        <w:tc>
          <w:tcPr>
            <w:tcW w:w="614"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27</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21</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17</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13</w:t>
            </w:r>
          </w:p>
        </w:tc>
        <w:tc>
          <w:tcPr>
            <w:tcW w:w="614"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10</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8,1</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5,4</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2,4</w:t>
            </w:r>
          </w:p>
        </w:tc>
        <w:tc>
          <w:tcPr>
            <w:tcW w:w="615"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0,6</w:t>
            </w:r>
          </w:p>
        </w:tc>
      </w:tr>
    </w:tbl>
    <w:p w:rsidR="00BA6462" w:rsidRPr="00D32AC6" w:rsidRDefault="00BA6462" w:rsidP="00BA6462">
      <w:pPr>
        <w:spacing w:before="240" w:after="60" w:line="276" w:lineRule="auto"/>
        <w:rPr>
          <w:b/>
        </w:rPr>
      </w:pPr>
      <w:r w:rsidRPr="00D32AC6">
        <w:rPr>
          <w:b/>
        </w:rPr>
        <w:lastRenderedPageBreak/>
        <w:t>Tab</w:t>
      </w:r>
      <w:r>
        <w:rPr>
          <w:b/>
        </w:rPr>
        <w:t xml:space="preserve">. </w:t>
      </w:r>
      <w:r>
        <w:rPr>
          <w:b/>
        </w:rPr>
        <w:tab/>
        <w:t>N – leté průtoky (IV</w:t>
      </w:r>
      <w:r w:rsidRPr="00D32AC6">
        <w:rPr>
          <w:b/>
        </w:rPr>
        <w:t>. třída</w:t>
      </w:r>
      <w:r>
        <w:rPr>
          <w:b/>
        </w:rPr>
        <w:t xml:space="preserve">) – profil: </w:t>
      </w:r>
      <w:proofErr w:type="gramStart"/>
      <w:r>
        <w:rPr>
          <w:b/>
        </w:rPr>
        <w:t>ř.km</w:t>
      </w:r>
      <w:proofErr w:type="gramEnd"/>
      <w:r>
        <w:rPr>
          <w:b/>
        </w:rPr>
        <w:t xml:space="preserve"> 39,67; hráz bývalého rybníka</w:t>
      </w:r>
    </w:p>
    <w:tbl>
      <w:tblPr>
        <w:tblW w:w="908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6"/>
        <w:gridCol w:w="1141"/>
        <w:gridCol w:w="1142"/>
        <w:gridCol w:w="1142"/>
        <w:gridCol w:w="1141"/>
        <w:gridCol w:w="1142"/>
        <w:gridCol w:w="1142"/>
        <w:gridCol w:w="1142"/>
      </w:tblGrid>
      <w:tr w:rsidR="00BA6462" w:rsidRPr="00D32AC6" w:rsidTr="00BA6462">
        <w:trPr>
          <w:trHeight w:hRule="exact" w:val="346"/>
        </w:trPr>
        <w:tc>
          <w:tcPr>
            <w:tcW w:w="1096" w:type="dxa"/>
            <w:shd w:val="clear" w:color="auto" w:fill="auto"/>
            <w:vAlign w:val="center"/>
          </w:tcPr>
          <w:p w:rsidR="00BA6462" w:rsidRPr="00D32AC6" w:rsidRDefault="00BA6462" w:rsidP="00BA6462">
            <w:pPr>
              <w:spacing w:line="276" w:lineRule="auto"/>
              <w:jc w:val="left"/>
              <w:rPr>
                <w:rFonts w:ascii="Arial Narrow" w:hAnsi="Arial Narrow" w:cs="Arial"/>
                <w:b/>
                <w:bCs/>
                <w:sz w:val="20"/>
                <w:szCs w:val="20"/>
              </w:rPr>
            </w:pPr>
            <w:r w:rsidRPr="00D32AC6">
              <w:rPr>
                <w:rFonts w:ascii="Arial Narrow" w:hAnsi="Arial Narrow"/>
                <w:b/>
                <w:bCs/>
                <w:sz w:val="20"/>
                <w:szCs w:val="20"/>
              </w:rPr>
              <w:t xml:space="preserve">N </w:t>
            </w:r>
            <w:r w:rsidRPr="00D32AC6">
              <w:rPr>
                <w:rFonts w:ascii="Arial Narrow" w:hAnsi="Arial Narrow" w:cs="Arial"/>
                <w:sz w:val="18"/>
                <w:szCs w:val="18"/>
              </w:rPr>
              <w:t>[roky]</w:t>
            </w:r>
          </w:p>
        </w:tc>
        <w:tc>
          <w:tcPr>
            <w:tcW w:w="1141"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1</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2</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5</w:t>
            </w:r>
          </w:p>
        </w:tc>
        <w:tc>
          <w:tcPr>
            <w:tcW w:w="1141"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10</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20</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50</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cs="Arial"/>
                <w:b/>
                <w:bCs/>
                <w:sz w:val="22"/>
                <w:szCs w:val="22"/>
              </w:rPr>
            </w:pPr>
            <w:r w:rsidRPr="00741C0D">
              <w:rPr>
                <w:rFonts w:ascii="Arial Narrow" w:hAnsi="Arial Narrow"/>
                <w:b/>
                <w:bCs/>
                <w:sz w:val="22"/>
                <w:szCs w:val="22"/>
              </w:rPr>
              <w:t>100</w:t>
            </w:r>
          </w:p>
        </w:tc>
      </w:tr>
      <w:tr w:rsidR="00BA6462" w:rsidRPr="00D32AC6" w:rsidTr="00BA6462">
        <w:trPr>
          <w:trHeight w:hRule="exact" w:val="436"/>
        </w:trPr>
        <w:tc>
          <w:tcPr>
            <w:tcW w:w="1096" w:type="dxa"/>
            <w:shd w:val="clear" w:color="auto" w:fill="auto"/>
            <w:vAlign w:val="center"/>
          </w:tcPr>
          <w:p w:rsidR="00BA6462" w:rsidRPr="00D32AC6" w:rsidRDefault="00BA6462" w:rsidP="00BA6462">
            <w:pPr>
              <w:spacing w:line="276" w:lineRule="auto"/>
              <w:jc w:val="left"/>
              <w:rPr>
                <w:rFonts w:ascii="Arial Narrow" w:hAnsi="Arial Narrow" w:cs="Arial"/>
                <w:b/>
                <w:bCs/>
                <w:sz w:val="20"/>
                <w:szCs w:val="20"/>
              </w:rPr>
            </w:pPr>
            <w:r w:rsidRPr="00D32AC6">
              <w:rPr>
                <w:rFonts w:ascii="Arial Narrow" w:hAnsi="Arial Narrow"/>
                <w:b/>
                <w:bCs/>
                <w:sz w:val="20"/>
                <w:szCs w:val="20"/>
              </w:rPr>
              <w:t>Q</w:t>
            </w:r>
            <w:r w:rsidRPr="00D32AC6">
              <w:rPr>
                <w:rFonts w:ascii="Arial Narrow" w:hAnsi="Arial Narrow" w:cs="Arial"/>
                <w:b/>
                <w:bCs/>
                <w:sz w:val="20"/>
                <w:szCs w:val="20"/>
                <w:vertAlign w:val="subscript"/>
              </w:rPr>
              <w:t>N</w:t>
            </w:r>
            <w:r w:rsidRPr="00D32AC6">
              <w:rPr>
                <w:rFonts w:ascii="Arial Narrow" w:hAnsi="Arial Narrow" w:cs="Arial"/>
                <w:b/>
                <w:bCs/>
                <w:sz w:val="20"/>
                <w:szCs w:val="20"/>
              </w:rPr>
              <w:t xml:space="preserve"> </w:t>
            </w:r>
            <w:r w:rsidRPr="00D32AC6">
              <w:rPr>
                <w:rFonts w:ascii="Arial Narrow" w:hAnsi="Arial Narrow" w:cs="Arial"/>
                <w:sz w:val="18"/>
                <w:szCs w:val="18"/>
              </w:rPr>
              <w:t>[m</w:t>
            </w:r>
            <w:r w:rsidRPr="00D32AC6">
              <w:rPr>
                <w:rFonts w:ascii="Arial Narrow" w:hAnsi="Arial Narrow" w:cs="Arial"/>
                <w:sz w:val="18"/>
                <w:szCs w:val="18"/>
                <w:vertAlign w:val="superscript"/>
              </w:rPr>
              <w:t>3</w:t>
            </w:r>
            <w:r w:rsidRPr="00D32AC6">
              <w:rPr>
                <w:rFonts w:ascii="Arial Narrow" w:hAnsi="Arial Narrow" w:cs="Arial"/>
                <w:sz w:val="18"/>
                <w:szCs w:val="18"/>
              </w:rPr>
              <w:t>/s]</w:t>
            </w:r>
          </w:p>
        </w:tc>
        <w:tc>
          <w:tcPr>
            <w:tcW w:w="1141"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1,23</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2,09</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3,69</w:t>
            </w:r>
          </w:p>
        </w:tc>
        <w:tc>
          <w:tcPr>
            <w:tcW w:w="1141"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5,29</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7,24</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10,4</w:t>
            </w:r>
          </w:p>
        </w:tc>
        <w:tc>
          <w:tcPr>
            <w:tcW w:w="1142" w:type="dxa"/>
            <w:shd w:val="clear" w:color="auto" w:fill="auto"/>
            <w:vAlign w:val="center"/>
          </w:tcPr>
          <w:p w:rsidR="00BA6462" w:rsidRPr="00741C0D" w:rsidRDefault="00BA6462" w:rsidP="00BA6462">
            <w:pPr>
              <w:spacing w:line="240" w:lineRule="auto"/>
              <w:jc w:val="center"/>
              <w:rPr>
                <w:rFonts w:ascii="Arial Narrow" w:hAnsi="Arial Narrow"/>
                <w:bCs/>
                <w:sz w:val="22"/>
                <w:szCs w:val="22"/>
              </w:rPr>
            </w:pPr>
            <w:r w:rsidRPr="00741C0D">
              <w:rPr>
                <w:rFonts w:ascii="Arial Narrow" w:hAnsi="Arial Narrow"/>
                <w:bCs/>
                <w:sz w:val="22"/>
                <w:szCs w:val="22"/>
              </w:rPr>
              <w:t>13,3</w:t>
            </w:r>
          </w:p>
        </w:tc>
      </w:tr>
    </w:tbl>
    <w:p w:rsidR="00BA6462" w:rsidRDefault="00BA6462" w:rsidP="00BA6462">
      <w:pPr>
        <w:tabs>
          <w:tab w:val="left" w:pos="709"/>
        </w:tabs>
        <w:spacing w:before="60" w:line="276" w:lineRule="auto"/>
        <w:ind w:left="709" w:hanging="709"/>
        <w:rPr>
          <w:i/>
          <w:sz w:val="22"/>
          <w:szCs w:val="22"/>
        </w:rPr>
      </w:pPr>
      <w:r>
        <w:rPr>
          <w:i/>
          <w:sz w:val="22"/>
          <w:szCs w:val="22"/>
        </w:rPr>
        <w:t xml:space="preserve">zdroj: </w:t>
      </w:r>
      <w:r>
        <w:rPr>
          <w:i/>
          <w:sz w:val="22"/>
          <w:szCs w:val="22"/>
        </w:rPr>
        <w:tab/>
        <w:t>ČHMÚ (2020</w:t>
      </w:r>
      <w:r w:rsidRPr="00D32AC6">
        <w:rPr>
          <w:i/>
          <w:sz w:val="22"/>
          <w:szCs w:val="22"/>
        </w:rPr>
        <w:t>) – M-denní průtoky jsou odvozeny z pozorovaných průtoků ve vodoměrných stanicích za referenční období 1981–2010</w:t>
      </w:r>
    </w:p>
    <w:p w:rsidR="00CB2B45" w:rsidRPr="00367ECA" w:rsidRDefault="00CB2B45" w:rsidP="00CB2B45">
      <w:pPr>
        <w:pStyle w:val="Nadpis2"/>
        <w:tabs>
          <w:tab w:val="clear" w:pos="432"/>
        </w:tabs>
        <w:ind w:left="567" w:hanging="567"/>
      </w:pPr>
      <w:bookmarkStart w:id="7" w:name="_Toc51580031"/>
      <w:bookmarkStart w:id="8" w:name="_Toc90214851"/>
      <w:bookmarkStart w:id="9" w:name="_Toc110429711"/>
      <w:bookmarkStart w:id="10" w:name="_Toc110429791"/>
      <w:r w:rsidRPr="00367ECA">
        <w:t>ÚDAJE O SOULADU S ÚZEMNÍM ROZHODNUTÍM NEBO REGULAČNÍM PLÁNEM NEBO VEŘEJNOPRÁVNÍ SMLOUVOU ÚZEMNÍ ROZHODNUTÍ NAHRAZUJÍCÍ ANEBO ÚZEMNÍM SOUHLASEM</w:t>
      </w:r>
      <w:bookmarkEnd w:id="7"/>
      <w:bookmarkEnd w:id="8"/>
      <w:bookmarkEnd w:id="9"/>
      <w:bookmarkEnd w:id="10"/>
      <w:r w:rsidRPr="00367ECA">
        <w:t xml:space="preserve"> </w:t>
      </w:r>
    </w:p>
    <w:p w:rsidR="00CB2B45" w:rsidRPr="00CB2B45" w:rsidRDefault="00CB2B45" w:rsidP="00CB2B45">
      <w:pPr>
        <w:spacing w:line="276" w:lineRule="auto"/>
      </w:pPr>
      <w:r w:rsidRPr="00CB2B45">
        <w:t xml:space="preserve">Na předmětnou stavbu </w:t>
      </w:r>
      <w:r>
        <w:t xml:space="preserve">bylo dne 28.3.2022 vydáno rozhodnutí o umístění stavby pod </w:t>
      </w:r>
      <w:proofErr w:type="gramStart"/>
      <w:r>
        <w:t>č.j.</w:t>
      </w:r>
      <w:proofErr w:type="gramEnd"/>
      <w:r>
        <w:t>: 1469/2021/MuV/STAV-5 stavebním úřadem MÚ Všeruby, které nabylo právní moci dne 23.4.2022.</w:t>
      </w:r>
    </w:p>
    <w:p w:rsidR="0019188C" w:rsidRPr="00FD7390" w:rsidRDefault="0019188C" w:rsidP="00C005C8">
      <w:pPr>
        <w:pStyle w:val="Nadpis2"/>
        <w:tabs>
          <w:tab w:val="clear" w:pos="432"/>
        </w:tabs>
        <w:ind w:left="567" w:hanging="567"/>
      </w:pPr>
      <w:bookmarkStart w:id="11" w:name="_Toc504746126"/>
      <w:bookmarkStart w:id="12" w:name="_Toc110429712"/>
      <w:bookmarkStart w:id="13" w:name="_Toc110429792"/>
      <w:r w:rsidRPr="00700275">
        <w:t xml:space="preserve">ÚDAJE O SOULADU STAVBY S ÚZEMNĚ PLÁNOVACÍ DOKUMENTACÍ, S CÍLI A ÚKOLY ÚZEMNÍHO PLÁNOVÁNÍ, VČETNĚ INFORMACE O VYDANÉ ÚZEMNĚ </w:t>
      </w:r>
      <w:r w:rsidRPr="00FD7390">
        <w:t>PLÁNOVACÍ DOKUMENTACI</w:t>
      </w:r>
      <w:bookmarkEnd w:id="11"/>
      <w:bookmarkEnd w:id="12"/>
      <w:bookmarkEnd w:id="13"/>
    </w:p>
    <w:p w:rsidR="002708CE" w:rsidRDefault="0019188C" w:rsidP="00FD7390">
      <w:pPr>
        <w:spacing w:line="276" w:lineRule="auto"/>
      </w:pPr>
      <w:r w:rsidRPr="00FD7390">
        <w:t xml:space="preserve">Zájmová stavba </w:t>
      </w:r>
      <w:r w:rsidR="00BA6462">
        <w:t xml:space="preserve">revitalizace </w:t>
      </w:r>
      <w:r w:rsidR="000A5657">
        <w:t xml:space="preserve">koryta </w:t>
      </w:r>
      <w:r w:rsidR="00BA6462">
        <w:t xml:space="preserve">a nivy Třemošné </w:t>
      </w:r>
      <w:r w:rsidRPr="00FD7390">
        <w:t xml:space="preserve">je vodohospodářská stavba, která se </w:t>
      </w:r>
      <w:r w:rsidR="003120AE" w:rsidRPr="00FD7390">
        <w:t>nachází v</w:t>
      </w:r>
      <w:r w:rsidR="00FD7390" w:rsidRPr="00FD7390">
        <w:t xml:space="preserve"> prostoru</w:t>
      </w:r>
      <w:r w:rsidR="003120AE" w:rsidRPr="00FD7390">
        <w:t xml:space="preserve"> stávající</w:t>
      </w:r>
      <w:r w:rsidR="00FD7390" w:rsidRPr="00FD7390">
        <w:t xml:space="preserve">ho koryta a </w:t>
      </w:r>
      <w:r w:rsidR="00BA6462">
        <w:t>nivy</w:t>
      </w:r>
      <w:r w:rsidR="002708CE">
        <w:t xml:space="preserve"> v katastrálním území </w:t>
      </w:r>
      <w:r w:rsidR="00BA6462">
        <w:t xml:space="preserve">Čbán </w:t>
      </w:r>
      <w:r w:rsidR="002708CE" w:rsidRPr="002708CE">
        <w:t>(794 481)</w:t>
      </w:r>
      <w:r w:rsidR="002708CE">
        <w:t>.</w:t>
      </w:r>
    </w:p>
    <w:p w:rsidR="00D81B41" w:rsidRDefault="00D81B41" w:rsidP="00D81B41">
      <w:pPr>
        <w:spacing w:before="120" w:line="276" w:lineRule="auto"/>
      </w:pPr>
      <w:r>
        <w:t>Informace o územně plánovací dokumentaci:</w:t>
      </w:r>
    </w:p>
    <w:p w:rsidR="00D81B41" w:rsidRDefault="00D81B41" w:rsidP="00D81B41">
      <w:pPr>
        <w:tabs>
          <w:tab w:val="left" w:pos="2552"/>
        </w:tabs>
        <w:autoSpaceDE w:val="0"/>
        <w:autoSpaceDN w:val="0"/>
        <w:adjustRightInd w:val="0"/>
        <w:spacing w:before="40" w:after="40"/>
        <w:ind w:left="357"/>
      </w:pPr>
      <w:r>
        <w:rPr>
          <w:i/>
        </w:rPr>
        <w:t>Dokumentace:</w:t>
      </w:r>
      <w:r>
        <w:rPr>
          <w:i/>
        </w:rPr>
        <w:tab/>
      </w:r>
      <w:r>
        <w:t>Územní plán obce Úněšov</w:t>
      </w:r>
    </w:p>
    <w:p w:rsidR="00D81B41" w:rsidRPr="00F76F24" w:rsidRDefault="00D81B41" w:rsidP="00D81B41">
      <w:pPr>
        <w:tabs>
          <w:tab w:val="left" w:pos="2552"/>
        </w:tabs>
        <w:autoSpaceDE w:val="0"/>
        <w:autoSpaceDN w:val="0"/>
        <w:adjustRightInd w:val="0"/>
        <w:spacing w:before="40" w:after="40"/>
        <w:ind w:left="357"/>
      </w:pPr>
      <w:r w:rsidRPr="00F76F24">
        <w:rPr>
          <w:i/>
        </w:rPr>
        <w:t xml:space="preserve">Zhotovitel: </w:t>
      </w:r>
      <w:r w:rsidRPr="00F76F24">
        <w:rPr>
          <w:i/>
        </w:rPr>
        <w:tab/>
      </w:r>
      <w:r>
        <w:t>Ing. arch. Petr Tauš</w:t>
      </w:r>
    </w:p>
    <w:p w:rsidR="00D81B41" w:rsidRPr="00F76F24" w:rsidRDefault="00D81B41" w:rsidP="00D81B41">
      <w:pPr>
        <w:tabs>
          <w:tab w:val="left" w:pos="2552"/>
        </w:tabs>
        <w:autoSpaceDE w:val="0"/>
        <w:autoSpaceDN w:val="0"/>
        <w:adjustRightInd w:val="0"/>
        <w:spacing w:before="40" w:after="40"/>
        <w:ind w:left="357"/>
      </w:pPr>
      <w:r w:rsidRPr="00F76F24">
        <w:rPr>
          <w:i/>
        </w:rPr>
        <w:t>Datum zhotovení:</w:t>
      </w:r>
      <w:r w:rsidRPr="00F76F24">
        <w:rPr>
          <w:i/>
        </w:rPr>
        <w:tab/>
      </w:r>
      <w:r>
        <w:t>12/2009</w:t>
      </w:r>
    </w:p>
    <w:p w:rsidR="00D81B41" w:rsidRPr="000939C4" w:rsidRDefault="00D81B41" w:rsidP="00D81B41">
      <w:pPr>
        <w:ind w:firstLine="399"/>
      </w:pPr>
    </w:p>
    <w:p w:rsidR="00D81B41" w:rsidRPr="000939C4" w:rsidRDefault="00D81B41" w:rsidP="00D81B41">
      <w:r w:rsidRPr="000939C4">
        <w:t>Zájmový úsek toku, včetně přilehlé nivy se dotýká těchto typů ploch z hlediska Územního plánu:</w:t>
      </w:r>
    </w:p>
    <w:p w:rsidR="00D81B41" w:rsidRPr="000939C4" w:rsidRDefault="00D81B41" w:rsidP="00404EAA">
      <w:pPr>
        <w:pStyle w:val="Odstavecseseznamem"/>
        <w:numPr>
          <w:ilvl w:val="0"/>
          <w:numId w:val="25"/>
        </w:numPr>
        <w:spacing w:line="264" w:lineRule="auto"/>
      </w:pPr>
      <w:r>
        <w:t>plochy vodní a vodohospodářské</w:t>
      </w:r>
    </w:p>
    <w:p w:rsidR="00D81B41" w:rsidRPr="00E20513" w:rsidRDefault="00D81B41" w:rsidP="00404EAA">
      <w:pPr>
        <w:pStyle w:val="Odstavecseseznamem"/>
        <w:numPr>
          <w:ilvl w:val="0"/>
          <w:numId w:val="25"/>
        </w:numPr>
        <w:spacing w:line="264" w:lineRule="auto"/>
      </w:pPr>
      <w:r>
        <w:t>plochy přírodní</w:t>
      </w:r>
    </w:p>
    <w:p w:rsidR="00D81B41" w:rsidRPr="00E20513" w:rsidRDefault="00D81B41" w:rsidP="00404EAA">
      <w:pPr>
        <w:pStyle w:val="Odstavecseseznamem"/>
        <w:numPr>
          <w:ilvl w:val="0"/>
          <w:numId w:val="25"/>
        </w:numPr>
        <w:spacing w:line="264" w:lineRule="auto"/>
      </w:pPr>
      <w:r>
        <w:t>plochy lesní</w:t>
      </w:r>
    </w:p>
    <w:p w:rsidR="00D81B41" w:rsidRPr="00E20513" w:rsidRDefault="00D81B41" w:rsidP="00D81B41"/>
    <w:p w:rsidR="00D81B41" w:rsidRDefault="00D81B41" w:rsidP="00D81B41">
      <w:pPr>
        <w:rPr>
          <w:b/>
          <w:szCs w:val="20"/>
        </w:rPr>
      </w:pPr>
      <w:r>
        <w:rPr>
          <w:b/>
          <w:szCs w:val="20"/>
        </w:rPr>
        <w:t xml:space="preserve">Všechny dotčené plochy mají </w:t>
      </w:r>
      <w:r w:rsidRPr="00F91EB3">
        <w:rPr>
          <w:b/>
          <w:szCs w:val="20"/>
        </w:rPr>
        <w:t>jako hlavní nebo přípustné využití vodní plochy a toky a vodní díla.</w:t>
      </w:r>
    </w:p>
    <w:p w:rsidR="00D81B41" w:rsidRDefault="00D81B41" w:rsidP="00FD7390">
      <w:pPr>
        <w:spacing w:line="276" w:lineRule="auto"/>
      </w:pPr>
    </w:p>
    <w:p w:rsidR="00D81B41" w:rsidRPr="00E20513" w:rsidRDefault="00D81B41" w:rsidP="00D81B41">
      <w:pPr>
        <w:rPr>
          <w:b/>
          <w:szCs w:val="20"/>
        </w:rPr>
      </w:pPr>
      <w:r w:rsidRPr="00E20513">
        <w:rPr>
          <w:b/>
          <w:szCs w:val="20"/>
        </w:rPr>
        <w:t>Limity využití území</w:t>
      </w:r>
    </w:p>
    <w:p w:rsidR="00D81B41" w:rsidRDefault="00D81B41" w:rsidP="00404EAA">
      <w:pPr>
        <w:numPr>
          <w:ilvl w:val="0"/>
          <w:numId w:val="24"/>
        </w:numPr>
        <w:spacing w:before="60" w:after="60"/>
      </w:pPr>
      <w:r w:rsidRPr="00E20513">
        <w:t xml:space="preserve">Zemědělský půdní fond (ZPF) – záměr se </w:t>
      </w:r>
      <w:r>
        <w:t>ne</w:t>
      </w:r>
      <w:r w:rsidRPr="00E20513">
        <w:t xml:space="preserve">dotýká pozemků </w:t>
      </w:r>
      <w:r>
        <w:t>s ochranou ZPF</w:t>
      </w:r>
    </w:p>
    <w:p w:rsidR="00D81B41" w:rsidRDefault="00D81B41" w:rsidP="00404EAA">
      <w:pPr>
        <w:numPr>
          <w:ilvl w:val="0"/>
          <w:numId w:val="24"/>
        </w:numPr>
        <w:spacing w:before="60" w:after="60"/>
        <w:ind w:left="714" w:hanging="357"/>
      </w:pPr>
      <w:r w:rsidRPr="00E20513">
        <w:t>Pozemky určené k plnění funkcí lesa (PUPFL) – zájmové území se nachází v ochranném pásmu lesa (50 m od okraje)</w:t>
      </w:r>
      <w:r>
        <w:t xml:space="preserve"> a dále jsou přímo dotčeny i dva lesní pozemky, z toho na jednom (172/2) se nachází stávající koryto a na druhém (40/1) zamokřená niva.</w:t>
      </w:r>
    </w:p>
    <w:p w:rsidR="00D81B41" w:rsidRPr="00E20513" w:rsidRDefault="00D81B41" w:rsidP="00404EAA">
      <w:pPr>
        <w:numPr>
          <w:ilvl w:val="0"/>
          <w:numId w:val="24"/>
        </w:numPr>
        <w:spacing w:before="60" w:after="60"/>
        <w:ind w:left="714" w:hanging="357"/>
      </w:pPr>
      <w:r w:rsidRPr="00E20513">
        <w:t xml:space="preserve">ÚSES - v podmínkách řešeného území se jedná o prvky regionálního významu. </w:t>
      </w:r>
    </w:p>
    <w:p w:rsidR="00D81B41" w:rsidRPr="00CB2B45" w:rsidRDefault="00D81B41" w:rsidP="00CB2B45">
      <w:pPr>
        <w:spacing w:line="276" w:lineRule="auto"/>
      </w:pPr>
    </w:p>
    <w:p w:rsidR="00D81B41" w:rsidRPr="00F97D9F" w:rsidRDefault="00D81B41" w:rsidP="00D81B41">
      <w:pPr>
        <w:spacing w:after="200"/>
      </w:pPr>
      <w:r w:rsidRPr="00F97D9F">
        <w:rPr>
          <w:b/>
          <w:szCs w:val="20"/>
        </w:rPr>
        <w:t>Vliv záměru stavby -</w:t>
      </w:r>
      <w:r w:rsidRPr="00F97D9F">
        <w:rPr>
          <w:rFonts w:ascii="Arial Black" w:hAnsi="Arial Black"/>
          <w:szCs w:val="20"/>
        </w:rPr>
        <w:t xml:space="preserve"> </w:t>
      </w:r>
      <w:r w:rsidRPr="00F97D9F">
        <w:t>Navr</w:t>
      </w:r>
      <w:r>
        <w:t xml:space="preserve">hovaná stavba revitalizace je </w:t>
      </w:r>
      <w:r w:rsidRPr="00F97D9F">
        <w:t xml:space="preserve">svým charakterem </w:t>
      </w:r>
      <w:r>
        <w:t xml:space="preserve">v souladu </w:t>
      </w:r>
      <w:r w:rsidRPr="00F97D9F">
        <w:t>s platno</w:t>
      </w:r>
      <w:r>
        <w:t>u územně plánovací dokumentací.</w:t>
      </w:r>
    </w:p>
    <w:p w:rsidR="0019188C" w:rsidRPr="0039461F" w:rsidRDefault="008C0242" w:rsidP="00C005C8">
      <w:pPr>
        <w:pStyle w:val="Nadpis2"/>
        <w:tabs>
          <w:tab w:val="clear" w:pos="432"/>
        </w:tabs>
        <w:ind w:left="567" w:hanging="567"/>
      </w:pPr>
      <w:bookmarkStart w:id="14" w:name="_Toc504746127"/>
      <w:bookmarkStart w:id="15" w:name="_Toc110429713"/>
      <w:bookmarkStart w:id="16" w:name="_Toc110429793"/>
      <w:r w:rsidRPr="0039461F">
        <w:lastRenderedPageBreak/>
        <w:t>INFORMACE O VYDANÝCH ROZHODNUTÍCH O POVOLENÍ VÝJIMKY Z OBECNÝCH POŽADAVKŮ NA VYUŽÍVÁNÍ ÚZEMÍ,</w:t>
      </w:r>
      <w:bookmarkEnd w:id="14"/>
      <w:bookmarkEnd w:id="15"/>
      <w:bookmarkEnd w:id="16"/>
    </w:p>
    <w:p w:rsidR="00D81B41" w:rsidRDefault="00D81B41" w:rsidP="008C0242">
      <w:pPr>
        <w:pStyle w:val="Zkladntext1"/>
        <w:tabs>
          <w:tab w:val="left" w:pos="0"/>
        </w:tabs>
        <w:ind w:firstLine="0"/>
        <w:rPr>
          <w:rFonts w:ascii="Times New Roman" w:hAnsi="Times New Roman"/>
          <w:szCs w:val="24"/>
        </w:rPr>
      </w:pPr>
      <w:r>
        <w:rPr>
          <w:rFonts w:ascii="Times New Roman" w:hAnsi="Times New Roman"/>
          <w:szCs w:val="24"/>
        </w:rPr>
        <w:t>Žádná rozhodnutí o povolení výjimky z obecných požadavků na využívání území nebyla vydána.</w:t>
      </w:r>
    </w:p>
    <w:p w:rsidR="0019188C" w:rsidRPr="00A50513" w:rsidRDefault="008C0242" w:rsidP="008C0242">
      <w:pPr>
        <w:pStyle w:val="Nadpis2"/>
        <w:tabs>
          <w:tab w:val="clear" w:pos="432"/>
        </w:tabs>
        <w:ind w:left="567" w:hanging="567"/>
      </w:pPr>
      <w:bookmarkStart w:id="17" w:name="_Toc504746128"/>
      <w:bookmarkStart w:id="18" w:name="_Toc110429714"/>
      <w:bookmarkStart w:id="19" w:name="_Toc110429794"/>
      <w:r w:rsidRPr="00A50513">
        <w:t>INFORMACE O TOM, ZDA A V JAKÝCH ČÁSTECH DOKUMENTACE JSOU ZOHLEDNĚNY PODMÍNKY ZÁVAZNÝCH STANOVISEK DOTČENÝCH ORGÁNŮ</w:t>
      </w:r>
      <w:bookmarkEnd w:id="17"/>
      <w:bookmarkEnd w:id="18"/>
      <w:bookmarkEnd w:id="19"/>
    </w:p>
    <w:p w:rsidR="008C0242" w:rsidRDefault="008C0242" w:rsidP="008C0242">
      <w:pPr>
        <w:rPr>
          <w:bCs/>
        </w:rPr>
      </w:pPr>
      <w:proofErr w:type="gramStart"/>
      <w:r w:rsidRPr="00A50513">
        <w:rPr>
          <w:bCs/>
        </w:rPr>
        <w:t>Viz B.2.1</w:t>
      </w:r>
      <w:proofErr w:type="gramEnd"/>
      <w:r w:rsidRPr="00A50513">
        <w:rPr>
          <w:bCs/>
        </w:rPr>
        <w:t>.e.</w:t>
      </w:r>
    </w:p>
    <w:p w:rsidR="0019188C" w:rsidRPr="00A50513" w:rsidRDefault="008C0242" w:rsidP="008C0242">
      <w:pPr>
        <w:pStyle w:val="Nadpis2"/>
        <w:tabs>
          <w:tab w:val="clear" w:pos="432"/>
        </w:tabs>
        <w:ind w:left="567" w:hanging="567"/>
      </w:pPr>
      <w:bookmarkStart w:id="20" w:name="_Toc504746129"/>
      <w:bookmarkStart w:id="21" w:name="_Toc110429715"/>
      <w:bookmarkStart w:id="22" w:name="_Toc110429795"/>
      <w:r w:rsidRPr="00A50513">
        <w:t>VÝČET A ZÁVĚRY PROVEDENÝCH PRŮZKUMŮ A ROZBORŮ - GEOLOGICKÝ PRŮZKUM, HYDROGEOLOGICKÝ PRŮZKUM, STAVEBNĚ HISTORICKÝ PRŮZKUM APOD.</w:t>
      </w:r>
      <w:bookmarkEnd w:id="20"/>
      <w:bookmarkEnd w:id="21"/>
      <w:bookmarkEnd w:id="22"/>
    </w:p>
    <w:p w:rsidR="008C0242" w:rsidRDefault="008C0242" w:rsidP="005B4338">
      <w:pPr>
        <w:rPr>
          <w:bCs/>
        </w:rPr>
      </w:pPr>
      <w:r w:rsidRPr="00A50513">
        <w:rPr>
          <w:bCs/>
        </w:rPr>
        <w:t>V rámci zpracování projektové dokumentace pro územní rozhodnutí byly provedeny následující průzkumy:</w:t>
      </w:r>
    </w:p>
    <w:p w:rsidR="00D81B41" w:rsidRDefault="00D81B41" w:rsidP="00D81B41">
      <w:pPr>
        <w:pStyle w:val="Bezmezer"/>
        <w:numPr>
          <w:ilvl w:val="0"/>
          <w:numId w:val="21"/>
        </w:numPr>
      </w:pPr>
      <w:r w:rsidRPr="000D5A45">
        <w:t xml:space="preserve">Třemošná, </w:t>
      </w:r>
      <w:proofErr w:type="gramStart"/>
      <w:r>
        <w:t>ř.km</w:t>
      </w:r>
      <w:proofErr w:type="gramEnd"/>
      <w:r>
        <w:t xml:space="preserve"> 39,40 ÷ </w:t>
      </w:r>
      <w:r w:rsidRPr="000D5A45">
        <w:t>40,08, Čbán, revitalizace údolní nivy</w:t>
      </w:r>
      <w:r>
        <w:t>, studie proveditelnosti, Envisystem, 5/2020</w:t>
      </w:r>
    </w:p>
    <w:p w:rsidR="00D81B41" w:rsidRDefault="00D81B41" w:rsidP="00D81B41">
      <w:pPr>
        <w:pStyle w:val="Bezmezer"/>
        <w:numPr>
          <w:ilvl w:val="0"/>
          <w:numId w:val="21"/>
        </w:numPr>
      </w:pPr>
      <w:r w:rsidRPr="00104CA4">
        <w:t xml:space="preserve">Geodetické zaměření zájmového území - polohopisný a výškopisný plán (GEMA - </w:t>
      </w:r>
      <w:r>
        <w:t>geodetické práce, 01/2020</w:t>
      </w:r>
      <w:r w:rsidRPr="00BB3E51">
        <w:t>)</w:t>
      </w:r>
    </w:p>
    <w:p w:rsidR="00D81B41" w:rsidRDefault="00D81B41" w:rsidP="00D81B41">
      <w:pPr>
        <w:pStyle w:val="Bezmezer"/>
        <w:numPr>
          <w:ilvl w:val="0"/>
          <w:numId w:val="21"/>
        </w:numPr>
      </w:pPr>
      <w:r>
        <w:t xml:space="preserve">Geodetické zaměření os navrhovaných tůní a vrtů (Ing. </w:t>
      </w:r>
      <w:proofErr w:type="gramStart"/>
      <w:r>
        <w:t>M.Čerňanská</w:t>
      </w:r>
      <w:proofErr w:type="gramEnd"/>
      <w:r>
        <w:t>, 04/2021)</w:t>
      </w:r>
    </w:p>
    <w:p w:rsidR="00D81B41" w:rsidRDefault="00D81B41" w:rsidP="00D81B41">
      <w:pPr>
        <w:pStyle w:val="Bezmezer"/>
        <w:numPr>
          <w:ilvl w:val="0"/>
          <w:numId w:val="21"/>
        </w:numPr>
      </w:pPr>
      <w:r>
        <w:t>Digitální model reliéfu terénu 5. generace DMR5G</w:t>
      </w:r>
    </w:p>
    <w:p w:rsidR="00D81B41" w:rsidRDefault="00D81B41" w:rsidP="00D81B41">
      <w:pPr>
        <w:pStyle w:val="Bezmezer"/>
        <w:numPr>
          <w:ilvl w:val="0"/>
          <w:numId w:val="21"/>
        </w:numPr>
      </w:pPr>
      <w:r>
        <w:t>Biologické posouzení lokality záměru (Petr Janda, 02-05/2020)</w:t>
      </w:r>
    </w:p>
    <w:p w:rsidR="00D81B41" w:rsidRPr="00A50513" w:rsidRDefault="00D81B41" w:rsidP="00D81B41">
      <w:pPr>
        <w:pStyle w:val="Bezmezer"/>
        <w:numPr>
          <w:ilvl w:val="0"/>
          <w:numId w:val="21"/>
        </w:numPr>
      </w:pPr>
      <w:r>
        <w:t>Inventarizace zeleně v zájmovém území (Envisystem, s.r.o., 03/2020)</w:t>
      </w:r>
    </w:p>
    <w:p w:rsidR="00D81B41" w:rsidRDefault="00D81B41" w:rsidP="00D81B41">
      <w:pPr>
        <w:pStyle w:val="Bezmezer"/>
        <w:numPr>
          <w:ilvl w:val="0"/>
          <w:numId w:val="21"/>
        </w:numPr>
      </w:pPr>
      <w:r w:rsidRPr="006C4AA6">
        <w:t xml:space="preserve">Data ČHMÚ, </w:t>
      </w:r>
      <w:r>
        <w:t>Třemošná</w:t>
      </w:r>
      <w:r w:rsidRPr="006C4AA6">
        <w:t xml:space="preserve">, </w:t>
      </w:r>
      <w:proofErr w:type="gramStart"/>
      <w:r>
        <w:t>ř.km</w:t>
      </w:r>
      <w:proofErr w:type="gramEnd"/>
      <w:r>
        <w:t xml:space="preserve"> 39,67</w:t>
      </w:r>
      <w:r w:rsidRPr="006C4AA6">
        <w:t>; 0</w:t>
      </w:r>
      <w:r>
        <w:t>5/2020</w:t>
      </w:r>
    </w:p>
    <w:p w:rsidR="00D81B41" w:rsidRDefault="00D81B41" w:rsidP="00D81B41">
      <w:pPr>
        <w:pStyle w:val="Bezmezer"/>
        <w:numPr>
          <w:ilvl w:val="0"/>
          <w:numId w:val="21"/>
        </w:numPr>
      </w:pPr>
      <w:r>
        <w:t>Inženýrskogeologický průzkum a vzorkování zemin, Inges, s.r.o., 05/2021</w:t>
      </w:r>
    </w:p>
    <w:p w:rsidR="00B77D3B" w:rsidRPr="00B77D3B" w:rsidRDefault="00B77D3B" w:rsidP="00B77D3B">
      <w:pPr>
        <w:pStyle w:val="Bezmezer"/>
        <w:ind w:left="720"/>
        <w:rPr>
          <w:bCs/>
        </w:rPr>
      </w:pPr>
    </w:p>
    <w:p w:rsidR="008C0242" w:rsidRPr="00BB3E51" w:rsidRDefault="008C0242" w:rsidP="00D1257D">
      <w:pPr>
        <w:numPr>
          <w:ilvl w:val="0"/>
          <w:numId w:val="13"/>
        </w:numPr>
        <w:tabs>
          <w:tab w:val="left" w:pos="284"/>
        </w:tabs>
        <w:spacing w:before="120" w:after="60" w:line="276" w:lineRule="auto"/>
        <w:ind w:left="284" w:hanging="284"/>
        <w:rPr>
          <w:rFonts w:ascii="Arial Black" w:hAnsi="Arial Black" w:cs="Arial"/>
          <w:b/>
          <w:sz w:val="20"/>
          <w:szCs w:val="20"/>
        </w:rPr>
      </w:pPr>
      <w:r w:rsidRPr="00BB3E51">
        <w:rPr>
          <w:rFonts w:ascii="Arial Black" w:hAnsi="Arial Black" w:cs="Arial"/>
          <w:b/>
          <w:sz w:val="20"/>
          <w:szCs w:val="20"/>
        </w:rPr>
        <w:t>Geologické a hydrogeologické poměry</w:t>
      </w:r>
    </w:p>
    <w:p w:rsidR="00D81B41" w:rsidRPr="00D81B41" w:rsidRDefault="00D81B41" w:rsidP="00B50355">
      <w:pPr>
        <w:pStyle w:val="Zkladntext1"/>
        <w:tabs>
          <w:tab w:val="left" w:pos="0"/>
        </w:tabs>
        <w:spacing w:line="276" w:lineRule="auto"/>
        <w:ind w:firstLine="0"/>
        <w:rPr>
          <w:rFonts w:ascii="Times New Roman" w:hAnsi="Times New Roman"/>
          <w:szCs w:val="24"/>
        </w:rPr>
      </w:pPr>
      <w:bookmarkStart w:id="23" w:name="_Toc504746130"/>
      <w:r w:rsidRPr="00D81B41">
        <w:rPr>
          <w:rFonts w:ascii="Times New Roman" w:hAnsi="Times New Roman"/>
          <w:szCs w:val="24"/>
        </w:rPr>
        <w:t xml:space="preserve">Na základě objednávky </w:t>
      </w:r>
      <w:r w:rsidR="00B50355">
        <w:rPr>
          <w:rFonts w:ascii="Times New Roman" w:hAnsi="Times New Roman"/>
          <w:szCs w:val="24"/>
        </w:rPr>
        <w:t xml:space="preserve">byl vypracován následující </w:t>
      </w:r>
      <w:r w:rsidRPr="00D81B41">
        <w:rPr>
          <w:rFonts w:ascii="Times New Roman" w:hAnsi="Times New Roman"/>
          <w:szCs w:val="24"/>
        </w:rPr>
        <w:t>inženýrskogeologický a hydrogeologický průzkum, hodnocen</w:t>
      </w:r>
      <w:r w:rsidR="00B50355">
        <w:rPr>
          <w:rFonts w:ascii="Times New Roman" w:hAnsi="Times New Roman"/>
          <w:szCs w:val="24"/>
        </w:rPr>
        <w:t xml:space="preserve">í kvality zemin pro projektovou </w:t>
      </w:r>
      <w:r w:rsidRPr="00D81B41">
        <w:rPr>
          <w:rFonts w:ascii="Times New Roman" w:hAnsi="Times New Roman"/>
          <w:szCs w:val="24"/>
        </w:rPr>
        <w:t>dokumentaci stavebního záměru „Třemošná, Čbán, revitalizace údolní nivy“ u osady Č</w:t>
      </w:r>
      <w:r w:rsidR="00B50355">
        <w:rPr>
          <w:rFonts w:ascii="Times New Roman" w:hAnsi="Times New Roman"/>
          <w:szCs w:val="24"/>
        </w:rPr>
        <w:t xml:space="preserve">bán, </w:t>
      </w:r>
      <w:r w:rsidRPr="00D81B41">
        <w:rPr>
          <w:rFonts w:ascii="Times New Roman" w:hAnsi="Times New Roman"/>
          <w:szCs w:val="24"/>
        </w:rPr>
        <w:t xml:space="preserve">obec Úněšov, katastrální Čbán [774367], okres Plzeň </w:t>
      </w:r>
      <w:r w:rsidR="00B50355">
        <w:rPr>
          <w:rFonts w:ascii="Times New Roman" w:hAnsi="Times New Roman"/>
          <w:szCs w:val="24"/>
        </w:rPr>
        <w:t xml:space="preserve">- sever. </w:t>
      </w:r>
      <w:r w:rsidRPr="00D81B41">
        <w:rPr>
          <w:rFonts w:ascii="Times New Roman" w:hAnsi="Times New Roman"/>
          <w:szCs w:val="24"/>
        </w:rPr>
        <w:t>Dle zadání objednatele byl v zájmovém prostoru proveden inž</w:t>
      </w:r>
      <w:r w:rsidR="00B50355">
        <w:rPr>
          <w:rFonts w:ascii="Times New Roman" w:hAnsi="Times New Roman"/>
          <w:szCs w:val="24"/>
        </w:rPr>
        <w:t xml:space="preserve">enýrskogeologický a </w:t>
      </w:r>
      <w:r w:rsidRPr="00D81B41">
        <w:rPr>
          <w:rFonts w:ascii="Times New Roman" w:hAnsi="Times New Roman"/>
          <w:szCs w:val="24"/>
        </w:rPr>
        <w:t>hydrogeologický průzkum a odebrán vzorek zeminy k chemickým rozborů</w:t>
      </w:r>
      <w:r w:rsidR="00B50355">
        <w:rPr>
          <w:rFonts w:ascii="Times New Roman" w:hAnsi="Times New Roman"/>
          <w:szCs w:val="24"/>
        </w:rPr>
        <w:t xml:space="preserve">m pro posouzení </w:t>
      </w:r>
      <w:r w:rsidRPr="00D81B41">
        <w:rPr>
          <w:rFonts w:ascii="Times New Roman" w:hAnsi="Times New Roman"/>
          <w:szCs w:val="24"/>
        </w:rPr>
        <w:t xml:space="preserve">možností nakládání se zeminou dle vyhlášky č. 257/2009 Sb. o používání sedimentů </w:t>
      </w:r>
      <w:r w:rsidR="00B50355">
        <w:rPr>
          <w:rFonts w:ascii="Times New Roman" w:hAnsi="Times New Roman"/>
          <w:szCs w:val="24"/>
        </w:rPr>
        <w:t xml:space="preserve">na </w:t>
      </w:r>
      <w:r w:rsidRPr="00D81B41">
        <w:rPr>
          <w:rFonts w:ascii="Times New Roman" w:hAnsi="Times New Roman"/>
          <w:szCs w:val="24"/>
        </w:rPr>
        <w:t>zemědělské půdě přílohy č. 1 a dle platného znění vyhláš</w:t>
      </w:r>
      <w:r w:rsidR="00B50355">
        <w:rPr>
          <w:rFonts w:ascii="Times New Roman" w:hAnsi="Times New Roman"/>
          <w:szCs w:val="24"/>
        </w:rPr>
        <w:t xml:space="preserve">ky 294/2005 Sb. o podmínkách </w:t>
      </w:r>
      <w:r w:rsidRPr="00D81B41">
        <w:rPr>
          <w:rFonts w:ascii="Times New Roman" w:hAnsi="Times New Roman"/>
          <w:szCs w:val="24"/>
        </w:rPr>
        <w:t xml:space="preserve">ukládání odpadů na skládky přílohy č. 2 tabulky č. 2.1, přílohy č. 4 tabulky č. 4.1 a přílohy </w:t>
      </w:r>
      <w:proofErr w:type="gramStart"/>
      <w:r w:rsidRPr="00D81B41">
        <w:rPr>
          <w:rFonts w:ascii="Times New Roman" w:hAnsi="Times New Roman"/>
          <w:szCs w:val="24"/>
        </w:rPr>
        <w:t>č</w:t>
      </w:r>
      <w:r w:rsidR="00B50355">
        <w:rPr>
          <w:rFonts w:ascii="Times New Roman" w:hAnsi="Times New Roman"/>
          <w:szCs w:val="24"/>
        </w:rPr>
        <w:t>.</w:t>
      </w:r>
      <w:r w:rsidRPr="00D81B41">
        <w:rPr>
          <w:rFonts w:ascii="Times New Roman" w:hAnsi="Times New Roman"/>
          <w:szCs w:val="24"/>
        </w:rPr>
        <w:t>10</w:t>
      </w:r>
      <w:proofErr w:type="gramEnd"/>
      <w:r w:rsidRPr="00D81B41">
        <w:rPr>
          <w:rFonts w:ascii="Times New Roman" w:hAnsi="Times New Roman"/>
          <w:szCs w:val="24"/>
        </w:rPr>
        <w:t xml:space="preserve"> tabulky č. 10.1. a tabulky č. 10.3. V případě, že výsledky dle tabulky č</w:t>
      </w:r>
      <w:r w:rsidR="00B50355">
        <w:rPr>
          <w:rFonts w:ascii="Times New Roman" w:hAnsi="Times New Roman"/>
          <w:szCs w:val="24"/>
        </w:rPr>
        <w:t xml:space="preserve">. 10.1 a 10.3 budou </w:t>
      </w:r>
      <w:r w:rsidRPr="00D81B41">
        <w:rPr>
          <w:rFonts w:ascii="Times New Roman" w:hAnsi="Times New Roman"/>
          <w:szCs w:val="24"/>
        </w:rPr>
        <w:t>vyhovující (nebudou překročeny limitní hodnoty) bude provedena analýza dle tabulky č</w:t>
      </w:r>
      <w:r w:rsidR="00B50355">
        <w:rPr>
          <w:rFonts w:ascii="Times New Roman" w:hAnsi="Times New Roman"/>
          <w:szCs w:val="24"/>
        </w:rPr>
        <w:t xml:space="preserve">. 10.2 </w:t>
      </w:r>
      <w:r w:rsidRPr="00D81B41">
        <w:rPr>
          <w:rFonts w:ascii="Times New Roman" w:hAnsi="Times New Roman"/>
          <w:szCs w:val="24"/>
        </w:rPr>
        <w:t>nebo 10.4 (ekotoxikologický test).</w:t>
      </w:r>
    </w:p>
    <w:p w:rsidR="00B50355" w:rsidRPr="00B50355" w:rsidRDefault="00B50355" w:rsidP="00B50355">
      <w:pPr>
        <w:pStyle w:val="Zkladntext1"/>
        <w:tabs>
          <w:tab w:val="left" w:pos="0"/>
        </w:tabs>
        <w:spacing w:line="276" w:lineRule="auto"/>
        <w:ind w:firstLine="0"/>
        <w:rPr>
          <w:rFonts w:ascii="Times New Roman" w:hAnsi="Times New Roman"/>
          <w:sz w:val="12"/>
          <w:szCs w:val="12"/>
        </w:rPr>
      </w:pPr>
    </w:p>
    <w:p w:rsidR="00D81B41" w:rsidRPr="00D81B41" w:rsidRDefault="00D81B41" w:rsidP="00B50355">
      <w:pPr>
        <w:pStyle w:val="Zkladntext1"/>
        <w:tabs>
          <w:tab w:val="left" w:pos="0"/>
        </w:tabs>
        <w:spacing w:line="276" w:lineRule="auto"/>
        <w:ind w:firstLine="0"/>
        <w:rPr>
          <w:rFonts w:ascii="Times New Roman" w:hAnsi="Times New Roman"/>
          <w:szCs w:val="24"/>
        </w:rPr>
      </w:pPr>
      <w:r w:rsidRPr="00D81B41">
        <w:rPr>
          <w:rFonts w:ascii="Times New Roman" w:hAnsi="Times New Roman"/>
          <w:szCs w:val="24"/>
        </w:rPr>
        <w:t>Cíle inženýrskogeologického a hydrogeologického průzkumu, posouzení mož</w:t>
      </w:r>
      <w:r w:rsidR="00B50355">
        <w:rPr>
          <w:rFonts w:ascii="Times New Roman" w:hAnsi="Times New Roman"/>
          <w:szCs w:val="24"/>
        </w:rPr>
        <w:t xml:space="preserve">ností </w:t>
      </w:r>
      <w:r w:rsidRPr="00D81B41">
        <w:rPr>
          <w:rFonts w:ascii="Times New Roman" w:hAnsi="Times New Roman"/>
          <w:szCs w:val="24"/>
        </w:rPr>
        <w:t>nakládání se zeminou dle vyhlášky č. 257/2009 Sb. a dle vyhláš</w:t>
      </w:r>
      <w:r w:rsidR="00B50355">
        <w:rPr>
          <w:rFonts w:ascii="Times New Roman" w:hAnsi="Times New Roman"/>
          <w:szCs w:val="24"/>
        </w:rPr>
        <w:t xml:space="preserve">ky 294/2005 Sb. v prostoru </w:t>
      </w:r>
      <w:r w:rsidRPr="00D81B41">
        <w:rPr>
          <w:rFonts w:ascii="Times New Roman" w:hAnsi="Times New Roman"/>
          <w:szCs w:val="24"/>
        </w:rPr>
        <w:t xml:space="preserve">projektované revitalizace jsou </w:t>
      </w:r>
      <w:proofErr w:type="gramStart"/>
      <w:r w:rsidRPr="00D81B41">
        <w:rPr>
          <w:rFonts w:ascii="Times New Roman" w:hAnsi="Times New Roman"/>
          <w:szCs w:val="24"/>
        </w:rPr>
        <w:t>následující :</w:t>
      </w:r>
      <w:proofErr w:type="gramEnd"/>
    </w:p>
    <w:p w:rsidR="00D81B41" w:rsidRPr="00D81B41" w:rsidRDefault="00D81B41" w:rsidP="00404EAA">
      <w:pPr>
        <w:pStyle w:val="Zkladntext1"/>
        <w:numPr>
          <w:ilvl w:val="0"/>
          <w:numId w:val="26"/>
        </w:numPr>
        <w:tabs>
          <w:tab w:val="left" w:pos="0"/>
        </w:tabs>
        <w:spacing w:line="276" w:lineRule="auto"/>
        <w:ind w:left="284" w:hanging="284"/>
        <w:rPr>
          <w:rFonts w:ascii="Times New Roman" w:hAnsi="Times New Roman"/>
          <w:szCs w:val="24"/>
        </w:rPr>
      </w:pPr>
      <w:r w:rsidRPr="00D81B41">
        <w:rPr>
          <w:rFonts w:ascii="Times New Roman" w:hAnsi="Times New Roman"/>
          <w:szCs w:val="24"/>
        </w:rPr>
        <w:t>ověřit geologickou stavbu v daném prostoru, a to především se zaměř</w:t>
      </w:r>
      <w:r w:rsidR="00B50355">
        <w:rPr>
          <w:rFonts w:ascii="Times New Roman" w:hAnsi="Times New Roman"/>
          <w:szCs w:val="24"/>
        </w:rPr>
        <w:t xml:space="preserve">ením na charakter </w:t>
      </w:r>
      <w:r w:rsidRPr="00D81B41">
        <w:rPr>
          <w:rFonts w:ascii="Times New Roman" w:hAnsi="Times New Roman"/>
          <w:szCs w:val="24"/>
        </w:rPr>
        <w:t>náplavů v údolní nivě.</w:t>
      </w:r>
    </w:p>
    <w:p w:rsidR="00D81B41" w:rsidRPr="00D81B41" w:rsidRDefault="00D81B41" w:rsidP="00404EAA">
      <w:pPr>
        <w:pStyle w:val="Zkladntext1"/>
        <w:numPr>
          <w:ilvl w:val="0"/>
          <w:numId w:val="26"/>
        </w:numPr>
        <w:tabs>
          <w:tab w:val="left" w:pos="0"/>
        </w:tabs>
        <w:spacing w:line="276" w:lineRule="auto"/>
        <w:ind w:left="284" w:hanging="284"/>
        <w:rPr>
          <w:rFonts w:ascii="Times New Roman" w:hAnsi="Times New Roman"/>
          <w:szCs w:val="24"/>
        </w:rPr>
      </w:pPr>
      <w:r w:rsidRPr="00D81B41">
        <w:rPr>
          <w:rFonts w:ascii="Times New Roman" w:hAnsi="Times New Roman"/>
          <w:szCs w:val="24"/>
        </w:rPr>
        <w:t>Stanovit geotechnické vlastnosti jednotlivých vrstev geologického profilu a těž</w:t>
      </w:r>
      <w:r w:rsidR="00B50355">
        <w:rPr>
          <w:rFonts w:ascii="Times New Roman" w:hAnsi="Times New Roman"/>
          <w:szCs w:val="24"/>
        </w:rPr>
        <w:t xml:space="preserve">itelnost </w:t>
      </w:r>
      <w:r w:rsidRPr="00D81B41">
        <w:rPr>
          <w:rFonts w:ascii="Times New Roman" w:hAnsi="Times New Roman"/>
          <w:szCs w:val="24"/>
        </w:rPr>
        <w:t>zemin.</w:t>
      </w:r>
    </w:p>
    <w:p w:rsidR="00D81B41" w:rsidRPr="00D81B41" w:rsidRDefault="00D81B41" w:rsidP="00404EAA">
      <w:pPr>
        <w:pStyle w:val="Zkladntext1"/>
        <w:numPr>
          <w:ilvl w:val="0"/>
          <w:numId w:val="26"/>
        </w:numPr>
        <w:tabs>
          <w:tab w:val="left" w:pos="0"/>
        </w:tabs>
        <w:spacing w:line="276" w:lineRule="auto"/>
        <w:ind w:left="284" w:hanging="284"/>
        <w:rPr>
          <w:rFonts w:ascii="Times New Roman" w:hAnsi="Times New Roman"/>
          <w:szCs w:val="24"/>
        </w:rPr>
      </w:pPr>
      <w:r w:rsidRPr="00D81B41">
        <w:rPr>
          <w:rFonts w:ascii="Times New Roman" w:hAnsi="Times New Roman"/>
          <w:szCs w:val="24"/>
        </w:rPr>
        <w:lastRenderedPageBreak/>
        <w:t>Ověřit hydrogeologický režim podzemní (poříční) vody. Určit charakter zvodnění, úroveň</w:t>
      </w:r>
      <w:r w:rsidR="00B50355">
        <w:rPr>
          <w:rFonts w:ascii="Times New Roman" w:hAnsi="Times New Roman"/>
          <w:szCs w:val="24"/>
        </w:rPr>
        <w:t xml:space="preserve"> </w:t>
      </w:r>
      <w:r w:rsidRPr="00D81B41">
        <w:rPr>
          <w:rFonts w:ascii="Times New Roman" w:hAnsi="Times New Roman"/>
          <w:szCs w:val="24"/>
        </w:rPr>
        <w:t>naražených hladin podzemní vody.</w:t>
      </w:r>
    </w:p>
    <w:p w:rsidR="00D81B41" w:rsidRPr="00D81B41" w:rsidRDefault="00D81B41" w:rsidP="00404EAA">
      <w:pPr>
        <w:pStyle w:val="Zkladntext1"/>
        <w:numPr>
          <w:ilvl w:val="0"/>
          <w:numId w:val="26"/>
        </w:numPr>
        <w:tabs>
          <w:tab w:val="left" w:pos="0"/>
        </w:tabs>
        <w:spacing w:line="276" w:lineRule="auto"/>
        <w:ind w:left="284" w:hanging="284"/>
        <w:rPr>
          <w:rFonts w:ascii="Times New Roman" w:hAnsi="Times New Roman"/>
          <w:szCs w:val="24"/>
        </w:rPr>
      </w:pPr>
      <w:r w:rsidRPr="00D81B41">
        <w:rPr>
          <w:rFonts w:ascii="Times New Roman" w:hAnsi="Times New Roman"/>
          <w:szCs w:val="24"/>
        </w:rPr>
        <w:t>Provést chemický rozbor zeminy pro posouzení možností nakládání s</w:t>
      </w:r>
      <w:r w:rsidR="00B50355">
        <w:rPr>
          <w:rFonts w:ascii="Times New Roman" w:hAnsi="Times New Roman"/>
          <w:szCs w:val="24"/>
        </w:rPr>
        <w:t> </w:t>
      </w:r>
      <w:r w:rsidRPr="00D81B41">
        <w:rPr>
          <w:rFonts w:ascii="Times New Roman" w:hAnsi="Times New Roman"/>
          <w:szCs w:val="24"/>
        </w:rPr>
        <w:t>přebyteč</w:t>
      </w:r>
      <w:r w:rsidR="00B50355">
        <w:rPr>
          <w:rFonts w:ascii="Times New Roman" w:hAnsi="Times New Roman"/>
          <w:szCs w:val="24"/>
        </w:rPr>
        <w:t xml:space="preserve">nou </w:t>
      </w:r>
      <w:r w:rsidRPr="00D81B41">
        <w:rPr>
          <w:rFonts w:ascii="Times New Roman" w:hAnsi="Times New Roman"/>
          <w:szCs w:val="24"/>
        </w:rPr>
        <w:t xml:space="preserve">zeminou dle vyhlášky č. 257/2009 Sb. o používání sedimentů na zemědělské půdě </w:t>
      </w:r>
      <w:r w:rsidR="00B50355">
        <w:rPr>
          <w:rFonts w:ascii="Times New Roman" w:hAnsi="Times New Roman"/>
          <w:szCs w:val="24"/>
        </w:rPr>
        <w:t xml:space="preserve">a dle </w:t>
      </w:r>
      <w:r w:rsidRPr="00D81B41">
        <w:rPr>
          <w:rFonts w:ascii="Times New Roman" w:hAnsi="Times New Roman"/>
          <w:szCs w:val="24"/>
        </w:rPr>
        <w:t>Vyhlášky 294/2005 Sb. o podmínkách ukládání odpadů na skládky a jejich využ</w:t>
      </w:r>
      <w:r w:rsidR="00B50355">
        <w:rPr>
          <w:rFonts w:ascii="Times New Roman" w:hAnsi="Times New Roman"/>
          <w:szCs w:val="24"/>
        </w:rPr>
        <w:t xml:space="preserve">ívání na </w:t>
      </w:r>
      <w:r w:rsidRPr="00D81B41">
        <w:rPr>
          <w:rFonts w:ascii="Times New Roman" w:hAnsi="Times New Roman"/>
          <w:szCs w:val="24"/>
        </w:rPr>
        <w:t>povrchu terénu.</w:t>
      </w:r>
    </w:p>
    <w:p w:rsidR="00D81B41" w:rsidRPr="00B50355" w:rsidRDefault="00D81B41" w:rsidP="00B50355">
      <w:pPr>
        <w:pStyle w:val="Zkladntext1"/>
        <w:tabs>
          <w:tab w:val="left" w:pos="0"/>
        </w:tabs>
        <w:spacing w:line="276" w:lineRule="auto"/>
        <w:ind w:firstLine="0"/>
        <w:rPr>
          <w:rFonts w:ascii="Times New Roman" w:hAnsi="Times New Roman"/>
          <w:sz w:val="12"/>
          <w:szCs w:val="12"/>
        </w:rPr>
      </w:pPr>
    </w:p>
    <w:p w:rsidR="00B50355" w:rsidRPr="00B50355" w:rsidRDefault="00B50355" w:rsidP="00B50355">
      <w:pPr>
        <w:pStyle w:val="Zkladntext1"/>
        <w:tabs>
          <w:tab w:val="left" w:pos="0"/>
        </w:tabs>
        <w:spacing w:line="276" w:lineRule="auto"/>
        <w:ind w:firstLine="0"/>
        <w:rPr>
          <w:rFonts w:ascii="Times New Roman" w:hAnsi="Times New Roman"/>
          <w:szCs w:val="24"/>
        </w:rPr>
      </w:pPr>
      <w:r w:rsidRPr="00B50355">
        <w:rPr>
          <w:rFonts w:ascii="Times New Roman" w:hAnsi="Times New Roman"/>
          <w:szCs w:val="24"/>
        </w:rPr>
        <w:t>V rámci inženýrskogeologického a hydrogeologického průzkumu, hodnocení mož</w:t>
      </w:r>
      <w:r>
        <w:rPr>
          <w:rFonts w:ascii="Times New Roman" w:hAnsi="Times New Roman"/>
          <w:szCs w:val="24"/>
        </w:rPr>
        <w:t xml:space="preserve">ností </w:t>
      </w:r>
      <w:r w:rsidRPr="00B50355">
        <w:rPr>
          <w:rFonts w:ascii="Times New Roman" w:hAnsi="Times New Roman"/>
          <w:szCs w:val="24"/>
        </w:rPr>
        <w:t>nakládání se zeminou v prostoru projektované revitalizace b</w:t>
      </w:r>
      <w:r>
        <w:rPr>
          <w:rFonts w:ascii="Times New Roman" w:hAnsi="Times New Roman"/>
          <w:szCs w:val="24"/>
        </w:rPr>
        <w:t>yly provedeny následující práce</w:t>
      </w:r>
      <w:r w:rsidRPr="00B50355">
        <w:rPr>
          <w:rFonts w:ascii="Times New Roman" w:hAnsi="Times New Roman"/>
          <w:szCs w:val="24"/>
        </w:rPr>
        <w:t>:</w:t>
      </w:r>
    </w:p>
    <w:p w:rsidR="00D81B41"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t>8 průzkumných sond (vrtů) v prostoru dle požadavku objednatele označené jako CT 1 až</w:t>
      </w:r>
      <w:r>
        <w:rPr>
          <w:rFonts w:ascii="Times New Roman" w:hAnsi="Times New Roman"/>
          <w:szCs w:val="24"/>
        </w:rPr>
        <w:t xml:space="preserve"> </w:t>
      </w:r>
      <w:r w:rsidRPr="00B50355">
        <w:rPr>
          <w:rFonts w:ascii="Times New Roman" w:hAnsi="Times New Roman"/>
          <w:szCs w:val="24"/>
        </w:rPr>
        <w:t>CT 8 do hloubky 0,7 m až 1,6 m (celková metráž 9,8 bm). Prů</w:t>
      </w:r>
      <w:r>
        <w:rPr>
          <w:rFonts w:ascii="Times New Roman" w:hAnsi="Times New Roman"/>
          <w:szCs w:val="24"/>
        </w:rPr>
        <w:t xml:space="preserve">zkumné vrty byly provedeny </w:t>
      </w:r>
      <w:r w:rsidRPr="00B50355">
        <w:rPr>
          <w:rFonts w:ascii="Times New Roman" w:hAnsi="Times New Roman"/>
          <w:szCs w:val="24"/>
        </w:rPr>
        <w:t>ruční vrtnou soupravou (terén je nepřístupný pro stroj</w:t>
      </w:r>
      <w:r>
        <w:rPr>
          <w:rFonts w:ascii="Times New Roman" w:hAnsi="Times New Roman"/>
          <w:szCs w:val="24"/>
        </w:rPr>
        <w:t xml:space="preserve">ní vrtnou soupravu) na pravém i </w:t>
      </w:r>
      <w:r w:rsidRPr="00B50355">
        <w:rPr>
          <w:rFonts w:ascii="Times New Roman" w:hAnsi="Times New Roman"/>
          <w:szCs w:val="24"/>
        </w:rPr>
        <w:t xml:space="preserve">levém břehu potoka. Terénní práce proběhly dne </w:t>
      </w:r>
      <w:proofErr w:type="gramStart"/>
      <w:r w:rsidRPr="00B50355">
        <w:rPr>
          <w:rFonts w:ascii="Times New Roman" w:hAnsi="Times New Roman"/>
          <w:szCs w:val="24"/>
        </w:rPr>
        <w:t>24.2.2021</w:t>
      </w:r>
      <w:proofErr w:type="gramEnd"/>
      <w:r w:rsidRPr="00B50355">
        <w:rPr>
          <w:rFonts w:ascii="Times New Roman" w:hAnsi="Times New Roman"/>
          <w:szCs w:val="24"/>
        </w:rPr>
        <w:t>.</w:t>
      </w:r>
    </w:p>
    <w:p w:rsidR="00B50355"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t>Lokalizace průzkumných sond byla polohopisně vytýčena dle zadaných souř</w:t>
      </w:r>
      <w:r>
        <w:rPr>
          <w:rFonts w:ascii="Times New Roman" w:hAnsi="Times New Roman"/>
          <w:szCs w:val="24"/>
        </w:rPr>
        <w:t xml:space="preserve">adnic </w:t>
      </w:r>
      <w:r w:rsidRPr="00B50355">
        <w:rPr>
          <w:rFonts w:ascii="Times New Roman" w:hAnsi="Times New Roman"/>
          <w:szCs w:val="24"/>
        </w:rPr>
        <w:t>přístrojem GPSmap 60CSx a následně také geodeticky zaměřena (geodetické zaměř</w:t>
      </w:r>
      <w:r>
        <w:rPr>
          <w:rFonts w:ascii="Times New Roman" w:hAnsi="Times New Roman"/>
          <w:szCs w:val="24"/>
        </w:rPr>
        <w:t xml:space="preserve">ení </w:t>
      </w:r>
      <w:r w:rsidRPr="00B50355">
        <w:rPr>
          <w:rFonts w:ascii="Times New Roman" w:hAnsi="Times New Roman"/>
          <w:szCs w:val="24"/>
        </w:rPr>
        <w:t>zajistil objednatel). Polohopisné souřadnice (systém JTSK) a výškopisné souř</w:t>
      </w:r>
      <w:r>
        <w:rPr>
          <w:rFonts w:ascii="Times New Roman" w:hAnsi="Times New Roman"/>
          <w:szCs w:val="24"/>
        </w:rPr>
        <w:t xml:space="preserve">adnice </w:t>
      </w:r>
      <w:r w:rsidRPr="00B50355">
        <w:rPr>
          <w:rFonts w:ascii="Times New Roman" w:hAnsi="Times New Roman"/>
          <w:szCs w:val="24"/>
        </w:rPr>
        <w:t>(systém Balt po vyrovnání) jsou uvedeny v dokumentaci sond - příloze č</w:t>
      </w:r>
      <w:r>
        <w:rPr>
          <w:rFonts w:ascii="Times New Roman" w:hAnsi="Times New Roman"/>
          <w:szCs w:val="24"/>
        </w:rPr>
        <w:t xml:space="preserve">. 2. Lokalizace </w:t>
      </w:r>
      <w:r w:rsidRPr="00B50355">
        <w:rPr>
          <w:rFonts w:ascii="Times New Roman" w:hAnsi="Times New Roman"/>
          <w:szCs w:val="24"/>
        </w:rPr>
        <w:t>průzkumných sond je vyznačena v příloze č. 1.3 Situaci průzkumných prací.</w:t>
      </w:r>
    </w:p>
    <w:p w:rsidR="00B50355"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t>Odběr vzorku zeminy z vrtného jádra sondy CT 6 (hloubka odbě</w:t>
      </w:r>
      <w:r>
        <w:rPr>
          <w:rFonts w:ascii="Times New Roman" w:hAnsi="Times New Roman"/>
          <w:szCs w:val="24"/>
        </w:rPr>
        <w:t xml:space="preserve">ru 0,0-1,0 m) </w:t>
      </w:r>
      <w:r w:rsidRPr="00B50355">
        <w:rPr>
          <w:rFonts w:ascii="Times New Roman" w:hAnsi="Times New Roman"/>
          <w:szCs w:val="24"/>
        </w:rPr>
        <w:t xml:space="preserve">k chemickým rozborům v rozsahu dle vyhlášky č. 257/2009 Sb. o používání sedimentů </w:t>
      </w:r>
      <w:r>
        <w:rPr>
          <w:rFonts w:ascii="Times New Roman" w:hAnsi="Times New Roman"/>
          <w:szCs w:val="24"/>
        </w:rPr>
        <w:t xml:space="preserve">na </w:t>
      </w:r>
      <w:r w:rsidRPr="00B50355">
        <w:rPr>
          <w:rFonts w:ascii="Times New Roman" w:hAnsi="Times New Roman"/>
          <w:szCs w:val="24"/>
        </w:rPr>
        <w:t>zemědělské půdě, přílohy 1, a dle Vyhlášky 294/2005 Sb. o podmínkách ukládání odpadů</w:t>
      </w:r>
      <w:r>
        <w:rPr>
          <w:rFonts w:ascii="Times New Roman" w:hAnsi="Times New Roman"/>
          <w:szCs w:val="24"/>
        </w:rPr>
        <w:t xml:space="preserve"> </w:t>
      </w:r>
      <w:r w:rsidRPr="00B50355">
        <w:rPr>
          <w:rFonts w:ascii="Times New Roman" w:hAnsi="Times New Roman"/>
          <w:szCs w:val="24"/>
        </w:rPr>
        <w:t xml:space="preserve">na skládky a jejich využívání na povrchu terénu, přílohy č. 2 tab. </w:t>
      </w:r>
      <w:proofErr w:type="gramStart"/>
      <w:r w:rsidRPr="00B50355">
        <w:rPr>
          <w:rFonts w:ascii="Times New Roman" w:hAnsi="Times New Roman"/>
          <w:szCs w:val="24"/>
        </w:rPr>
        <w:t>č.</w:t>
      </w:r>
      <w:proofErr w:type="gramEnd"/>
      <w:r w:rsidRPr="00B50355">
        <w:rPr>
          <w:rFonts w:ascii="Times New Roman" w:hAnsi="Times New Roman"/>
          <w:szCs w:val="24"/>
        </w:rPr>
        <w:t xml:space="preserve"> 2.1, přílohy č. 4 tab. č</w:t>
      </w:r>
      <w:r>
        <w:rPr>
          <w:rFonts w:ascii="Times New Roman" w:hAnsi="Times New Roman"/>
          <w:szCs w:val="24"/>
        </w:rPr>
        <w:t xml:space="preserve">. </w:t>
      </w:r>
      <w:r w:rsidRPr="00B50355">
        <w:rPr>
          <w:rFonts w:ascii="Times New Roman" w:hAnsi="Times New Roman"/>
          <w:szCs w:val="24"/>
        </w:rPr>
        <w:t>4.1 a přílohy č. 10 tab. č. 10.1 a tab. č. 10.3 (vzhledem v výsledků</w:t>
      </w:r>
      <w:r>
        <w:rPr>
          <w:rFonts w:ascii="Times New Roman" w:hAnsi="Times New Roman"/>
          <w:szCs w:val="24"/>
        </w:rPr>
        <w:t xml:space="preserve">m rozboru nebyl </w:t>
      </w:r>
      <w:r w:rsidRPr="00B50355">
        <w:rPr>
          <w:rFonts w:ascii="Times New Roman" w:hAnsi="Times New Roman"/>
          <w:szCs w:val="24"/>
        </w:rPr>
        <w:t>prováděn test ekotoxicity dle tab. 10.2, popř. 10.4).</w:t>
      </w:r>
      <w:r>
        <w:rPr>
          <w:rFonts w:ascii="Times New Roman" w:hAnsi="Times New Roman"/>
          <w:szCs w:val="24"/>
        </w:rPr>
        <w:t xml:space="preserve"> Protokol s výsledky chemického </w:t>
      </w:r>
      <w:r w:rsidRPr="00B50355">
        <w:rPr>
          <w:rFonts w:ascii="Times New Roman" w:hAnsi="Times New Roman"/>
          <w:szCs w:val="24"/>
        </w:rPr>
        <w:t>rozboru zeminy je uveden v příloze č. 3.</w:t>
      </w:r>
    </w:p>
    <w:p w:rsidR="00B50355"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t>Zrnitostní rozbor vzorku zeminy z vrtného jádra sondy CT 6 (hloubka odběru 0,0-1,0 m)</w:t>
      </w:r>
      <w:r>
        <w:rPr>
          <w:rFonts w:ascii="Times New Roman" w:hAnsi="Times New Roman"/>
          <w:szCs w:val="24"/>
        </w:rPr>
        <w:t xml:space="preserve"> </w:t>
      </w:r>
      <w:r w:rsidRPr="00B50355">
        <w:rPr>
          <w:rFonts w:ascii="Times New Roman" w:hAnsi="Times New Roman"/>
          <w:szCs w:val="24"/>
        </w:rPr>
        <w:t xml:space="preserve">pro stanovení obsahu skeletu dle vyhlášky č. 257/2009 Sb. o používání sedimentů </w:t>
      </w:r>
      <w:r>
        <w:rPr>
          <w:rFonts w:ascii="Times New Roman" w:hAnsi="Times New Roman"/>
          <w:szCs w:val="24"/>
        </w:rPr>
        <w:t xml:space="preserve">na </w:t>
      </w:r>
      <w:r w:rsidRPr="00B50355">
        <w:rPr>
          <w:rFonts w:ascii="Times New Roman" w:hAnsi="Times New Roman"/>
          <w:szCs w:val="24"/>
        </w:rPr>
        <w:t>zemědělské půdě, přílohy 1. Protokol s výsledky rozboru je uveden v příloze č. 4.</w:t>
      </w:r>
    </w:p>
    <w:p w:rsidR="00D81B41"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t>Kontrolní měření ustálených hladin podzemní vody ve vrtech, které probě</w:t>
      </w:r>
      <w:r>
        <w:rPr>
          <w:rFonts w:ascii="Times New Roman" w:hAnsi="Times New Roman"/>
          <w:szCs w:val="24"/>
        </w:rPr>
        <w:t xml:space="preserve">hlo dne </w:t>
      </w:r>
      <w:proofErr w:type="gramStart"/>
      <w:r w:rsidRPr="00B50355">
        <w:rPr>
          <w:rFonts w:ascii="Times New Roman" w:hAnsi="Times New Roman"/>
          <w:szCs w:val="24"/>
        </w:rPr>
        <w:t>30.3.2021</w:t>
      </w:r>
      <w:proofErr w:type="gramEnd"/>
      <w:r w:rsidRPr="00B50355">
        <w:rPr>
          <w:rFonts w:ascii="Times New Roman" w:hAnsi="Times New Roman"/>
          <w:szCs w:val="24"/>
        </w:rPr>
        <w:t>.</w:t>
      </w:r>
    </w:p>
    <w:p w:rsidR="00B50355" w:rsidRDefault="00B50355" w:rsidP="00B50355">
      <w:pPr>
        <w:autoSpaceDE w:val="0"/>
        <w:autoSpaceDN w:val="0"/>
        <w:adjustRightInd w:val="0"/>
        <w:spacing w:line="276" w:lineRule="auto"/>
        <w:rPr>
          <w:rFonts w:eastAsia="Arial"/>
          <w:lang w:eastAsia="en-US"/>
        </w:rPr>
      </w:pPr>
    </w:p>
    <w:p w:rsidR="00B50355" w:rsidRPr="00B50355" w:rsidRDefault="00B50355" w:rsidP="00B50355">
      <w:pPr>
        <w:autoSpaceDE w:val="0"/>
        <w:autoSpaceDN w:val="0"/>
        <w:adjustRightInd w:val="0"/>
        <w:spacing w:line="276" w:lineRule="auto"/>
        <w:rPr>
          <w:rFonts w:eastAsia="Arial"/>
          <w:lang w:eastAsia="en-US"/>
        </w:rPr>
      </w:pPr>
      <w:r w:rsidRPr="00B50355">
        <w:rPr>
          <w:rFonts w:eastAsia="Arial"/>
          <w:lang w:eastAsia="en-US"/>
        </w:rPr>
        <w:t>Skalní podloží v prostoru údolní nivy potoka Třemošná tvoří fylity a svorové fylity</w:t>
      </w:r>
      <w:r>
        <w:rPr>
          <w:rFonts w:eastAsia="Arial"/>
          <w:lang w:eastAsia="en-US"/>
        </w:rPr>
        <w:t xml:space="preserve"> </w:t>
      </w:r>
      <w:r w:rsidRPr="00B50355">
        <w:rPr>
          <w:rFonts w:eastAsia="Arial"/>
          <w:lang w:eastAsia="en-US"/>
        </w:rPr>
        <w:t>kralupsko-zbraslavské skupiny tepelského krystalinika středoč</w:t>
      </w:r>
      <w:r>
        <w:rPr>
          <w:rFonts w:eastAsia="Arial"/>
          <w:lang w:eastAsia="en-US"/>
        </w:rPr>
        <w:t xml:space="preserve">eské oblasti. Fylity vycházejí </w:t>
      </w:r>
      <w:r w:rsidRPr="00B50355">
        <w:rPr>
          <w:rFonts w:eastAsia="Arial"/>
          <w:lang w:eastAsia="en-US"/>
        </w:rPr>
        <w:t>na povrch v několika výchozech ve svahu nad údolní nivou na levém bř</w:t>
      </w:r>
      <w:r>
        <w:rPr>
          <w:rFonts w:eastAsia="Arial"/>
          <w:lang w:eastAsia="en-US"/>
        </w:rPr>
        <w:t xml:space="preserve">ehu potoka zhruba </w:t>
      </w:r>
      <w:r w:rsidRPr="00B50355">
        <w:rPr>
          <w:rFonts w:eastAsia="Arial"/>
          <w:lang w:eastAsia="en-US"/>
        </w:rPr>
        <w:t>v oblasti reliktu hráze bývalého rybníka. Průzkumnými vrty provedenými v údolní nivě</w:t>
      </w:r>
      <w:r>
        <w:rPr>
          <w:rFonts w:eastAsia="Arial"/>
          <w:lang w:eastAsia="en-US"/>
        </w:rPr>
        <w:t xml:space="preserve"> </w:t>
      </w:r>
      <w:r w:rsidRPr="00B50355">
        <w:rPr>
          <w:rFonts w:eastAsia="Arial"/>
          <w:lang w:eastAsia="en-US"/>
        </w:rPr>
        <w:t>nebylo skalní podloží zastiženo.</w:t>
      </w:r>
    </w:p>
    <w:p w:rsidR="00B50355" w:rsidRPr="00B50355" w:rsidRDefault="00B50355" w:rsidP="00B50355">
      <w:pPr>
        <w:autoSpaceDE w:val="0"/>
        <w:autoSpaceDN w:val="0"/>
        <w:adjustRightInd w:val="0"/>
        <w:spacing w:line="276" w:lineRule="auto"/>
        <w:rPr>
          <w:rFonts w:eastAsia="Arial"/>
          <w:lang w:eastAsia="en-US"/>
        </w:rPr>
      </w:pPr>
      <w:r w:rsidRPr="00B50355">
        <w:rPr>
          <w:rFonts w:eastAsia="Arial"/>
          <w:lang w:eastAsia="en-US"/>
        </w:rPr>
        <w:t>Kvartérní pokryv v prostoru údolní nivy tvoří náplavy Třemošné. Prů</w:t>
      </w:r>
      <w:r>
        <w:rPr>
          <w:rFonts w:eastAsia="Arial"/>
          <w:lang w:eastAsia="en-US"/>
        </w:rPr>
        <w:t xml:space="preserve">zkumnými vrty </w:t>
      </w:r>
      <w:r w:rsidRPr="00B50355">
        <w:rPr>
          <w:rFonts w:eastAsia="Arial"/>
          <w:lang w:eastAsia="en-US"/>
        </w:rPr>
        <w:t>byly zastiženy následující litologické typy zemin:</w:t>
      </w:r>
    </w:p>
    <w:p w:rsidR="00B50355"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t>štěrk jílovitý (poloha *3*) hnědého a šedohnědého zbarvení, ulehlý, hrubě zrnitý. S hloubkou lze předpokládat přibývání hrubě zrnité a balvanité frakce a ubývání jemnozrnné. Štěrky byly zastiženy vrtem CT 2 v hloubce od 0,9 m, vrtem CT 3 v hloubce od 0,8 m, vrtem CT 4 v hloubce od 0,5 m, vrtem CT 5 v hloubce od 1,1 m, vrtem CT 6 v hloubce od 0,4 m, vrtem CT 7 v hloubce od 0,8 m a vrtem CT 8 v hloubce od 0,7 m.</w:t>
      </w:r>
    </w:p>
    <w:p w:rsidR="00B50355"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sidRPr="00B50355">
        <w:rPr>
          <w:rFonts w:ascii="Times New Roman" w:hAnsi="Times New Roman"/>
          <w:szCs w:val="24"/>
        </w:rPr>
        <w:lastRenderedPageBreak/>
        <w:t>písek hlinitý (poloha *2*) šedohnědého zbarvení, ulehlý, středně a hrubě zrnitý se štěrkem. Písky byly dokumentovány pouze v prostoru vrtu CT 1 v hloubce od 1,3 m do konečné hloubky vrtu 1,6 m.</w:t>
      </w:r>
    </w:p>
    <w:p w:rsidR="00D81B41" w:rsidRPr="00B50355" w:rsidRDefault="00B50355" w:rsidP="00404EAA">
      <w:pPr>
        <w:pStyle w:val="Zkladntext1"/>
        <w:numPr>
          <w:ilvl w:val="0"/>
          <w:numId w:val="26"/>
        </w:numPr>
        <w:tabs>
          <w:tab w:val="left" w:pos="0"/>
        </w:tabs>
        <w:spacing w:line="276" w:lineRule="auto"/>
        <w:ind w:left="284" w:hanging="284"/>
        <w:rPr>
          <w:rFonts w:ascii="Times New Roman" w:hAnsi="Times New Roman"/>
          <w:szCs w:val="24"/>
        </w:rPr>
      </w:pPr>
      <w:r>
        <w:rPr>
          <w:rFonts w:ascii="Times New Roman" w:hAnsi="Times New Roman"/>
          <w:szCs w:val="24"/>
        </w:rPr>
        <w:t>j</w:t>
      </w:r>
      <w:r w:rsidRPr="00B50355">
        <w:rPr>
          <w:rFonts w:ascii="Times New Roman" w:hAnsi="Times New Roman"/>
          <w:szCs w:val="24"/>
        </w:rPr>
        <w:t>íly a jílovité hlíny (poloha *1*) hnědého, rezavě hnědého a šedohnědého zbarvení s proměnlivým podílem písčité příměsi a valounů, které tvoří svrchní horizont geologického profilu. Na základě konzistence zeminy byly vyčleněny polohy jílů a hlín kašovité konzistence (poloha *1a*), měkké konzistence (poloha *1b*) a tuhé konzistence (poloha *1c*).</w:t>
      </w:r>
    </w:p>
    <w:p w:rsidR="00D81B41" w:rsidRPr="00B50355" w:rsidRDefault="00D81B41" w:rsidP="00B50355">
      <w:pPr>
        <w:pStyle w:val="Zkladntext1"/>
        <w:tabs>
          <w:tab w:val="left" w:pos="0"/>
        </w:tabs>
        <w:spacing w:line="276" w:lineRule="auto"/>
        <w:ind w:firstLine="0"/>
        <w:rPr>
          <w:rFonts w:ascii="Times New Roman" w:hAnsi="Times New Roman"/>
          <w:szCs w:val="24"/>
        </w:rPr>
      </w:pPr>
    </w:p>
    <w:p w:rsidR="00D81B41" w:rsidRPr="00B50355" w:rsidRDefault="00B50355" w:rsidP="00B50355">
      <w:pPr>
        <w:pStyle w:val="Zkladntext1"/>
        <w:tabs>
          <w:tab w:val="left" w:pos="0"/>
        </w:tabs>
        <w:spacing w:line="276" w:lineRule="auto"/>
        <w:ind w:firstLine="0"/>
        <w:rPr>
          <w:rFonts w:ascii="Times New Roman" w:hAnsi="Times New Roman"/>
          <w:szCs w:val="24"/>
        </w:rPr>
      </w:pPr>
      <w:r w:rsidRPr="00B50355">
        <w:rPr>
          <w:rFonts w:ascii="Times New Roman" w:hAnsi="Times New Roman"/>
          <w:szCs w:val="24"/>
        </w:rPr>
        <w:t>Podzemní voda (poříční podzemní voda) je vázaná především na ště</w:t>
      </w:r>
      <w:r>
        <w:rPr>
          <w:rFonts w:ascii="Times New Roman" w:hAnsi="Times New Roman"/>
          <w:szCs w:val="24"/>
        </w:rPr>
        <w:t xml:space="preserve">rky polohy *3*. </w:t>
      </w:r>
      <w:r w:rsidRPr="00B50355">
        <w:rPr>
          <w:rFonts w:ascii="Times New Roman" w:hAnsi="Times New Roman"/>
          <w:szCs w:val="24"/>
        </w:rPr>
        <w:t>Průlinově propustný kolektor je dotován především infiltrací povrchové vody z Třemoš</w:t>
      </w:r>
      <w:r>
        <w:rPr>
          <w:rFonts w:ascii="Times New Roman" w:hAnsi="Times New Roman"/>
          <w:szCs w:val="24"/>
        </w:rPr>
        <w:t xml:space="preserve">né a </w:t>
      </w:r>
      <w:r w:rsidRPr="00B50355">
        <w:rPr>
          <w:rFonts w:ascii="Times New Roman" w:hAnsi="Times New Roman"/>
          <w:szCs w:val="24"/>
        </w:rPr>
        <w:t>infiltrací srážkových vod. Koeficient propustnosti (filtrace) lze dle zrnitosti uvažovat v</w:t>
      </w:r>
      <w:r>
        <w:rPr>
          <w:rFonts w:ascii="Times New Roman" w:hAnsi="Times New Roman"/>
          <w:szCs w:val="24"/>
        </w:rPr>
        <w:t> </w:t>
      </w:r>
      <w:r w:rsidRPr="00B50355">
        <w:rPr>
          <w:rFonts w:ascii="Times New Roman" w:hAnsi="Times New Roman"/>
          <w:szCs w:val="24"/>
        </w:rPr>
        <w:t>ř</w:t>
      </w:r>
      <w:r>
        <w:rPr>
          <w:rFonts w:ascii="Times New Roman" w:hAnsi="Times New Roman"/>
          <w:szCs w:val="24"/>
        </w:rPr>
        <w:t xml:space="preserve">ádu </w:t>
      </w:r>
      <w:r w:rsidRPr="00B50355">
        <w:rPr>
          <w:rFonts w:ascii="Times New Roman" w:hAnsi="Times New Roman"/>
          <w:szCs w:val="24"/>
        </w:rPr>
        <w:t>10</w:t>
      </w:r>
      <w:r w:rsidRPr="005B06C0">
        <w:rPr>
          <w:rFonts w:ascii="Times New Roman" w:hAnsi="Times New Roman"/>
          <w:szCs w:val="24"/>
          <w:vertAlign w:val="superscript"/>
        </w:rPr>
        <w:t>-4</w:t>
      </w:r>
      <w:r w:rsidRPr="00B50355">
        <w:rPr>
          <w:rFonts w:ascii="Times New Roman" w:hAnsi="Times New Roman"/>
          <w:szCs w:val="24"/>
        </w:rPr>
        <w:t xml:space="preserve"> m/s (odhad). Vzhledem k tomu, že vrtné práce </w:t>
      </w:r>
      <w:proofErr w:type="gramStart"/>
      <w:r w:rsidRPr="00B50355">
        <w:rPr>
          <w:rFonts w:ascii="Times New Roman" w:hAnsi="Times New Roman"/>
          <w:szCs w:val="24"/>
        </w:rPr>
        <w:t>probíhaly</w:t>
      </w:r>
      <w:proofErr w:type="gramEnd"/>
      <w:r w:rsidRPr="00B50355">
        <w:rPr>
          <w:rFonts w:ascii="Times New Roman" w:hAnsi="Times New Roman"/>
          <w:szCs w:val="24"/>
        </w:rPr>
        <w:t xml:space="preserve"> v době tání sně</w:t>
      </w:r>
      <w:r>
        <w:rPr>
          <w:rFonts w:ascii="Times New Roman" w:hAnsi="Times New Roman"/>
          <w:szCs w:val="24"/>
        </w:rPr>
        <w:t xml:space="preserve">hu </w:t>
      </w:r>
      <w:proofErr w:type="gramStart"/>
      <w:r>
        <w:rPr>
          <w:rFonts w:ascii="Times New Roman" w:hAnsi="Times New Roman"/>
          <w:szCs w:val="24"/>
        </w:rPr>
        <w:t>docházelo</w:t>
      </w:r>
      <w:proofErr w:type="gramEnd"/>
      <w:r>
        <w:rPr>
          <w:rFonts w:ascii="Times New Roman" w:hAnsi="Times New Roman"/>
          <w:szCs w:val="24"/>
        </w:rPr>
        <w:t xml:space="preserve"> </w:t>
      </w:r>
      <w:r w:rsidRPr="00B50355">
        <w:rPr>
          <w:rFonts w:ascii="Times New Roman" w:hAnsi="Times New Roman"/>
          <w:szCs w:val="24"/>
        </w:rPr>
        <w:t>k zatékání vody do vrtného stvolu zpravidla již</w:t>
      </w:r>
      <w:r>
        <w:rPr>
          <w:rFonts w:ascii="Times New Roman" w:hAnsi="Times New Roman"/>
          <w:szCs w:val="24"/>
        </w:rPr>
        <w:t xml:space="preserve"> od povrchu terénu. </w:t>
      </w:r>
      <w:r w:rsidRPr="00B50355">
        <w:rPr>
          <w:rFonts w:ascii="Times New Roman" w:hAnsi="Times New Roman"/>
          <w:szCs w:val="24"/>
        </w:rPr>
        <w:t>V následujících tabulkách jsou uvedeny úrovně hladin podzemní vody (naraž</w:t>
      </w:r>
      <w:r>
        <w:rPr>
          <w:rFonts w:ascii="Times New Roman" w:hAnsi="Times New Roman"/>
          <w:szCs w:val="24"/>
        </w:rPr>
        <w:t xml:space="preserve">ené i </w:t>
      </w:r>
      <w:r w:rsidRPr="00B50355">
        <w:rPr>
          <w:rFonts w:ascii="Times New Roman" w:hAnsi="Times New Roman"/>
          <w:szCs w:val="24"/>
        </w:rPr>
        <w:t>ustálené), včetně hodnot zjištěných při kontrolním měření dne 30.</w:t>
      </w:r>
      <w:r w:rsidR="005B06C0">
        <w:rPr>
          <w:rFonts w:ascii="Times New Roman" w:hAnsi="Times New Roman"/>
          <w:szCs w:val="24"/>
        </w:rPr>
        <w:t xml:space="preserve"> </w:t>
      </w:r>
      <w:r w:rsidRPr="00B50355">
        <w:rPr>
          <w:rFonts w:ascii="Times New Roman" w:hAnsi="Times New Roman"/>
          <w:szCs w:val="24"/>
        </w:rPr>
        <w:t>3.</w:t>
      </w:r>
      <w:r w:rsidR="005B06C0">
        <w:rPr>
          <w:rFonts w:ascii="Times New Roman" w:hAnsi="Times New Roman"/>
          <w:szCs w:val="24"/>
        </w:rPr>
        <w:t xml:space="preserve"> </w:t>
      </w:r>
      <w:r w:rsidRPr="00B50355">
        <w:rPr>
          <w:rFonts w:ascii="Times New Roman" w:hAnsi="Times New Roman"/>
          <w:szCs w:val="24"/>
        </w:rPr>
        <w:t>2021. Měř</w:t>
      </w:r>
      <w:r>
        <w:rPr>
          <w:rFonts w:ascii="Times New Roman" w:hAnsi="Times New Roman"/>
          <w:szCs w:val="24"/>
        </w:rPr>
        <w:t xml:space="preserve">ení hladin </w:t>
      </w:r>
      <w:r w:rsidRPr="00B50355">
        <w:rPr>
          <w:rFonts w:ascii="Times New Roman" w:hAnsi="Times New Roman"/>
          <w:szCs w:val="24"/>
        </w:rPr>
        <w:t>podzemní vody doporučujeme opakovat minimálně 1x v závěru delšího suchého období.</w:t>
      </w:r>
    </w:p>
    <w:p w:rsidR="00D81B41" w:rsidRDefault="00D81B41" w:rsidP="00B50355">
      <w:pPr>
        <w:pStyle w:val="Zkladntext1"/>
        <w:tabs>
          <w:tab w:val="left" w:pos="0"/>
        </w:tabs>
        <w:spacing w:line="276" w:lineRule="auto"/>
        <w:ind w:firstLine="0"/>
        <w:rPr>
          <w:rFonts w:ascii="Times New Roman" w:hAnsi="Times New Roman"/>
          <w:szCs w:val="24"/>
        </w:rPr>
      </w:pPr>
    </w:p>
    <w:tbl>
      <w:tblPr>
        <w:tblStyle w:val="Mkatabulky"/>
        <w:tblW w:w="0" w:type="auto"/>
        <w:tblLook w:val="04A0" w:firstRow="1" w:lastRow="0" w:firstColumn="1" w:lastColumn="0" w:noHBand="0" w:noVBand="1"/>
      </w:tblPr>
      <w:tblGrid>
        <w:gridCol w:w="4077"/>
        <w:gridCol w:w="1711"/>
        <w:gridCol w:w="1712"/>
        <w:gridCol w:w="1712"/>
      </w:tblGrid>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CT1</w:t>
            </w:r>
            <w:r w:rsidRPr="00AD7E98">
              <w:rPr>
                <w:rFonts w:ascii="Arial" w:eastAsia="Arial" w:hAnsi="Arial" w:cs="Arial"/>
                <w:b/>
                <w:sz w:val="20"/>
                <w:szCs w:val="20"/>
                <w:lang w:eastAsia="en-US"/>
              </w:rPr>
              <w:t xml:space="preserve">                                  Datum</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Arial" w:hAnsi="Arial" w:cs="Arial"/>
                <w:sz w:val="20"/>
                <w:szCs w:val="20"/>
                <w:lang w:eastAsia="en-US"/>
              </w:rPr>
              <w:t>523,56</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Arial" w:hAnsi="Arial" w:cs="Arial"/>
                <w:sz w:val="20"/>
                <w:szCs w:val="20"/>
                <w:lang w:eastAsia="en-US"/>
              </w:rPr>
              <w:t>523,56</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Theme="minorHAnsi" w:hAnsi="Arial" w:cs="Arial"/>
                <w:sz w:val="20"/>
                <w:szCs w:val="20"/>
                <w:lang w:eastAsia="en-US"/>
              </w:rPr>
              <w:t>0,4</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Theme="minorHAnsi" w:hAnsi="Arial" w:cs="Arial"/>
                <w:sz w:val="20"/>
                <w:szCs w:val="20"/>
                <w:lang w:eastAsia="en-US"/>
              </w:rPr>
              <w:t>-</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5B06C0" w:rsidRPr="00AD7E98" w:rsidTr="005B06C0">
        <w:tc>
          <w:tcPr>
            <w:tcW w:w="4077" w:type="dxa"/>
            <w:vAlign w:val="center"/>
          </w:tcPr>
          <w:p w:rsidR="005B06C0" w:rsidRPr="00AD7E98" w:rsidRDefault="005B06C0"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vAlign w:val="center"/>
          </w:tcPr>
          <w:p w:rsidR="005B06C0" w:rsidRPr="00AD7E98" w:rsidRDefault="005B06C0" w:rsidP="00AD7E98">
            <w:pPr>
              <w:spacing w:before="20" w:after="20" w:line="240" w:lineRule="auto"/>
              <w:jc w:val="center"/>
              <w:rPr>
                <w:rFonts w:ascii="Arial" w:hAnsi="Arial" w:cs="Arial"/>
                <w:sz w:val="20"/>
                <w:szCs w:val="20"/>
              </w:rPr>
            </w:pPr>
            <w:r w:rsidRPr="00AD7E98">
              <w:rPr>
                <w:rFonts w:ascii="Arial" w:hAnsi="Arial" w:cs="Arial"/>
                <w:sz w:val="20"/>
                <w:szCs w:val="20"/>
              </w:rPr>
              <w:t>523,35</w:t>
            </w:r>
          </w:p>
        </w:tc>
        <w:tc>
          <w:tcPr>
            <w:tcW w:w="1712" w:type="dxa"/>
            <w:vAlign w:val="center"/>
          </w:tcPr>
          <w:p w:rsidR="005B06C0" w:rsidRPr="00AD7E98" w:rsidRDefault="005B06C0" w:rsidP="00AD7E98">
            <w:pPr>
              <w:spacing w:before="20" w:after="20" w:line="240" w:lineRule="auto"/>
              <w:jc w:val="center"/>
              <w:rPr>
                <w:rFonts w:ascii="Arial" w:hAnsi="Arial" w:cs="Arial"/>
                <w:sz w:val="20"/>
                <w:szCs w:val="20"/>
              </w:rPr>
            </w:pPr>
            <w:r w:rsidRPr="00AD7E98">
              <w:rPr>
                <w:rFonts w:ascii="Arial" w:hAnsi="Arial" w:cs="Arial"/>
                <w:sz w:val="20"/>
                <w:szCs w:val="20"/>
              </w:rPr>
              <w:t>523,53</w:t>
            </w:r>
          </w:p>
        </w:tc>
        <w:tc>
          <w:tcPr>
            <w:tcW w:w="1712" w:type="dxa"/>
            <w:vAlign w:val="center"/>
          </w:tcPr>
          <w:p w:rsidR="005B06C0" w:rsidRPr="00AD7E98" w:rsidRDefault="005B06C0" w:rsidP="00AD7E98">
            <w:pPr>
              <w:spacing w:before="20" w:after="20" w:line="240" w:lineRule="auto"/>
              <w:jc w:val="center"/>
              <w:rPr>
                <w:rFonts w:ascii="Arial" w:hAnsi="Arial" w:cs="Arial"/>
                <w:sz w:val="20"/>
                <w:szCs w:val="20"/>
              </w:rPr>
            </w:pPr>
          </w:p>
        </w:tc>
      </w:tr>
    </w:tbl>
    <w:p w:rsidR="005B06C0" w:rsidRPr="00AD7E98" w:rsidRDefault="005B06C0"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CT2</w:t>
            </w:r>
            <w:r w:rsidRPr="00AD7E98">
              <w:rPr>
                <w:rFonts w:ascii="Arial" w:eastAsia="Arial" w:hAnsi="Arial" w:cs="Arial"/>
                <w:b/>
                <w:sz w:val="20"/>
                <w:szCs w:val="20"/>
                <w:lang w:eastAsia="en-US"/>
              </w:rPr>
              <w:t xml:space="preserve">                                  Datum</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Arial" w:hAnsi="Arial" w:cs="Arial"/>
                <w:sz w:val="20"/>
                <w:szCs w:val="20"/>
                <w:lang w:eastAsia="en-US"/>
              </w:rPr>
              <w:t>526,64</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Arial" w:hAnsi="Arial" w:cs="Arial"/>
                <w:sz w:val="20"/>
                <w:szCs w:val="20"/>
                <w:lang w:eastAsia="en-US"/>
              </w:rPr>
              <w:t>526,64</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Theme="minorHAnsi" w:hAnsi="Arial" w:cs="Arial"/>
                <w:sz w:val="20"/>
                <w:szCs w:val="20"/>
                <w:lang w:eastAsia="en-US"/>
              </w:rPr>
              <w:t>0,01</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r w:rsidRPr="00AD7E98">
              <w:rPr>
                <w:rFonts w:ascii="Arial" w:eastAsiaTheme="minorHAnsi" w:hAnsi="Arial" w:cs="Arial"/>
                <w:sz w:val="20"/>
                <w:szCs w:val="20"/>
                <w:lang w:eastAsia="en-US"/>
              </w:rPr>
              <w:t>-</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5B06C0" w:rsidRPr="00AD7E98" w:rsidTr="005B06C0">
        <w:tc>
          <w:tcPr>
            <w:tcW w:w="4077" w:type="dxa"/>
            <w:vAlign w:val="center"/>
          </w:tcPr>
          <w:p w:rsidR="005B06C0" w:rsidRPr="00AD7E98" w:rsidRDefault="005B06C0"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vAlign w:val="center"/>
          </w:tcPr>
          <w:p w:rsidR="005B06C0" w:rsidRPr="00AD7E98" w:rsidRDefault="005B06C0" w:rsidP="00AD7E98">
            <w:pPr>
              <w:spacing w:before="20" w:after="20" w:line="240" w:lineRule="auto"/>
              <w:jc w:val="center"/>
              <w:rPr>
                <w:rFonts w:ascii="Arial" w:hAnsi="Arial" w:cs="Arial"/>
                <w:sz w:val="20"/>
                <w:szCs w:val="20"/>
              </w:rPr>
            </w:pPr>
            <w:r w:rsidRPr="00AD7E98">
              <w:rPr>
                <w:rFonts w:ascii="Arial" w:hAnsi="Arial" w:cs="Arial"/>
                <w:sz w:val="20"/>
                <w:szCs w:val="20"/>
              </w:rPr>
              <w:t>526,64</w:t>
            </w:r>
          </w:p>
        </w:tc>
        <w:tc>
          <w:tcPr>
            <w:tcW w:w="1712" w:type="dxa"/>
            <w:vAlign w:val="center"/>
          </w:tcPr>
          <w:p w:rsidR="005B06C0" w:rsidRPr="00AD7E98" w:rsidRDefault="005B06C0" w:rsidP="00AD7E98">
            <w:pPr>
              <w:spacing w:before="20" w:after="20" w:line="240" w:lineRule="auto"/>
              <w:jc w:val="center"/>
              <w:rPr>
                <w:rFonts w:ascii="Arial" w:hAnsi="Arial" w:cs="Arial"/>
                <w:sz w:val="20"/>
                <w:szCs w:val="20"/>
              </w:rPr>
            </w:pPr>
            <w:r w:rsidRPr="00AD7E98">
              <w:rPr>
                <w:rFonts w:ascii="Arial" w:hAnsi="Arial" w:cs="Arial"/>
                <w:sz w:val="20"/>
                <w:szCs w:val="20"/>
              </w:rPr>
              <w:t>526,59</w:t>
            </w:r>
          </w:p>
        </w:tc>
        <w:tc>
          <w:tcPr>
            <w:tcW w:w="1712" w:type="dxa"/>
            <w:vAlign w:val="center"/>
          </w:tcPr>
          <w:p w:rsidR="005B06C0" w:rsidRPr="00AD7E98" w:rsidRDefault="005B06C0" w:rsidP="00AD7E98">
            <w:pPr>
              <w:spacing w:before="20" w:after="20" w:line="240" w:lineRule="auto"/>
              <w:jc w:val="center"/>
              <w:rPr>
                <w:rFonts w:ascii="Arial" w:hAnsi="Arial" w:cs="Arial"/>
                <w:sz w:val="20"/>
                <w:szCs w:val="20"/>
              </w:rPr>
            </w:pPr>
          </w:p>
        </w:tc>
      </w:tr>
    </w:tbl>
    <w:p w:rsidR="005B06C0" w:rsidRPr="00AD7E98" w:rsidRDefault="005B06C0"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CT3</w:t>
            </w:r>
            <w:r w:rsidRPr="00AD7E98">
              <w:rPr>
                <w:rFonts w:ascii="Arial" w:eastAsia="Arial" w:hAnsi="Arial" w:cs="Arial"/>
                <w:b/>
                <w:sz w:val="20"/>
                <w:szCs w:val="20"/>
                <w:lang w:eastAsia="en-US"/>
              </w:rPr>
              <w:t xml:space="preserve">                                  Datum</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Arial" w:hAnsi="Arial" w:cs="Arial"/>
                <w:sz w:val="20"/>
                <w:szCs w:val="20"/>
                <w:lang w:eastAsia="en-US"/>
              </w:rPr>
            </w:pPr>
            <w:r w:rsidRPr="00AD7E98">
              <w:rPr>
                <w:rFonts w:ascii="Arial" w:eastAsia="Arial" w:hAnsi="Arial" w:cs="Arial"/>
                <w:sz w:val="20"/>
                <w:szCs w:val="20"/>
                <w:lang w:eastAsia="en-US"/>
              </w:rPr>
              <w:t>527,71</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Arial" w:hAnsi="Arial" w:cs="Arial"/>
                <w:sz w:val="20"/>
                <w:szCs w:val="20"/>
                <w:lang w:eastAsia="en-US"/>
              </w:rPr>
            </w:pPr>
            <w:r w:rsidRPr="00AD7E98">
              <w:rPr>
                <w:rFonts w:ascii="Arial" w:eastAsia="Arial" w:hAnsi="Arial" w:cs="Arial"/>
                <w:sz w:val="20"/>
                <w:szCs w:val="20"/>
                <w:lang w:eastAsia="en-US"/>
              </w:rPr>
              <w:t>527,71</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5B06C0" w:rsidRPr="00AD7E98" w:rsidTr="005B06C0">
        <w:tc>
          <w:tcPr>
            <w:tcW w:w="4077" w:type="dxa"/>
            <w:vAlign w:val="center"/>
          </w:tcPr>
          <w:p w:rsidR="005B06C0" w:rsidRPr="00AD7E98" w:rsidRDefault="005B06C0"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Arial" w:hAnsi="Arial" w:cs="Arial"/>
                <w:sz w:val="20"/>
                <w:szCs w:val="20"/>
                <w:lang w:eastAsia="en-US"/>
              </w:rPr>
            </w:pPr>
            <w:r w:rsidRPr="00AD7E98">
              <w:rPr>
                <w:rFonts w:ascii="Arial" w:eastAsia="Arial" w:hAnsi="Arial" w:cs="Arial"/>
                <w:sz w:val="20"/>
                <w:szCs w:val="20"/>
                <w:lang w:eastAsia="en-US"/>
              </w:rPr>
              <w:t>0,60</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Arial" w:hAnsi="Arial" w:cs="Arial"/>
                <w:sz w:val="20"/>
                <w:szCs w:val="20"/>
                <w:lang w:eastAsia="en-US"/>
              </w:rPr>
            </w:pPr>
            <w:r w:rsidRPr="00AD7E98">
              <w:rPr>
                <w:rFonts w:ascii="Arial" w:eastAsia="Arial" w:hAnsi="Arial" w:cs="Arial"/>
                <w:sz w:val="20"/>
                <w:szCs w:val="20"/>
                <w:lang w:eastAsia="en-US"/>
              </w:rPr>
              <w:t>-</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5B06C0" w:rsidRPr="00AD7E98" w:rsidTr="005B06C0">
        <w:tc>
          <w:tcPr>
            <w:tcW w:w="4077" w:type="dxa"/>
            <w:vAlign w:val="center"/>
          </w:tcPr>
          <w:p w:rsidR="005B06C0" w:rsidRPr="00AD7E98" w:rsidRDefault="005B06C0"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vAlign w:val="center"/>
          </w:tcPr>
          <w:p w:rsidR="005B06C0" w:rsidRPr="00AD7E98" w:rsidRDefault="005B06C0" w:rsidP="00AD7E98">
            <w:pPr>
              <w:autoSpaceDE w:val="0"/>
              <w:autoSpaceDN w:val="0"/>
              <w:adjustRightInd w:val="0"/>
              <w:spacing w:before="20" w:after="20" w:line="240" w:lineRule="auto"/>
              <w:jc w:val="center"/>
              <w:rPr>
                <w:rFonts w:ascii="Arial" w:eastAsia="Arial" w:hAnsi="Arial" w:cs="Arial"/>
                <w:sz w:val="20"/>
                <w:szCs w:val="20"/>
                <w:lang w:eastAsia="en-US"/>
              </w:rPr>
            </w:pPr>
            <w:r w:rsidRPr="00AD7E98">
              <w:rPr>
                <w:rFonts w:ascii="Arial" w:eastAsia="Arial" w:hAnsi="Arial" w:cs="Arial"/>
                <w:sz w:val="20"/>
                <w:szCs w:val="20"/>
                <w:lang w:eastAsia="en-US"/>
              </w:rPr>
              <w:t>527,37</w:t>
            </w:r>
          </w:p>
        </w:tc>
        <w:tc>
          <w:tcPr>
            <w:tcW w:w="1712" w:type="dxa"/>
            <w:vAlign w:val="center"/>
          </w:tcPr>
          <w:p w:rsidR="005B06C0" w:rsidRPr="00AD7E98" w:rsidRDefault="005B06C0" w:rsidP="00AD7E98">
            <w:pPr>
              <w:autoSpaceDE w:val="0"/>
              <w:autoSpaceDN w:val="0"/>
              <w:adjustRightInd w:val="0"/>
              <w:spacing w:before="20" w:after="20" w:line="240" w:lineRule="auto"/>
              <w:jc w:val="center"/>
              <w:rPr>
                <w:rFonts w:ascii="Arial" w:eastAsia="Arial" w:hAnsi="Arial" w:cs="Arial"/>
                <w:sz w:val="20"/>
                <w:szCs w:val="20"/>
                <w:lang w:eastAsia="en-US"/>
              </w:rPr>
            </w:pPr>
            <w:r w:rsidRPr="00AD7E98">
              <w:rPr>
                <w:rFonts w:ascii="Arial" w:eastAsia="Arial" w:hAnsi="Arial" w:cs="Arial"/>
                <w:sz w:val="20"/>
                <w:szCs w:val="20"/>
                <w:lang w:eastAsia="en-US"/>
              </w:rPr>
              <w:t>527,68</w:t>
            </w:r>
          </w:p>
        </w:tc>
        <w:tc>
          <w:tcPr>
            <w:tcW w:w="1712" w:type="dxa"/>
            <w:vAlign w:val="center"/>
          </w:tcPr>
          <w:p w:rsidR="005B06C0" w:rsidRPr="00AD7E98" w:rsidRDefault="005B06C0" w:rsidP="00AD7E98">
            <w:pPr>
              <w:spacing w:before="20" w:after="20" w:line="240" w:lineRule="auto"/>
              <w:jc w:val="center"/>
              <w:rPr>
                <w:rFonts w:ascii="Arial" w:hAnsi="Arial" w:cs="Arial"/>
                <w:sz w:val="20"/>
                <w:szCs w:val="20"/>
              </w:rPr>
            </w:pPr>
          </w:p>
        </w:tc>
      </w:tr>
    </w:tbl>
    <w:p w:rsidR="00D81B41" w:rsidRPr="00AD7E98" w:rsidRDefault="00D81B41"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3726DB" w:rsidRPr="00AD7E98" w:rsidTr="005C62E1">
        <w:tc>
          <w:tcPr>
            <w:tcW w:w="4077" w:type="dxa"/>
            <w:vAlign w:val="center"/>
          </w:tcPr>
          <w:p w:rsidR="003726DB" w:rsidRPr="00AD7E98" w:rsidRDefault="003726DB"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CT4</w:t>
            </w:r>
            <w:r w:rsidRPr="00AD7E98">
              <w:rPr>
                <w:rFonts w:ascii="Arial" w:eastAsia="Arial" w:hAnsi="Arial" w:cs="Arial"/>
                <w:b/>
                <w:sz w:val="20"/>
                <w:szCs w:val="20"/>
                <w:lang w:eastAsia="en-US"/>
              </w:rPr>
              <w:t xml:space="preserve">                                  Datum</w:t>
            </w:r>
          </w:p>
        </w:tc>
        <w:tc>
          <w:tcPr>
            <w:tcW w:w="1711" w:type="dxa"/>
            <w:vAlign w:val="center"/>
          </w:tcPr>
          <w:p w:rsidR="003726DB" w:rsidRPr="00AD7E98" w:rsidRDefault="003726DB"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3726DB" w:rsidRPr="00AD7E98" w:rsidRDefault="003726DB"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3726DB" w:rsidRPr="00AD7E98" w:rsidRDefault="003726DB"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527,61</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527,61</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0,40</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527,29</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527,34</w:t>
            </w:r>
          </w:p>
        </w:tc>
        <w:tc>
          <w:tcPr>
            <w:tcW w:w="1712" w:type="dxa"/>
            <w:vAlign w:val="center"/>
          </w:tcPr>
          <w:p w:rsidR="00AD7E98" w:rsidRPr="00AD7E98" w:rsidRDefault="00AD7E98" w:rsidP="00AD7E98">
            <w:pPr>
              <w:spacing w:before="20" w:after="20" w:line="240" w:lineRule="auto"/>
              <w:jc w:val="center"/>
              <w:rPr>
                <w:rFonts w:ascii="Arial" w:hAnsi="Arial" w:cs="Arial"/>
                <w:sz w:val="20"/>
                <w:szCs w:val="20"/>
              </w:rPr>
            </w:pPr>
          </w:p>
        </w:tc>
      </w:tr>
    </w:tbl>
    <w:p w:rsidR="00AD7E98" w:rsidRPr="00AD7E98" w:rsidRDefault="00AD7E98"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CT5</w:t>
            </w:r>
            <w:r w:rsidRPr="00AD7E98">
              <w:rPr>
                <w:rFonts w:ascii="Arial" w:eastAsia="Arial" w:hAnsi="Arial" w:cs="Arial"/>
                <w:b/>
                <w:sz w:val="20"/>
                <w:szCs w:val="20"/>
                <w:lang w:eastAsia="en-US"/>
              </w:rPr>
              <w:t xml:space="preserve">                                  Datum</w:t>
            </w:r>
          </w:p>
        </w:tc>
        <w:tc>
          <w:tcPr>
            <w:tcW w:w="1711"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530,29</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530,29</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1,1</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529,46</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529,92</w:t>
            </w:r>
          </w:p>
        </w:tc>
        <w:tc>
          <w:tcPr>
            <w:tcW w:w="1712" w:type="dxa"/>
            <w:vAlign w:val="center"/>
          </w:tcPr>
          <w:p w:rsidR="00AD7E98" w:rsidRPr="00AD7E98" w:rsidRDefault="00AD7E98" w:rsidP="00AD7E98">
            <w:pPr>
              <w:spacing w:before="20" w:after="20" w:line="240" w:lineRule="auto"/>
              <w:jc w:val="center"/>
              <w:rPr>
                <w:rFonts w:ascii="Arial" w:hAnsi="Arial" w:cs="Arial"/>
                <w:sz w:val="20"/>
                <w:szCs w:val="20"/>
              </w:rPr>
            </w:pPr>
          </w:p>
        </w:tc>
      </w:tr>
    </w:tbl>
    <w:p w:rsidR="00AD7E98" w:rsidRPr="00AD7E98" w:rsidRDefault="00AD7E98"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CT6</w:t>
            </w:r>
            <w:r w:rsidRPr="00AD7E98">
              <w:rPr>
                <w:rFonts w:ascii="Arial" w:eastAsia="Arial" w:hAnsi="Arial" w:cs="Arial"/>
                <w:b/>
                <w:sz w:val="20"/>
                <w:szCs w:val="20"/>
                <w:lang w:eastAsia="en-US"/>
              </w:rPr>
              <w:t xml:space="preserve">                                  Datum</w:t>
            </w:r>
          </w:p>
        </w:tc>
        <w:tc>
          <w:tcPr>
            <w:tcW w:w="1711"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530,35</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530,35</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0,40</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530,35</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530,32</w:t>
            </w:r>
          </w:p>
        </w:tc>
        <w:tc>
          <w:tcPr>
            <w:tcW w:w="1712" w:type="dxa"/>
            <w:vAlign w:val="center"/>
          </w:tcPr>
          <w:p w:rsidR="00AD7E98" w:rsidRPr="00AD7E98" w:rsidRDefault="00AD7E98" w:rsidP="00AD7E98">
            <w:pPr>
              <w:spacing w:before="20" w:after="20" w:line="240" w:lineRule="auto"/>
              <w:jc w:val="center"/>
              <w:rPr>
                <w:rFonts w:ascii="Arial" w:hAnsi="Arial" w:cs="Arial"/>
                <w:sz w:val="20"/>
                <w:szCs w:val="20"/>
              </w:rPr>
            </w:pPr>
          </w:p>
        </w:tc>
      </w:tr>
    </w:tbl>
    <w:p w:rsidR="00AD7E98" w:rsidRPr="00AD7E98" w:rsidRDefault="00AD7E98"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CT7</w:t>
            </w:r>
            <w:r w:rsidRPr="00AD7E98">
              <w:rPr>
                <w:rFonts w:ascii="Arial" w:eastAsia="Arial" w:hAnsi="Arial" w:cs="Arial"/>
                <w:b/>
                <w:sz w:val="20"/>
                <w:szCs w:val="20"/>
                <w:lang w:eastAsia="en-US"/>
              </w:rPr>
              <w:t xml:space="preserve">                                  Datum</w:t>
            </w:r>
          </w:p>
        </w:tc>
        <w:tc>
          <w:tcPr>
            <w:tcW w:w="1711"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531,44</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531,44</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0,00</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531,44</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531,38</w:t>
            </w:r>
          </w:p>
        </w:tc>
        <w:tc>
          <w:tcPr>
            <w:tcW w:w="1712" w:type="dxa"/>
            <w:vAlign w:val="center"/>
          </w:tcPr>
          <w:p w:rsidR="00AD7E98" w:rsidRPr="00AD7E98" w:rsidRDefault="00AD7E98" w:rsidP="00AD7E98">
            <w:pPr>
              <w:spacing w:before="20" w:after="20" w:line="240" w:lineRule="auto"/>
              <w:jc w:val="center"/>
              <w:rPr>
                <w:rFonts w:ascii="Arial" w:hAnsi="Arial" w:cs="Arial"/>
                <w:sz w:val="20"/>
                <w:szCs w:val="20"/>
              </w:rPr>
            </w:pPr>
          </w:p>
        </w:tc>
      </w:tr>
    </w:tbl>
    <w:p w:rsidR="00AD7E98" w:rsidRPr="00AD7E98" w:rsidRDefault="00AD7E98" w:rsidP="00AD7E98">
      <w:pPr>
        <w:pStyle w:val="Zkladntext1"/>
        <w:tabs>
          <w:tab w:val="left" w:pos="0"/>
        </w:tabs>
        <w:spacing w:line="240" w:lineRule="auto"/>
        <w:ind w:firstLine="0"/>
        <w:rPr>
          <w:rFonts w:ascii="Times New Roman" w:hAnsi="Times New Roman"/>
          <w:sz w:val="20"/>
        </w:rPr>
      </w:pPr>
    </w:p>
    <w:tbl>
      <w:tblPr>
        <w:tblStyle w:val="Mkatabulky"/>
        <w:tblW w:w="0" w:type="auto"/>
        <w:tblLook w:val="04A0" w:firstRow="1" w:lastRow="0" w:firstColumn="1" w:lastColumn="0" w:noHBand="0" w:noVBand="1"/>
      </w:tblPr>
      <w:tblGrid>
        <w:gridCol w:w="4077"/>
        <w:gridCol w:w="1711"/>
        <w:gridCol w:w="1712"/>
        <w:gridCol w:w="1712"/>
      </w:tblGrid>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Arial" w:hAnsi="Arial" w:cs="Arial"/>
                <w:b/>
                <w:sz w:val="20"/>
                <w:szCs w:val="20"/>
                <w:lang w:eastAsia="en-US"/>
              </w:rPr>
            </w:pPr>
            <w:r w:rsidRPr="00AD7E98">
              <w:rPr>
                <w:rFonts w:ascii="Arial Black" w:eastAsia="Arial" w:hAnsi="Arial Black" w:cs="Arial"/>
                <w:b/>
                <w:sz w:val="20"/>
                <w:szCs w:val="20"/>
                <w:lang w:eastAsia="en-US"/>
              </w:rPr>
              <w:t>VRT CT8</w:t>
            </w:r>
            <w:r w:rsidRPr="00AD7E98">
              <w:rPr>
                <w:rFonts w:ascii="Arial" w:eastAsia="Arial" w:hAnsi="Arial" w:cs="Arial"/>
                <w:b/>
                <w:sz w:val="20"/>
                <w:szCs w:val="20"/>
                <w:lang w:eastAsia="en-US"/>
              </w:rPr>
              <w:t xml:space="preserve">                                  Datum</w:t>
            </w:r>
          </w:p>
        </w:tc>
        <w:tc>
          <w:tcPr>
            <w:tcW w:w="1711"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24.2.2021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roofErr w:type="gramStart"/>
            <w:r w:rsidRPr="00AD7E98">
              <w:rPr>
                <w:rFonts w:ascii="Arial" w:eastAsia="Arial" w:hAnsi="Arial" w:cs="Arial"/>
                <w:b/>
                <w:sz w:val="20"/>
                <w:szCs w:val="20"/>
                <w:lang w:eastAsia="en-US"/>
              </w:rPr>
              <w:t>30.3. 2021</w:t>
            </w:r>
            <w:proofErr w:type="gramEnd"/>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b/>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 xml:space="preserve">Úroveň terénu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532,04</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532,04</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autoSpaceDE w:val="0"/>
              <w:autoSpaceDN w:val="0"/>
              <w:adjustRightInd w:val="0"/>
              <w:spacing w:before="20" w:after="20" w:line="240" w:lineRule="auto"/>
              <w:jc w:val="left"/>
              <w:rPr>
                <w:rFonts w:ascii="Arial" w:eastAsiaTheme="minorHAnsi" w:hAnsi="Arial" w:cs="Arial"/>
                <w:b/>
                <w:sz w:val="20"/>
                <w:szCs w:val="20"/>
                <w:lang w:eastAsia="en-US"/>
              </w:rPr>
            </w:pPr>
            <w:r w:rsidRPr="00AD7E98">
              <w:rPr>
                <w:rFonts w:ascii="Arial" w:eastAsia="Arial" w:hAnsi="Arial" w:cs="Arial"/>
                <w:b/>
                <w:sz w:val="20"/>
                <w:szCs w:val="20"/>
                <w:lang w:eastAsia="en-US"/>
              </w:rPr>
              <w:t>Hladina vody naražená (m od terénu)</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0,00</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w:t>
            </w:r>
          </w:p>
        </w:tc>
        <w:tc>
          <w:tcPr>
            <w:tcW w:w="1712" w:type="dxa"/>
            <w:vAlign w:val="center"/>
          </w:tcPr>
          <w:p w:rsidR="00AD7E98" w:rsidRPr="00AD7E98" w:rsidRDefault="00AD7E98" w:rsidP="00AD7E98">
            <w:pPr>
              <w:autoSpaceDE w:val="0"/>
              <w:autoSpaceDN w:val="0"/>
              <w:adjustRightInd w:val="0"/>
              <w:spacing w:before="20" w:after="20" w:line="240" w:lineRule="auto"/>
              <w:jc w:val="center"/>
              <w:rPr>
                <w:rFonts w:ascii="Arial" w:eastAsiaTheme="minorHAnsi" w:hAnsi="Arial" w:cs="Arial"/>
                <w:sz w:val="20"/>
                <w:szCs w:val="20"/>
                <w:lang w:eastAsia="en-US"/>
              </w:rPr>
            </w:pPr>
          </w:p>
        </w:tc>
      </w:tr>
      <w:tr w:rsidR="00AD7E98" w:rsidRPr="00AD7E98" w:rsidTr="005C62E1">
        <w:tc>
          <w:tcPr>
            <w:tcW w:w="4077" w:type="dxa"/>
            <w:vAlign w:val="center"/>
          </w:tcPr>
          <w:p w:rsidR="00AD7E98" w:rsidRPr="00AD7E98" w:rsidRDefault="00AD7E98" w:rsidP="00AD7E98">
            <w:pPr>
              <w:spacing w:before="20" w:after="20" w:line="240" w:lineRule="auto"/>
              <w:jc w:val="left"/>
              <w:rPr>
                <w:rFonts w:ascii="Arial" w:hAnsi="Arial" w:cs="Arial"/>
                <w:b/>
                <w:sz w:val="20"/>
                <w:szCs w:val="20"/>
              </w:rPr>
            </w:pPr>
            <w:r w:rsidRPr="00AD7E98">
              <w:rPr>
                <w:rFonts w:ascii="Arial" w:eastAsia="Arial" w:hAnsi="Arial" w:cs="Arial"/>
                <w:b/>
                <w:sz w:val="20"/>
                <w:szCs w:val="20"/>
                <w:lang w:eastAsia="en-US"/>
              </w:rPr>
              <w:t xml:space="preserve">Úroveň hladiny (m </w:t>
            </w:r>
            <w:proofErr w:type="gramStart"/>
            <w:r w:rsidRPr="00AD7E98">
              <w:rPr>
                <w:rFonts w:ascii="Arial" w:eastAsia="Arial" w:hAnsi="Arial" w:cs="Arial"/>
                <w:b/>
                <w:sz w:val="20"/>
                <w:szCs w:val="20"/>
                <w:lang w:eastAsia="en-US"/>
              </w:rPr>
              <w:t>n.m.</w:t>
            </w:r>
            <w:proofErr w:type="gramEnd"/>
            <w:r w:rsidRPr="00AD7E98">
              <w:rPr>
                <w:rFonts w:ascii="Arial" w:eastAsia="Arial" w:hAnsi="Arial" w:cs="Arial"/>
                <w:b/>
                <w:sz w:val="20"/>
                <w:szCs w:val="20"/>
                <w:lang w:eastAsia="en-US"/>
              </w:rPr>
              <w:t>)</w:t>
            </w:r>
          </w:p>
        </w:tc>
        <w:tc>
          <w:tcPr>
            <w:tcW w:w="1711"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532,04</w:t>
            </w:r>
          </w:p>
        </w:tc>
        <w:tc>
          <w:tcPr>
            <w:tcW w:w="1712" w:type="dxa"/>
          </w:tcPr>
          <w:p w:rsidR="00AD7E98" w:rsidRPr="00AD7E98" w:rsidRDefault="00AD7E98" w:rsidP="00AD7E98">
            <w:pPr>
              <w:spacing w:before="20" w:after="20" w:line="240" w:lineRule="auto"/>
              <w:jc w:val="center"/>
              <w:rPr>
                <w:rFonts w:ascii="Arial" w:hAnsi="Arial" w:cs="Arial"/>
                <w:sz w:val="20"/>
                <w:szCs w:val="20"/>
              </w:rPr>
            </w:pPr>
            <w:r w:rsidRPr="00AD7E98">
              <w:rPr>
                <w:rFonts w:ascii="Arial" w:hAnsi="Arial" w:cs="Arial"/>
                <w:sz w:val="20"/>
                <w:szCs w:val="20"/>
              </w:rPr>
              <w:t>531,84</w:t>
            </w:r>
          </w:p>
        </w:tc>
        <w:tc>
          <w:tcPr>
            <w:tcW w:w="1712" w:type="dxa"/>
            <w:vAlign w:val="center"/>
          </w:tcPr>
          <w:p w:rsidR="00AD7E98" w:rsidRPr="00AD7E98" w:rsidRDefault="00AD7E98" w:rsidP="00AD7E98">
            <w:pPr>
              <w:spacing w:before="20" w:after="20" w:line="240" w:lineRule="auto"/>
              <w:jc w:val="center"/>
              <w:rPr>
                <w:rFonts w:ascii="Arial" w:hAnsi="Arial" w:cs="Arial"/>
                <w:sz w:val="20"/>
                <w:szCs w:val="20"/>
              </w:rPr>
            </w:pPr>
          </w:p>
        </w:tc>
      </w:tr>
    </w:tbl>
    <w:p w:rsidR="003726DB" w:rsidRPr="00B50355" w:rsidRDefault="003726DB" w:rsidP="003726DB">
      <w:pPr>
        <w:pStyle w:val="Zkladntext1"/>
        <w:tabs>
          <w:tab w:val="left" w:pos="0"/>
        </w:tabs>
        <w:spacing w:line="276" w:lineRule="auto"/>
        <w:ind w:firstLine="0"/>
        <w:rPr>
          <w:rFonts w:ascii="Times New Roman" w:hAnsi="Times New Roman"/>
          <w:szCs w:val="24"/>
        </w:rPr>
      </w:pPr>
    </w:p>
    <w:p w:rsidR="00D81B41" w:rsidRDefault="00D81B41" w:rsidP="00872816">
      <w:pPr>
        <w:spacing w:line="276" w:lineRule="auto"/>
      </w:pPr>
    </w:p>
    <w:p w:rsidR="00AD7E98" w:rsidRDefault="00AD7E98" w:rsidP="00AD7E98">
      <w:r>
        <w:t>Výsledky inženýrskogeologického a hydrogeologického průzkumu, hodnocení možností nakládání se zeminou v prostoru projektované revitalizace údolní nivy Třemošné lze shrnout do následujících bodů:</w:t>
      </w:r>
    </w:p>
    <w:p w:rsidR="00AD7E98" w:rsidRDefault="00AD7E98" w:rsidP="00404EAA">
      <w:pPr>
        <w:pStyle w:val="Normlnodsazen"/>
        <w:numPr>
          <w:ilvl w:val="0"/>
          <w:numId w:val="27"/>
        </w:numPr>
        <w:tabs>
          <w:tab w:val="clear" w:pos="890"/>
        </w:tabs>
        <w:spacing w:before="80"/>
        <w:ind w:left="284" w:right="0" w:hanging="284"/>
      </w:pPr>
      <w:r>
        <w:t>skalní podloží v prostoru údolní nivy tvoří fylity kralupsko-zbraslavské skupiny tepelského krystalinika středočeské oblasti. V prostoru údolní nivy nebude do hloubky 1,5 m skalní podloží zastiženo.</w:t>
      </w:r>
    </w:p>
    <w:p w:rsidR="00AD7E98" w:rsidRDefault="00AD7E98" w:rsidP="00404EAA">
      <w:pPr>
        <w:pStyle w:val="Normlnodsazen"/>
        <w:numPr>
          <w:ilvl w:val="0"/>
          <w:numId w:val="27"/>
        </w:numPr>
        <w:tabs>
          <w:tab w:val="clear" w:pos="890"/>
        </w:tabs>
        <w:spacing w:before="80"/>
        <w:ind w:left="284" w:right="0" w:hanging="284"/>
      </w:pPr>
      <w:r>
        <w:t>Kvartérní pokryv tvoří především jílovité štěrky a výše jíly a jílovité hlíny kašovité až tuhé konzistence. V malé míře se zde vyskytují také hlinité písky.</w:t>
      </w:r>
    </w:p>
    <w:p w:rsidR="00AD7E98" w:rsidRDefault="00AD7E98" w:rsidP="00404EAA">
      <w:pPr>
        <w:pStyle w:val="Normlnodsazen"/>
        <w:numPr>
          <w:ilvl w:val="0"/>
          <w:numId w:val="27"/>
        </w:numPr>
        <w:tabs>
          <w:tab w:val="clear" w:pos="890"/>
        </w:tabs>
        <w:spacing w:before="80"/>
        <w:ind w:left="284" w:right="0" w:hanging="284"/>
      </w:pPr>
      <w:r>
        <w:t>Podzemní voda (poříční podzemní voda) je vázaná především na štěrky. Průlinově propustný kolektor je dotován infiltrací povrchové vody a infiltrací srážkových vod. Minimálně ve srážkově bohatém období je převážná část povrchu údolní nivy podmáčená.</w:t>
      </w:r>
    </w:p>
    <w:p w:rsidR="00AD7E98" w:rsidRDefault="00AD7E98" w:rsidP="00404EAA">
      <w:pPr>
        <w:pStyle w:val="Normlnodsazen"/>
        <w:numPr>
          <w:ilvl w:val="0"/>
          <w:numId w:val="27"/>
        </w:numPr>
        <w:tabs>
          <w:tab w:val="clear" w:pos="890"/>
        </w:tabs>
        <w:spacing w:before="80"/>
        <w:ind w:left="284" w:right="0" w:hanging="284"/>
      </w:pPr>
      <w:r>
        <w:t>Výkopy, které se předpokládají do hloubky max. 1,5 m, budou zastiženy především jíly, hlíny a svrchní polohy štěrků, které jsou těžitelné běžnými mechanismy. Z hlediska normy ČSN 73 6133 se jedná o třídu těžitelnosti I, resp. 2. - 3. třídu těžitelnosti dle dříve platné ČSN 73 3050 Zemní práce.</w:t>
      </w:r>
    </w:p>
    <w:p w:rsidR="00AD7E98" w:rsidRDefault="00AD7E98" w:rsidP="00404EAA">
      <w:pPr>
        <w:pStyle w:val="Normlnodsazen"/>
        <w:numPr>
          <w:ilvl w:val="0"/>
          <w:numId w:val="27"/>
        </w:numPr>
        <w:tabs>
          <w:tab w:val="clear" w:pos="890"/>
        </w:tabs>
        <w:spacing w:before="80"/>
        <w:ind w:left="284" w:right="0" w:hanging="284"/>
      </w:pPr>
      <w:r>
        <w:rPr>
          <w:bCs/>
        </w:rPr>
        <w:t xml:space="preserve">Z vrtného jádra průzkumného vrtu </w:t>
      </w:r>
      <w:r>
        <w:t xml:space="preserve">CT 6 </w:t>
      </w:r>
      <w:r>
        <w:rPr>
          <w:bCs/>
        </w:rPr>
        <w:t xml:space="preserve">byl odebrán 1 směsný vzorek zeminy, a to vzorek označený jako </w:t>
      </w:r>
      <w:r>
        <w:t>CT 6 z hloubkové úrovně 0,0-1,0 m</w:t>
      </w:r>
      <w:r>
        <w:rPr>
          <w:bCs/>
        </w:rPr>
        <w:t xml:space="preserve">. </w:t>
      </w:r>
      <w:r>
        <w:t>Použitelnost zeminy a možnosti nakládání se zeminou jsou hodnoceny dle vyhlášky č. 257/2009 Sb. o používání sedimentu na zemědělské půdě a dle vyhlášky č. 294/2005 Sb. o podmínkách ukládání odpadů na skládky a jejich využívání na povrchu terénu.</w:t>
      </w:r>
    </w:p>
    <w:p w:rsidR="00AD7E98" w:rsidRDefault="00AD7E98" w:rsidP="00404EAA">
      <w:pPr>
        <w:pStyle w:val="Normlnodsazen"/>
        <w:numPr>
          <w:ilvl w:val="0"/>
          <w:numId w:val="27"/>
        </w:numPr>
        <w:tabs>
          <w:tab w:val="clear" w:pos="890"/>
        </w:tabs>
        <w:spacing w:before="80"/>
        <w:ind w:left="284" w:right="0" w:hanging="284"/>
      </w:pPr>
      <w:r>
        <w:t>Hodnocení dle vyhlášky č. 257/2009 Sb. o používání sedimentu na zemědělské půdě, přílohy č. 1 :</w:t>
      </w:r>
    </w:p>
    <w:p w:rsidR="00AD7E98" w:rsidRDefault="00AD7E98" w:rsidP="00AD7E98">
      <w:pPr>
        <w:pStyle w:val="Normlnodsazen"/>
        <w:spacing w:before="40"/>
        <w:ind w:left="284" w:right="0" w:firstLine="0"/>
      </w:pPr>
      <w:r>
        <w:t>ve vzorku CT 6 ( 0,0-1,0 m) překročily koncentrace uhlovodíků C</w:t>
      </w:r>
      <w:r>
        <w:rPr>
          <w:vertAlign w:val="subscript"/>
        </w:rPr>
        <w:t>10</w:t>
      </w:r>
      <w:r>
        <w:t xml:space="preserve"> - C</w:t>
      </w:r>
      <w:r>
        <w:rPr>
          <w:vertAlign w:val="subscript"/>
        </w:rPr>
        <w:t>40</w:t>
      </w:r>
      <w:r>
        <w:t xml:space="preserve"> limitní hodnoty a podmínky obsahu skeletu nejsou splněny.</w:t>
      </w:r>
    </w:p>
    <w:p w:rsidR="00AD7E98" w:rsidRDefault="00AD7E98" w:rsidP="00404EAA">
      <w:pPr>
        <w:pStyle w:val="Normlnodsazen"/>
        <w:numPr>
          <w:ilvl w:val="0"/>
          <w:numId w:val="27"/>
        </w:numPr>
        <w:tabs>
          <w:tab w:val="clear" w:pos="890"/>
        </w:tabs>
        <w:spacing w:before="80"/>
        <w:ind w:left="284" w:right="0" w:hanging="284"/>
      </w:pPr>
      <w:r>
        <w:t>Hodnocení dle přílohy 2, tabulky č. 2.1 vyhlášky č. 294/2005 Sb. o podmínkách ukládání odpadů na skládky a jejich využívání na povrchu terénu:</w:t>
      </w:r>
    </w:p>
    <w:p w:rsidR="00AD7E98" w:rsidRDefault="0009025F" w:rsidP="00AD7E98">
      <w:pPr>
        <w:pStyle w:val="Normlnodsazen"/>
        <w:spacing w:before="40"/>
        <w:ind w:left="284" w:right="0" w:firstLine="0"/>
      </w:pPr>
      <w:r>
        <w:t>ve vzorku CT 6 (</w:t>
      </w:r>
      <w:r w:rsidR="00AD7E98">
        <w:t>0,0-1,0 m) překročily koncentrace rtuti limitní koncentrace třídy vyluhovatelnosti I.</w:t>
      </w:r>
    </w:p>
    <w:p w:rsidR="00AD7E98" w:rsidRDefault="00AD7E98" w:rsidP="00404EAA">
      <w:pPr>
        <w:pStyle w:val="Normlnodsazen"/>
        <w:numPr>
          <w:ilvl w:val="0"/>
          <w:numId w:val="27"/>
        </w:numPr>
        <w:tabs>
          <w:tab w:val="clear" w:pos="890"/>
        </w:tabs>
        <w:spacing w:before="80"/>
        <w:ind w:left="284" w:right="0" w:hanging="284"/>
      </w:pPr>
      <w:r>
        <w:t>Hodnocení dle přílohy 4, tabulky č. 4.1 vyhlášky č. 294/2005 Sb.:</w:t>
      </w:r>
    </w:p>
    <w:p w:rsidR="00AD7E98" w:rsidRDefault="00AD7E98" w:rsidP="00AD7E98">
      <w:pPr>
        <w:pStyle w:val="Normlnodsazen"/>
        <w:spacing w:before="40"/>
        <w:ind w:left="284" w:right="0" w:firstLine="0"/>
      </w:pPr>
      <w:r>
        <w:t>ve vzorku CT 6 (0,0-1,0 m) nepřekročily hodnoty žádného ze sledovaných ukazatelů limitní koncentrace škodlivin pro odpady, které nesmějí být ukládány na skládky skupiny S - inertní odpad.</w:t>
      </w:r>
    </w:p>
    <w:p w:rsidR="00AD7E98" w:rsidRDefault="00AD7E98" w:rsidP="00404EAA">
      <w:pPr>
        <w:pStyle w:val="Normlnodsazen"/>
        <w:numPr>
          <w:ilvl w:val="0"/>
          <w:numId w:val="27"/>
        </w:numPr>
        <w:tabs>
          <w:tab w:val="clear" w:pos="890"/>
        </w:tabs>
        <w:spacing w:before="80"/>
        <w:ind w:left="284" w:right="0" w:hanging="284"/>
      </w:pPr>
      <w:r>
        <w:t xml:space="preserve">Hodnocení dle přílohy 10 vyhlášky č. 294/2005 Sb.: </w:t>
      </w:r>
    </w:p>
    <w:p w:rsidR="00AD7E98" w:rsidRDefault="00AD7E98" w:rsidP="00AD7E98">
      <w:pPr>
        <w:pStyle w:val="Normlnodsazen"/>
        <w:spacing w:before="60"/>
        <w:ind w:left="284" w:right="0" w:firstLine="0"/>
      </w:pPr>
      <w:r>
        <w:lastRenderedPageBreak/>
        <w:t>tabulky č. 10.1: Limitní hodnoty pro využití „odpadu“ na povrchu terénu překročily u vzorku CT 6 (0,0-1,0 m) koncentrace uhlovodíků C10 - C40.</w:t>
      </w:r>
    </w:p>
    <w:p w:rsidR="00AD7E98" w:rsidRDefault="00AD7E98" w:rsidP="00AD7E98">
      <w:pPr>
        <w:pStyle w:val="Normlnodsazen"/>
        <w:spacing w:before="60"/>
        <w:ind w:left="284" w:right="0" w:firstLine="0"/>
      </w:pPr>
      <w:r>
        <w:t>tabulky č. 10.3: Limitní hodnoty pro využití „odpadu“ na povrchu terénu překročily u vzorku CT 6 (0,0-1,0 m) koncentrace uhlovodíků C10 - C40.</w:t>
      </w:r>
    </w:p>
    <w:p w:rsidR="00AD7E98" w:rsidRDefault="00AD7E98" w:rsidP="00404EAA">
      <w:pPr>
        <w:pStyle w:val="Normlnodsazen"/>
        <w:numPr>
          <w:ilvl w:val="0"/>
          <w:numId w:val="27"/>
        </w:numPr>
        <w:tabs>
          <w:tab w:val="clear" w:pos="890"/>
        </w:tabs>
        <w:spacing w:before="80"/>
        <w:ind w:left="284" w:right="0" w:hanging="284"/>
      </w:pPr>
      <w:r>
        <w:t>Hodnocení zeminy jako „odpadu“ je závislé na dalším nakládání se zeminou. V případě, že bude použita v místě stavby nelze ji hodnotit jako odpad. V případě, že bude použita mimo stavbu, lze ji použít na povrchu terénu za splnění podmínek uvedených v bodu 5 přílohy č. 11 vyhlášky č. 294/2005 Sb.</w:t>
      </w:r>
    </w:p>
    <w:p w:rsidR="00D81B41" w:rsidRDefault="00B95788" w:rsidP="00404EAA">
      <w:pPr>
        <w:pStyle w:val="Normlnodsazen"/>
        <w:numPr>
          <w:ilvl w:val="0"/>
          <w:numId w:val="27"/>
        </w:numPr>
        <w:tabs>
          <w:tab w:val="clear" w:pos="890"/>
        </w:tabs>
        <w:spacing w:before="80"/>
        <w:ind w:left="284" w:right="0" w:hanging="284"/>
      </w:pPr>
      <w:r>
        <w:t>Dle zákona č. 541/2020</w:t>
      </w:r>
      <w:r w:rsidR="00AD7E98">
        <w:t xml:space="preserve"> Sb. (Zákon o odpadech) § 2</w:t>
      </w:r>
      <w:r w:rsidR="00AD7E98">
        <w:rPr>
          <w:rFonts w:eastAsia="Arial Unicode MS"/>
        </w:rPr>
        <w:t xml:space="preserve"> </w:t>
      </w:r>
      <w:r w:rsidR="00AD7E98">
        <w:t xml:space="preserve">Působnost zákona odst. </w:t>
      </w:r>
      <w:r w:rsidR="00AD7E98" w:rsidRPr="00B95788">
        <w:rPr>
          <w:i/>
          <w:iCs/>
        </w:rPr>
        <w:t>(1</w:t>
      </w:r>
      <w:r w:rsidRPr="00B95788">
        <w:rPr>
          <w:i/>
          <w:iCs/>
        </w:rPr>
        <w:t>f</w:t>
      </w:r>
      <w:r w:rsidR="00AD7E98" w:rsidRPr="00B95788">
        <w:rPr>
          <w:i/>
          <w:iCs/>
        </w:rPr>
        <w:t>)</w:t>
      </w:r>
      <w:r w:rsidR="00AD7E98">
        <w:t xml:space="preserve"> se zákon vztahuje na nakládání se všemi odpady, s výjimkou (mimo jiné) : </w:t>
      </w:r>
      <w:r w:rsidRPr="00B95788">
        <w:t>sedimenty přemísťované v rámci povrchových vod za účelem správy vod, správy vodních cest, předcházení povodním, zmírnění účinku povodní nebo období sucha nebo rekultivace půdy, pokud nemají některou z nebezpečných vlastností uvedených v příloze přímo použitelných předpisů Evropské unie o nebezpečných vlastnostech odpadů</w:t>
      </w:r>
      <w:r w:rsidR="00AD7E98">
        <w:t>. V případě, že sediment nenaplňuje podmínky předpisu Evropské unie o nebezpečných vlastnostech odpadů, není s ním nutné nakládat jako s odpadem.</w:t>
      </w:r>
    </w:p>
    <w:p w:rsidR="00D81B41" w:rsidRDefault="00D81B41" w:rsidP="00872816">
      <w:pPr>
        <w:spacing w:line="276" w:lineRule="auto"/>
      </w:pPr>
    </w:p>
    <w:p w:rsidR="00AD7E98" w:rsidRPr="00BB3E51" w:rsidRDefault="00A70612" w:rsidP="00AD7E98">
      <w:pPr>
        <w:numPr>
          <w:ilvl w:val="0"/>
          <w:numId w:val="13"/>
        </w:numPr>
        <w:tabs>
          <w:tab w:val="left" w:pos="284"/>
        </w:tabs>
        <w:spacing w:before="120" w:after="60" w:line="276" w:lineRule="auto"/>
        <w:ind w:left="284" w:hanging="284"/>
        <w:rPr>
          <w:rFonts w:ascii="Arial Black" w:hAnsi="Arial Black" w:cs="Arial"/>
          <w:b/>
          <w:sz w:val="20"/>
          <w:szCs w:val="20"/>
        </w:rPr>
      </w:pPr>
      <w:r>
        <w:rPr>
          <w:rFonts w:ascii="Arial Black" w:hAnsi="Arial Black" w:cs="Arial"/>
          <w:b/>
          <w:sz w:val="20"/>
          <w:szCs w:val="20"/>
        </w:rPr>
        <w:t>Biologický průzkum a posouzení</w:t>
      </w:r>
    </w:p>
    <w:p w:rsidR="00C67B42" w:rsidRDefault="00C67B42" w:rsidP="00C67B42">
      <w:pPr>
        <w:tabs>
          <w:tab w:val="num" w:pos="360"/>
        </w:tabs>
        <w:spacing w:line="276" w:lineRule="auto"/>
        <w:rPr>
          <w:szCs w:val="22"/>
        </w:rPr>
      </w:pPr>
      <w:r>
        <w:rPr>
          <w:szCs w:val="22"/>
        </w:rPr>
        <w:t xml:space="preserve">V rámci této studie proveditelnosti bylo na lokalitě provedeno </w:t>
      </w:r>
      <w:r>
        <w:rPr>
          <w:b/>
          <w:szCs w:val="22"/>
        </w:rPr>
        <w:t xml:space="preserve">Biologické posouzení </w:t>
      </w:r>
      <w:r>
        <w:rPr>
          <w:szCs w:val="22"/>
        </w:rPr>
        <w:t>(Petr Janda, 02-05/2020) s následujícími závěry a doporučeními:</w:t>
      </w:r>
    </w:p>
    <w:p w:rsidR="00C67B42" w:rsidRPr="007E1F39" w:rsidRDefault="00C67B42" w:rsidP="00C67B42">
      <w:pPr>
        <w:tabs>
          <w:tab w:val="num" w:pos="360"/>
        </w:tabs>
        <w:spacing w:before="120" w:line="276" w:lineRule="auto"/>
        <w:rPr>
          <w:b/>
          <w:szCs w:val="22"/>
        </w:rPr>
      </w:pPr>
      <w:r w:rsidRPr="007E1F39">
        <w:rPr>
          <w:b/>
          <w:szCs w:val="22"/>
        </w:rPr>
        <w:t>Zhodnocení vegetace:</w:t>
      </w:r>
    </w:p>
    <w:p w:rsidR="00C67B42" w:rsidRPr="007E1F39" w:rsidRDefault="00C67B42" w:rsidP="00C67B42">
      <w:pPr>
        <w:tabs>
          <w:tab w:val="num" w:pos="360"/>
        </w:tabs>
        <w:spacing w:line="276" w:lineRule="auto"/>
        <w:rPr>
          <w:szCs w:val="22"/>
        </w:rPr>
      </w:pPr>
      <w:r w:rsidRPr="007E1F39">
        <w:rPr>
          <w:szCs w:val="22"/>
        </w:rPr>
        <w:t xml:space="preserve">Vegetace toku je kombinací spíše obecných a lesních (lužních) druhů, většinou s tendencí k expanzi a významné tvorbě stařiny. Vyskytuje se zde zvláště chráněný druh – úpolín nejvyšší, v jedné či dvou populacích.  Vegetace jinak není cenná - je ochranářsky spíše nevýznamná. </w:t>
      </w:r>
    </w:p>
    <w:p w:rsidR="00C67B42" w:rsidRPr="007E1F39" w:rsidRDefault="00C67B42" w:rsidP="00C67B42">
      <w:pPr>
        <w:tabs>
          <w:tab w:val="num" w:pos="360"/>
        </w:tabs>
        <w:spacing w:before="120" w:line="276" w:lineRule="auto"/>
        <w:rPr>
          <w:b/>
          <w:szCs w:val="22"/>
        </w:rPr>
      </w:pPr>
      <w:r w:rsidRPr="007E1F39">
        <w:rPr>
          <w:b/>
          <w:szCs w:val="22"/>
        </w:rPr>
        <w:t>Zhodnocení fauny:</w:t>
      </w:r>
    </w:p>
    <w:p w:rsidR="00C67B42" w:rsidRPr="007E1F39" w:rsidRDefault="00C67B42" w:rsidP="00C67B42">
      <w:pPr>
        <w:tabs>
          <w:tab w:val="num" w:pos="360"/>
        </w:tabs>
        <w:spacing w:line="276" w:lineRule="auto"/>
        <w:rPr>
          <w:szCs w:val="22"/>
        </w:rPr>
      </w:pPr>
      <w:r w:rsidRPr="007E1F39">
        <w:rPr>
          <w:szCs w:val="22"/>
        </w:rPr>
        <w:t>Fauna je charakteristická především výskytem obecných druhů měkkýšů a hmyzu, dále pak výskytem obojživelníků (skokan hnědý) a spíše obecnou faunou ptáků a savců. Výskyt vydry říční je v této oblasti běžný.</w:t>
      </w:r>
      <w:r>
        <w:rPr>
          <w:szCs w:val="22"/>
        </w:rPr>
        <w:t xml:space="preserve"> </w:t>
      </w:r>
      <w:r w:rsidRPr="007E1F39">
        <w:rPr>
          <w:szCs w:val="22"/>
        </w:rPr>
        <w:t>Vodní fauna chybí anebo ji mohou tvořit maximálně obecné druhy korýšů a hmyzu bez přítomnosti zvláště chráněného druhu. Byly zjištěny dva druhy ryb.</w:t>
      </w:r>
    </w:p>
    <w:p w:rsidR="00C67B42" w:rsidRPr="007E1F39" w:rsidRDefault="00C67B42" w:rsidP="00C67B42">
      <w:pPr>
        <w:tabs>
          <w:tab w:val="num" w:pos="360"/>
        </w:tabs>
        <w:spacing w:before="120" w:line="276" w:lineRule="auto"/>
        <w:rPr>
          <w:b/>
          <w:szCs w:val="22"/>
        </w:rPr>
      </w:pPr>
      <w:r w:rsidRPr="007E1F39">
        <w:rPr>
          <w:b/>
          <w:szCs w:val="22"/>
        </w:rPr>
        <w:t>Ochrana před negativními vlivy:</w:t>
      </w:r>
    </w:p>
    <w:p w:rsidR="00C67B42" w:rsidRPr="007E1F39" w:rsidRDefault="00C67B42" w:rsidP="00C67B42">
      <w:pPr>
        <w:tabs>
          <w:tab w:val="num" w:pos="360"/>
        </w:tabs>
        <w:spacing w:line="276" w:lineRule="auto"/>
        <w:rPr>
          <w:szCs w:val="22"/>
        </w:rPr>
      </w:pPr>
      <w:r w:rsidRPr="007E1F39">
        <w:rPr>
          <w:szCs w:val="22"/>
        </w:rPr>
        <w:t>Jsou navržena především ve dvou základních podmínkách doporučených pro vydání dalších správních rozhodnutí:</w:t>
      </w:r>
    </w:p>
    <w:p w:rsidR="00C67B42" w:rsidRPr="007E1F39" w:rsidRDefault="00C67B42" w:rsidP="00C67B42">
      <w:pPr>
        <w:tabs>
          <w:tab w:val="num" w:pos="360"/>
        </w:tabs>
        <w:spacing w:line="276" w:lineRule="auto"/>
        <w:rPr>
          <w:szCs w:val="22"/>
        </w:rPr>
      </w:pPr>
      <w:r w:rsidRPr="007E1F39">
        <w:rPr>
          <w:szCs w:val="22"/>
        </w:rPr>
        <w:t>- stanovení časového úseku nejvhodnějšího pro vlastní stavební práce,</w:t>
      </w:r>
    </w:p>
    <w:p w:rsidR="00C67B42" w:rsidRPr="007E1F39" w:rsidRDefault="00C67B42" w:rsidP="00C67B42">
      <w:pPr>
        <w:tabs>
          <w:tab w:val="num" w:pos="360"/>
        </w:tabs>
        <w:spacing w:line="276" w:lineRule="auto"/>
        <w:rPr>
          <w:szCs w:val="22"/>
        </w:rPr>
      </w:pPr>
      <w:r w:rsidRPr="007E1F39">
        <w:rPr>
          <w:szCs w:val="22"/>
        </w:rPr>
        <w:t>- nutnost dodržení technologické kázně.</w:t>
      </w:r>
    </w:p>
    <w:p w:rsidR="00C67B42" w:rsidRPr="007E1F39" w:rsidRDefault="00C67B42" w:rsidP="00C67B42">
      <w:pPr>
        <w:tabs>
          <w:tab w:val="num" w:pos="360"/>
        </w:tabs>
        <w:spacing w:line="276" w:lineRule="auto"/>
        <w:rPr>
          <w:sz w:val="12"/>
          <w:szCs w:val="12"/>
        </w:rPr>
      </w:pPr>
    </w:p>
    <w:p w:rsidR="00C67B42" w:rsidRPr="007E1F39" w:rsidRDefault="00C67B42" w:rsidP="00C67B42">
      <w:pPr>
        <w:tabs>
          <w:tab w:val="num" w:pos="360"/>
        </w:tabs>
        <w:spacing w:line="276" w:lineRule="auto"/>
        <w:rPr>
          <w:szCs w:val="22"/>
        </w:rPr>
      </w:pPr>
      <w:r w:rsidRPr="007E1F39">
        <w:rPr>
          <w:szCs w:val="22"/>
        </w:rPr>
        <w:t>V případě kolize záměru se zvláště chráněným druhem – úpolín nejvyšší (v úseku C) je navržený přenos pouze v rámci populace.</w:t>
      </w:r>
    </w:p>
    <w:p w:rsidR="00C67B42" w:rsidRPr="007E1F39" w:rsidRDefault="00C67B42" w:rsidP="00C67B42">
      <w:pPr>
        <w:tabs>
          <w:tab w:val="num" w:pos="360"/>
        </w:tabs>
        <w:spacing w:line="276" w:lineRule="auto"/>
        <w:rPr>
          <w:sz w:val="12"/>
          <w:szCs w:val="12"/>
        </w:rPr>
      </w:pPr>
    </w:p>
    <w:p w:rsidR="00C67B42" w:rsidRPr="007E1F39" w:rsidRDefault="00C67B42" w:rsidP="00C67B42">
      <w:pPr>
        <w:tabs>
          <w:tab w:val="num" w:pos="360"/>
        </w:tabs>
        <w:spacing w:line="276" w:lineRule="auto"/>
        <w:rPr>
          <w:szCs w:val="22"/>
        </w:rPr>
      </w:pPr>
      <w:r w:rsidRPr="007E1F39">
        <w:rPr>
          <w:szCs w:val="22"/>
        </w:rPr>
        <w:t>Revitalizace je žádoucí a může vést k výraznému posílení populací rostlin i živočichů, a to i za cenu uvedených okamžitých negativních vlivů.</w:t>
      </w:r>
    </w:p>
    <w:p w:rsidR="00C67B42" w:rsidRPr="007E1F39" w:rsidRDefault="00C67B42" w:rsidP="00C67B42">
      <w:pPr>
        <w:tabs>
          <w:tab w:val="num" w:pos="360"/>
        </w:tabs>
        <w:spacing w:before="120" w:line="276" w:lineRule="auto"/>
        <w:rPr>
          <w:b/>
          <w:szCs w:val="22"/>
        </w:rPr>
      </w:pPr>
      <w:r>
        <w:rPr>
          <w:b/>
          <w:szCs w:val="22"/>
        </w:rPr>
        <w:t>Doporučení</w:t>
      </w:r>
      <w:r w:rsidRPr="007E1F39">
        <w:rPr>
          <w:b/>
          <w:szCs w:val="22"/>
        </w:rPr>
        <w:t>:</w:t>
      </w:r>
    </w:p>
    <w:p w:rsidR="00C67B42" w:rsidRPr="007E1F39" w:rsidRDefault="00C67B42" w:rsidP="00C67B42">
      <w:pPr>
        <w:tabs>
          <w:tab w:val="num" w:pos="360"/>
        </w:tabs>
        <w:spacing w:line="276" w:lineRule="auto"/>
        <w:rPr>
          <w:szCs w:val="22"/>
        </w:rPr>
      </w:pPr>
      <w:r w:rsidRPr="007E1F39">
        <w:rPr>
          <w:szCs w:val="22"/>
        </w:rPr>
        <w:t>Pro fázi vlastní realizaci zpracovatel doporučuje:</w:t>
      </w:r>
    </w:p>
    <w:p w:rsidR="00C67B42" w:rsidRPr="007E1F39" w:rsidRDefault="00C67B42" w:rsidP="00404EAA">
      <w:pPr>
        <w:pStyle w:val="Odstavecseseznamem"/>
        <w:numPr>
          <w:ilvl w:val="0"/>
          <w:numId w:val="28"/>
        </w:numPr>
        <w:tabs>
          <w:tab w:val="num" w:pos="360"/>
        </w:tabs>
        <w:spacing w:line="276" w:lineRule="auto"/>
        <w:rPr>
          <w:szCs w:val="22"/>
        </w:rPr>
      </w:pPr>
      <w:r>
        <w:rPr>
          <w:szCs w:val="22"/>
        </w:rPr>
        <w:lastRenderedPageBreak/>
        <w:t>P</w:t>
      </w:r>
      <w:r w:rsidRPr="007E1F39">
        <w:rPr>
          <w:szCs w:val="22"/>
        </w:rPr>
        <w:t xml:space="preserve">ro případnou výsadbu je nutné použít pouze domácí (autochtonní) druhy dřevin. Vhodné jsou základní dřeviny údolního jasanovo-olšového luhu. </w:t>
      </w:r>
    </w:p>
    <w:p w:rsidR="00C67B42" w:rsidRPr="007E1F39" w:rsidRDefault="00C67B42" w:rsidP="00404EAA">
      <w:pPr>
        <w:pStyle w:val="Odstavecseseznamem"/>
        <w:numPr>
          <w:ilvl w:val="0"/>
          <w:numId w:val="28"/>
        </w:numPr>
        <w:tabs>
          <w:tab w:val="num" w:pos="360"/>
        </w:tabs>
        <w:spacing w:line="276" w:lineRule="auto"/>
        <w:rPr>
          <w:szCs w:val="22"/>
        </w:rPr>
      </w:pPr>
      <w:r>
        <w:rPr>
          <w:szCs w:val="22"/>
        </w:rPr>
        <w:t>P</w:t>
      </w:r>
      <w:r w:rsidRPr="007E1F39">
        <w:rPr>
          <w:szCs w:val="22"/>
        </w:rPr>
        <w:t>ozornost je nezbytné věnovat i původu sadebního materiálu (v současné době je např. často jako lípa srdčitá nabízený hybrid – lípa zelená, nejasná je taxonomická situace u dubu zimního a rovněž např. je nabízený jilm vaz nizozemské provenience apod.).</w:t>
      </w:r>
    </w:p>
    <w:p w:rsidR="00C67B42" w:rsidRPr="007E1F39" w:rsidRDefault="00C67B42" w:rsidP="00C67B42">
      <w:pPr>
        <w:tabs>
          <w:tab w:val="num" w:pos="360"/>
        </w:tabs>
        <w:spacing w:line="276" w:lineRule="auto"/>
        <w:rPr>
          <w:sz w:val="12"/>
          <w:szCs w:val="12"/>
        </w:rPr>
      </w:pPr>
    </w:p>
    <w:p w:rsidR="00C67B42" w:rsidRPr="007E1F39" w:rsidRDefault="00C67B42" w:rsidP="00C67B42">
      <w:pPr>
        <w:tabs>
          <w:tab w:val="num" w:pos="360"/>
        </w:tabs>
        <w:spacing w:line="276" w:lineRule="auto"/>
        <w:rPr>
          <w:szCs w:val="22"/>
        </w:rPr>
      </w:pPr>
      <w:r w:rsidRPr="007E1F39">
        <w:rPr>
          <w:szCs w:val="22"/>
        </w:rPr>
        <w:t>Pro fázi v období po dokončení prací zpracovatel doporučuje:</w:t>
      </w:r>
    </w:p>
    <w:p w:rsidR="00C67B42" w:rsidRPr="007E1F39" w:rsidRDefault="00C67B42" w:rsidP="00C67B42">
      <w:pPr>
        <w:tabs>
          <w:tab w:val="num" w:pos="360"/>
        </w:tabs>
        <w:spacing w:line="276" w:lineRule="auto"/>
        <w:rPr>
          <w:szCs w:val="22"/>
        </w:rPr>
      </w:pPr>
      <w:r w:rsidRPr="007E1F39">
        <w:rPr>
          <w:szCs w:val="22"/>
        </w:rPr>
        <w:t>Práce v období po dokončení prací</w:t>
      </w:r>
    </w:p>
    <w:p w:rsidR="00C67B42" w:rsidRPr="007E1F39" w:rsidRDefault="00C67B42" w:rsidP="00404EAA">
      <w:pPr>
        <w:pStyle w:val="Odstavecseseznamem"/>
        <w:numPr>
          <w:ilvl w:val="0"/>
          <w:numId w:val="29"/>
        </w:numPr>
        <w:tabs>
          <w:tab w:val="num" w:pos="360"/>
        </w:tabs>
        <w:spacing w:line="276" w:lineRule="auto"/>
        <w:rPr>
          <w:szCs w:val="22"/>
        </w:rPr>
      </w:pPr>
      <w:r>
        <w:rPr>
          <w:szCs w:val="22"/>
        </w:rPr>
        <w:t>S</w:t>
      </w:r>
      <w:r w:rsidRPr="007E1F39">
        <w:rPr>
          <w:szCs w:val="22"/>
        </w:rPr>
        <w:t xml:space="preserve">ečení ploch – korekce ruderálů - sledovat vývoj vegetace, popř. uskutečnit nápravná opatření při vývoji nežádoucích společenstev (letní kosení apod.), popřípadě omezit sečení v místech s nástupem </w:t>
      </w:r>
      <w:r>
        <w:rPr>
          <w:szCs w:val="22"/>
        </w:rPr>
        <w:t>vzácné nebo ustupující vegetace.</w:t>
      </w:r>
    </w:p>
    <w:p w:rsidR="00C67B42" w:rsidRPr="007E1F39" w:rsidRDefault="00C67B42" w:rsidP="00404EAA">
      <w:pPr>
        <w:pStyle w:val="Odstavecseseznamem"/>
        <w:numPr>
          <w:ilvl w:val="0"/>
          <w:numId w:val="29"/>
        </w:numPr>
        <w:tabs>
          <w:tab w:val="num" w:pos="360"/>
        </w:tabs>
        <w:spacing w:line="276" w:lineRule="auto"/>
        <w:rPr>
          <w:szCs w:val="22"/>
        </w:rPr>
      </w:pPr>
      <w:r>
        <w:rPr>
          <w:szCs w:val="22"/>
        </w:rPr>
        <w:t>M</w:t>
      </w:r>
      <w:r w:rsidRPr="007E1F39">
        <w:rPr>
          <w:szCs w:val="22"/>
        </w:rPr>
        <w:t>onitoring mizejících, stabilizovaných a invazních společenstev obnažených půd.</w:t>
      </w:r>
    </w:p>
    <w:p w:rsidR="00C67B42" w:rsidRPr="007E1F39" w:rsidRDefault="00C67B42" w:rsidP="00C67B42">
      <w:pPr>
        <w:tabs>
          <w:tab w:val="num" w:pos="360"/>
        </w:tabs>
        <w:spacing w:line="276" w:lineRule="auto"/>
        <w:rPr>
          <w:sz w:val="12"/>
          <w:szCs w:val="12"/>
        </w:rPr>
      </w:pPr>
    </w:p>
    <w:p w:rsidR="00C67B42" w:rsidRPr="007E1F39" w:rsidRDefault="00C67B42" w:rsidP="00C67B42">
      <w:pPr>
        <w:tabs>
          <w:tab w:val="num" w:pos="360"/>
        </w:tabs>
        <w:spacing w:line="276" w:lineRule="auto"/>
        <w:rPr>
          <w:szCs w:val="22"/>
        </w:rPr>
      </w:pPr>
      <w:r w:rsidRPr="007E1F39">
        <w:rPr>
          <w:szCs w:val="22"/>
        </w:rPr>
        <w:t>Práce po delším časovém odstupu</w:t>
      </w:r>
    </w:p>
    <w:p w:rsidR="00C67B42" w:rsidRPr="007E1F39" w:rsidRDefault="00C67B42" w:rsidP="00404EAA">
      <w:pPr>
        <w:pStyle w:val="Odstavecseseznamem"/>
        <w:numPr>
          <w:ilvl w:val="0"/>
          <w:numId w:val="30"/>
        </w:numPr>
        <w:tabs>
          <w:tab w:val="num" w:pos="360"/>
        </w:tabs>
        <w:spacing w:line="276" w:lineRule="auto"/>
        <w:rPr>
          <w:szCs w:val="22"/>
        </w:rPr>
      </w:pPr>
      <w:r w:rsidRPr="007E1F39">
        <w:rPr>
          <w:szCs w:val="22"/>
        </w:rPr>
        <w:t>udržovací probírky břehových porostů (regulace zastínění vodní hladiny).</w:t>
      </w:r>
    </w:p>
    <w:p w:rsidR="00C67B42" w:rsidRPr="007E1F39" w:rsidRDefault="00C67B42" w:rsidP="00C67B42">
      <w:pPr>
        <w:tabs>
          <w:tab w:val="num" w:pos="360"/>
        </w:tabs>
        <w:spacing w:line="276" w:lineRule="auto"/>
        <w:rPr>
          <w:sz w:val="12"/>
          <w:szCs w:val="12"/>
        </w:rPr>
      </w:pPr>
    </w:p>
    <w:p w:rsidR="00C67B42" w:rsidRPr="007E1F39" w:rsidRDefault="00C67B42" w:rsidP="00C67B42">
      <w:pPr>
        <w:tabs>
          <w:tab w:val="num" w:pos="360"/>
        </w:tabs>
        <w:spacing w:line="276" w:lineRule="auto"/>
        <w:rPr>
          <w:szCs w:val="22"/>
        </w:rPr>
      </w:pPr>
      <w:r w:rsidRPr="007E1F39">
        <w:rPr>
          <w:szCs w:val="22"/>
        </w:rPr>
        <w:t>Práce prováděné trvale</w:t>
      </w:r>
    </w:p>
    <w:p w:rsidR="00C67B42" w:rsidRPr="007E1F39" w:rsidRDefault="00C67B42" w:rsidP="00404EAA">
      <w:pPr>
        <w:pStyle w:val="Odstavecseseznamem"/>
        <w:numPr>
          <w:ilvl w:val="0"/>
          <w:numId w:val="30"/>
        </w:numPr>
        <w:tabs>
          <w:tab w:val="num" w:pos="360"/>
        </w:tabs>
        <w:spacing w:line="276" w:lineRule="auto"/>
        <w:rPr>
          <w:szCs w:val="22"/>
        </w:rPr>
      </w:pPr>
      <w:r w:rsidRPr="007E1F39">
        <w:rPr>
          <w:szCs w:val="22"/>
        </w:rPr>
        <w:t>eliminaci invazních rostlin.</w:t>
      </w:r>
    </w:p>
    <w:p w:rsidR="00C67B42" w:rsidRPr="00F75EC2" w:rsidRDefault="00C67B42" w:rsidP="00C67B42">
      <w:pPr>
        <w:tabs>
          <w:tab w:val="num" w:pos="360"/>
        </w:tabs>
        <w:spacing w:before="120" w:line="276" w:lineRule="auto"/>
        <w:rPr>
          <w:b/>
          <w:szCs w:val="22"/>
        </w:rPr>
      </w:pPr>
      <w:r w:rsidRPr="00F75EC2">
        <w:rPr>
          <w:b/>
          <w:szCs w:val="22"/>
        </w:rPr>
        <w:t>Přímé vlivy</w:t>
      </w:r>
    </w:p>
    <w:p w:rsidR="00C67B42" w:rsidRPr="00F75EC2" w:rsidRDefault="00C67B42" w:rsidP="00C67B42">
      <w:pPr>
        <w:tabs>
          <w:tab w:val="num" w:pos="360"/>
        </w:tabs>
        <w:spacing w:line="276" w:lineRule="auto"/>
        <w:rPr>
          <w:szCs w:val="22"/>
        </w:rPr>
      </w:pPr>
      <w:r w:rsidRPr="00F75EC2">
        <w:rPr>
          <w:szCs w:val="22"/>
        </w:rPr>
        <w:t xml:space="preserve">Záměrem dojde k fyzické likvidaci jedinců organismů, jedná se o rostliny a dřeviny (které budou odstraněny nebo pokáceny), dojde rovněž k zásahu do biotopů. Přímé dopady záměru lze eliminovat a při realizaci navrhovaných opatření je považovat za zcela přijatelné. </w:t>
      </w:r>
    </w:p>
    <w:p w:rsidR="00C67B42" w:rsidRPr="00F75EC2" w:rsidRDefault="00C67B42" w:rsidP="00C67B42">
      <w:pPr>
        <w:tabs>
          <w:tab w:val="num" w:pos="360"/>
        </w:tabs>
        <w:spacing w:before="120" w:line="276" w:lineRule="auto"/>
        <w:rPr>
          <w:szCs w:val="22"/>
        </w:rPr>
      </w:pPr>
      <w:r w:rsidRPr="00F75EC2">
        <w:rPr>
          <w:szCs w:val="22"/>
        </w:rPr>
        <w:t xml:space="preserve">Diskutován je dále vliv záměru na populace a jedince. </w:t>
      </w:r>
    </w:p>
    <w:p w:rsidR="00C67B42" w:rsidRPr="00F75EC2" w:rsidRDefault="00C67B42" w:rsidP="00C67B42">
      <w:pPr>
        <w:tabs>
          <w:tab w:val="num" w:pos="360"/>
        </w:tabs>
        <w:spacing w:before="120" w:line="276" w:lineRule="auto"/>
        <w:rPr>
          <w:szCs w:val="22"/>
        </w:rPr>
      </w:pPr>
      <w:r w:rsidRPr="00F75EC2">
        <w:rPr>
          <w:b/>
          <w:szCs w:val="22"/>
        </w:rPr>
        <w:t>Dopad na populace</w:t>
      </w:r>
      <w:r w:rsidRPr="00F75EC2">
        <w:rPr>
          <w:szCs w:val="22"/>
        </w:rPr>
        <w:t xml:space="preserve"> nebude žádný, respektive nízký pouze u některých druhů s výskytem na specifických a jasně vymezených biotopech, s nízkou pohyblivostí a omezeným kontaktem s dalšími populacemi v okolí. V řešeném území jsou v tomto směru ohroženější druhy bezobratlých. Přímé negativní vlivy dostavby záměru na populace ostatních živočichů nelze očekávat.</w:t>
      </w:r>
    </w:p>
    <w:p w:rsidR="00C67B42" w:rsidRPr="00F75EC2" w:rsidRDefault="00C67B42" w:rsidP="00C67B42">
      <w:pPr>
        <w:tabs>
          <w:tab w:val="num" w:pos="360"/>
        </w:tabs>
        <w:spacing w:before="120" w:line="276" w:lineRule="auto"/>
        <w:rPr>
          <w:szCs w:val="22"/>
        </w:rPr>
      </w:pPr>
      <w:r w:rsidRPr="00F75EC2">
        <w:rPr>
          <w:b/>
          <w:szCs w:val="22"/>
        </w:rPr>
        <w:t>Dopad na jedince</w:t>
      </w:r>
      <w:r w:rsidRPr="00F75EC2">
        <w:rPr>
          <w:szCs w:val="22"/>
        </w:rPr>
        <w:t xml:space="preserve"> v souvislosti se zemními pracemi, kácením a případnými vegetačními úpravami je zřejmý především u bezobratlých a rostlin; u obratlovců se týká zejména obojživelníků – pouze skokana hnědého, vliv na ptáky lze snížit načasováním zásahu mimo období hnízdění, které probíhá u většiny druhů od dubna do července.</w:t>
      </w:r>
    </w:p>
    <w:p w:rsidR="00C67B42" w:rsidRPr="00F75EC2" w:rsidRDefault="00C67B42" w:rsidP="00C67B42">
      <w:pPr>
        <w:tabs>
          <w:tab w:val="num" w:pos="360"/>
        </w:tabs>
        <w:spacing w:line="276" w:lineRule="auto"/>
        <w:rPr>
          <w:sz w:val="12"/>
          <w:szCs w:val="12"/>
        </w:rPr>
      </w:pPr>
    </w:p>
    <w:p w:rsidR="00C67B42" w:rsidRPr="00F75EC2" w:rsidRDefault="00C67B42" w:rsidP="00C67B42">
      <w:pPr>
        <w:tabs>
          <w:tab w:val="num" w:pos="360"/>
        </w:tabs>
        <w:spacing w:line="276" w:lineRule="auto"/>
        <w:rPr>
          <w:szCs w:val="22"/>
        </w:rPr>
      </w:pPr>
      <w:r w:rsidRPr="00F75EC2">
        <w:rPr>
          <w:szCs w:val="22"/>
        </w:rPr>
        <w:t>Izolovanost zjištěných populací: průzkumem nebyla zjištěna u obratlovců. Všechny zjištěné druhy mají možnosti existence na přilehlých lokalitách, vodní druhy obratlovců se buď vyskytují minimálně (ryby) anebo jsou mobilní (skokan hnědý, vydra říční).</w:t>
      </w:r>
    </w:p>
    <w:p w:rsidR="00C67B42" w:rsidRPr="00F75EC2" w:rsidRDefault="00C67B42" w:rsidP="00C67B42">
      <w:pPr>
        <w:tabs>
          <w:tab w:val="num" w:pos="360"/>
        </w:tabs>
        <w:spacing w:line="276" w:lineRule="auto"/>
        <w:rPr>
          <w:sz w:val="12"/>
          <w:szCs w:val="12"/>
        </w:rPr>
      </w:pPr>
    </w:p>
    <w:p w:rsidR="00C67B42" w:rsidRPr="00F75EC2" w:rsidRDefault="00C67B42" w:rsidP="00C67B42">
      <w:pPr>
        <w:tabs>
          <w:tab w:val="num" w:pos="360"/>
        </w:tabs>
        <w:spacing w:line="276" w:lineRule="auto"/>
        <w:rPr>
          <w:szCs w:val="22"/>
        </w:rPr>
      </w:pPr>
      <w:r w:rsidRPr="00F75EC2">
        <w:rPr>
          <w:szCs w:val="22"/>
        </w:rPr>
        <w:t xml:space="preserve">Mobilita zjištěných druhů živočichů: obratlovci sledované lokality jsou dostatečně mobilní, druhy bezobratlých jsou přímo vázány na lokalitu a částečně imobilní. </w:t>
      </w:r>
    </w:p>
    <w:p w:rsidR="00C67B42" w:rsidRPr="00F75EC2" w:rsidRDefault="00C67B42" w:rsidP="00C67B42">
      <w:pPr>
        <w:tabs>
          <w:tab w:val="num" w:pos="360"/>
        </w:tabs>
        <w:spacing w:before="120" w:line="276" w:lineRule="auto"/>
        <w:rPr>
          <w:b/>
          <w:szCs w:val="22"/>
        </w:rPr>
      </w:pPr>
      <w:r w:rsidRPr="00F75EC2">
        <w:rPr>
          <w:b/>
          <w:szCs w:val="22"/>
        </w:rPr>
        <w:t>Nepřímé vlivy</w:t>
      </w:r>
    </w:p>
    <w:p w:rsidR="00C67B42" w:rsidRPr="00BB2BA9" w:rsidRDefault="00C67B42" w:rsidP="00C67B42">
      <w:pPr>
        <w:spacing w:after="120"/>
      </w:pPr>
      <w:r w:rsidRPr="00B152C8">
        <w:t>Lze jmenovat zvýšen</w:t>
      </w:r>
      <w:r>
        <w:t>ý</w:t>
      </w:r>
      <w:r w:rsidRPr="00B152C8">
        <w:t xml:space="preserve"> hluk a rušení trvalou lidskou přítomností při </w:t>
      </w:r>
      <w:r>
        <w:t>stavbě</w:t>
      </w:r>
      <w:r w:rsidRPr="00B152C8">
        <w:t xml:space="preserve">, </w:t>
      </w:r>
      <w:r>
        <w:t xml:space="preserve">dále při </w:t>
      </w:r>
      <w:r w:rsidRPr="00B152C8">
        <w:t>kácení dřevin a úprav</w:t>
      </w:r>
      <w:r>
        <w:t>ách</w:t>
      </w:r>
      <w:r w:rsidRPr="00B152C8">
        <w:t xml:space="preserve"> terénu</w:t>
      </w:r>
      <w:r>
        <w:t xml:space="preserve"> i vegetačních úpravách</w:t>
      </w:r>
      <w:r w:rsidRPr="00B152C8">
        <w:t xml:space="preserve">. </w:t>
      </w:r>
      <w:r>
        <w:t xml:space="preserve">Možné jsou další škody způsobené nevhodnými úpravami okolí. </w:t>
      </w:r>
      <w:r w:rsidRPr="00BB2BA9">
        <w:rPr>
          <w:b/>
          <w:bCs/>
        </w:rPr>
        <w:t xml:space="preserve">Nepřímé vlivy </w:t>
      </w:r>
      <w:r>
        <w:rPr>
          <w:b/>
          <w:bCs/>
        </w:rPr>
        <w:t>nejsou významnější než přímé</w:t>
      </w:r>
      <w:r w:rsidRPr="00BB2BA9">
        <w:t>.</w:t>
      </w:r>
    </w:p>
    <w:p w:rsidR="009E77DC" w:rsidRDefault="009E77DC" w:rsidP="00C67B42">
      <w:pPr>
        <w:spacing w:after="120" w:line="300" w:lineRule="exact"/>
        <w:rPr>
          <w:b/>
          <w:bCs/>
        </w:rPr>
      </w:pPr>
    </w:p>
    <w:p w:rsidR="00C67B42" w:rsidRPr="00BB2BA9" w:rsidRDefault="00C67B42" w:rsidP="00C67B42">
      <w:pPr>
        <w:spacing w:after="120" w:line="300" w:lineRule="exact"/>
        <w:rPr>
          <w:b/>
          <w:bCs/>
        </w:rPr>
      </w:pPr>
      <w:r w:rsidRPr="00BB2BA9">
        <w:rPr>
          <w:b/>
          <w:bCs/>
        </w:rPr>
        <w:lastRenderedPageBreak/>
        <w:t xml:space="preserve">Přímé i nepřímé vlivy na další biologické prvky </w:t>
      </w:r>
    </w:p>
    <w:p w:rsidR="00C67B42" w:rsidRDefault="00C67B42" w:rsidP="00C67B42">
      <w:pPr>
        <w:spacing w:after="120"/>
      </w:pPr>
      <w:r>
        <w:t xml:space="preserve">Jde především o dřeviny a jejich porosty na lokalitě - kácení je zde nezbytné. </w:t>
      </w:r>
      <w:r w:rsidRPr="00BB2BA9">
        <w:t xml:space="preserve">Jednotlivé </w:t>
      </w:r>
      <w:r w:rsidRPr="00BB2BA9">
        <w:rPr>
          <w:b/>
          <w:bCs/>
        </w:rPr>
        <w:t>dřeviny</w:t>
      </w:r>
      <w:r w:rsidRPr="00BB2BA9">
        <w:t xml:space="preserve"> i jejich skupiny určené ke kácení budou </w:t>
      </w:r>
      <w:r w:rsidRPr="00BB2BA9">
        <w:rPr>
          <w:b/>
          <w:bCs/>
        </w:rPr>
        <w:t>přímo</w:t>
      </w:r>
      <w:r w:rsidRPr="00BB2BA9">
        <w:t xml:space="preserve"> fyzicky zlikvidovány, </w:t>
      </w:r>
      <w:r w:rsidRPr="00BB2BA9">
        <w:rPr>
          <w:b/>
          <w:bCs/>
        </w:rPr>
        <w:t>nepřímo</w:t>
      </w:r>
      <w:r w:rsidRPr="00BB2BA9">
        <w:t xml:space="preserve"> se tím sníží nabídka biotopů, úkrytů, hnízdních i potravních možností</w:t>
      </w:r>
      <w:r>
        <w:t xml:space="preserve"> pro některé druhy (okolí toku je porostlé většinou olšemi, stromovými vrbami a keři, část stromů je vrostlá do opevnění).</w:t>
      </w:r>
      <w:r w:rsidRPr="00BB2BA9">
        <w:t xml:space="preserve"> </w:t>
      </w:r>
    </w:p>
    <w:p w:rsidR="00C67B42" w:rsidRDefault="00C67B42" w:rsidP="00C67B42">
      <w:pPr>
        <w:spacing w:after="120"/>
        <w:rPr>
          <w:b/>
          <w:bCs/>
        </w:rPr>
      </w:pPr>
      <w:r>
        <w:rPr>
          <w:b/>
          <w:bCs/>
        </w:rPr>
        <w:t>Z dalších zjištěných faktů lze konstatovat:</w:t>
      </w:r>
    </w:p>
    <w:p w:rsidR="00C67B42" w:rsidRDefault="00C67B42" w:rsidP="00C67B42">
      <w:pPr>
        <w:spacing w:after="120"/>
        <w:rPr>
          <w:b/>
          <w:bCs/>
        </w:rPr>
      </w:pPr>
      <w:r w:rsidRPr="008A4D46">
        <w:rPr>
          <w:b/>
          <w:bCs/>
        </w:rPr>
        <w:t xml:space="preserve">Migrace </w:t>
      </w:r>
      <w:r>
        <w:rPr>
          <w:bCs/>
        </w:rPr>
        <w:t>–</w:t>
      </w:r>
      <w:r w:rsidRPr="00546730">
        <w:rPr>
          <w:bCs/>
        </w:rPr>
        <w:t xml:space="preserve"> </w:t>
      </w:r>
      <w:r>
        <w:rPr>
          <w:bCs/>
        </w:rPr>
        <w:t>úpravy ne</w:t>
      </w:r>
      <w:r w:rsidRPr="00546730">
        <w:rPr>
          <w:bCs/>
        </w:rPr>
        <w:t>budou překážkou v migraci, ale ta je vzhledem k</w:t>
      </w:r>
      <w:r>
        <w:rPr>
          <w:bCs/>
        </w:rPr>
        <w:t xml:space="preserve"> charakteru</w:t>
      </w:r>
      <w:r w:rsidRPr="00546730">
        <w:rPr>
          <w:bCs/>
        </w:rPr>
        <w:t xml:space="preserve"> toku a tím i </w:t>
      </w:r>
      <w:r>
        <w:rPr>
          <w:bCs/>
        </w:rPr>
        <w:t>nízkým stavům</w:t>
      </w:r>
      <w:r w:rsidRPr="00546730">
        <w:rPr>
          <w:bCs/>
        </w:rPr>
        <w:t xml:space="preserve"> vody v tomto úseku </w:t>
      </w:r>
      <w:r>
        <w:rPr>
          <w:bCs/>
        </w:rPr>
        <w:t xml:space="preserve">spíše </w:t>
      </w:r>
      <w:r w:rsidRPr="00546730">
        <w:rPr>
          <w:bCs/>
        </w:rPr>
        <w:t>vyloučena</w:t>
      </w:r>
      <w:r>
        <w:rPr>
          <w:bCs/>
        </w:rPr>
        <w:t xml:space="preserve"> nebo lépe omezena</w:t>
      </w:r>
      <w:r w:rsidRPr="00546730">
        <w:rPr>
          <w:bCs/>
        </w:rPr>
        <w:t>.</w:t>
      </w:r>
      <w:r w:rsidRPr="008A4D46">
        <w:rPr>
          <w:b/>
          <w:bCs/>
        </w:rPr>
        <w:t xml:space="preserve"> </w:t>
      </w:r>
    </w:p>
    <w:p w:rsidR="00C67B42" w:rsidRDefault="00C67B42" w:rsidP="00C67B42">
      <w:pPr>
        <w:spacing w:after="120"/>
        <w:rPr>
          <w:bCs/>
        </w:rPr>
      </w:pPr>
      <w:r>
        <w:rPr>
          <w:b/>
          <w:bCs/>
        </w:rPr>
        <w:t xml:space="preserve">Kácení dřevin </w:t>
      </w:r>
      <w:r w:rsidRPr="00D853A5">
        <w:rPr>
          <w:bCs/>
        </w:rPr>
        <w:t xml:space="preserve">– </w:t>
      </w:r>
      <w:r>
        <w:rPr>
          <w:bCs/>
        </w:rPr>
        <w:t>z</w:t>
      </w:r>
      <w:r w:rsidRPr="00904E9F">
        <w:rPr>
          <w:bCs/>
        </w:rPr>
        <w:t xml:space="preserve">ásah do mimolesní zeleně </w:t>
      </w:r>
      <w:r>
        <w:rPr>
          <w:bCs/>
        </w:rPr>
        <w:t xml:space="preserve">= kácení dřevin </w:t>
      </w:r>
      <w:r w:rsidRPr="00904E9F">
        <w:rPr>
          <w:bCs/>
        </w:rPr>
        <w:t>je jedním z významných negativních vlivů záměru</w:t>
      </w:r>
      <w:r>
        <w:rPr>
          <w:bCs/>
        </w:rPr>
        <w:t>. Podrobnosti o rozsahu kácení budou uvedeny ve výkazu v projektové dokumentaci, a pokud budou nutné.</w:t>
      </w:r>
      <w:r w:rsidRPr="00904E9F">
        <w:rPr>
          <w:bCs/>
        </w:rPr>
        <w:t xml:space="preserve"> </w:t>
      </w:r>
    </w:p>
    <w:p w:rsidR="00C67B42" w:rsidRDefault="00C67B42" w:rsidP="00C67B42">
      <w:pPr>
        <w:spacing w:after="120"/>
        <w:rPr>
          <w:bCs/>
        </w:rPr>
      </w:pPr>
      <w:r w:rsidRPr="008A4D46">
        <w:rPr>
          <w:b/>
          <w:bCs/>
        </w:rPr>
        <w:t>Zásah do stanoviště druhů - niky</w:t>
      </w:r>
      <w:r w:rsidRPr="00D853A5">
        <w:rPr>
          <w:bCs/>
        </w:rPr>
        <w:t xml:space="preserve"> –</w:t>
      </w:r>
      <w:r>
        <w:rPr>
          <w:bCs/>
        </w:rPr>
        <w:t xml:space="preserve"> revitalizací </w:t>
      </w:r>
      <w:r w:rsidRPr="00546730">
        <w:rPr>
          <w:bCs/>
        </w:rPr>
        <w:t>nedojde k tak zásadní změně niky, která by směřovala k zániku druhů</w:t>
      </w:r>
      <w:r>
        <w:rPr>
          <w:bCs/>
        </w:rPr>
        <w:t xml:space="preserve"> – projekt je navržený tak, aby k němu nedošlo</w:t>
      </w:r>
      <w:r w:rsidRPr="00546730">
        <w:rPr>
          <w:bCs/>
        </w:rPr>
        <w:t xml:space="preserve">. </w:t>
      </w:r>
    </w:p>
    <w:p w:rsidR="00C67B42" w:rsidRDefault="00C67B42" w:rsidP="00C67B42">
      <w:pPr>
        <w:spacing w:after="120"/>
        <w:rPr>
          <w:bCs/>
        </w:rPr>
      </w:pPr>
      <w:r w:rsidRPr="008A4D46">
        <w:rPr>
          <w:b/>
          <w:bCs/>
        </w:rPr>
        <w:t xml:space="preserve">Zásah do VKP - </w:t>
      </w:r>
      <w:r w:rsidRPr="00677218">
        <w:rPr>
          <w:bCs/>
        </w:rPr>
        <w:t>s</w:t>
      </w:r>
      <w:r w:rsidRPr="00546730">
        <w:rPr>
          <w:bCs/>
        </w:rPr>
        <w:t xml:space="preserve">tanoviště (jako soubor nik, celková lokalita atp.) je "spíše </w:t>
      </w:r>
      <w:r>
        <w:rPr>
          <w:bCs/>
        </w:rPr>
        <w:t>ovlivněné</w:t>
      </w:r>
      <w:r w:rsidRPr="00546730">
        <w:rPr>
          <w:bCs/>
        </w:rPr>
        <w:t xml:space="preserve">" </w:t>
      </w:r>
      <w:r>
        <w:rPr>
          <w:bCs/>
        </w:rPr>
        <w:t>než "spíše přírodní".</w:t>
      </w:r>
    </w:p>
    <w:p w:rsidR="00C67B42" w:rsidRPr="00B866FE" w:rsidRDefault="00C67B42" w:rsidP="00404EAA">
      <w:pPr>
        <w:numPr>
          <w:ilvl w:val="0"/>
          <w:numId w:val="31"/>
        </w:numPr>
        <w:autoSpaceDE w:val="0"/>
        <w:autoSpaceDN w:val="0"/>
        <w:spacing w:after="120" w:line="240" w:lineRule="auto"/>
        <w:rPr>
          <w:bCs/>
          <w:i/>
        </w:rPr>
      </w:pPr>
      <w:r>
        <w:rPr>
          <w:bCs/>
          <w:i/>
        </w:rPr>
        <w:t>vodní - úsek</w:t>
      </w:r>
      <w:r w:rsidRPr="00B866FE">
        <w:rPr>
          <w:bCs/>
          <w:i/>
        </w:rPr>
        <w:t xml:space="preserve"> </w:t>
      </w:r>
      <w:r>
        <w:rPr>
          <w:bCs/>
          <w:i/>
        </w:rPr>
        <w:t xml:space="preserve">toku je zde spíše ovlivněný – patrné jsou úpravy – napřímení koryta, zpevnění betonovými tvárnicemi, četné zásahy do břehového porostu, </w:t>
      </w:r>
    </w:p>
    <w:p w:rsidR="00C67B42" w:rsidRPr="00B866FE" w:rsidRDefault="00C67B42" w:rsidP="00404EAA">
      <w:pPr>
        <w:numPr>
          <w:ilvl w:val="0"/>
          <w:numId w:val="31"/>
        </w:numPr>
        <w:autoSpaceDE w:val="0"/>
        <w:autoSpaceDN w:val="0"/>
        <w:spacing w:after="120" w:line="240" w:lineRule="auto"/>
        <w:rPr>
          <w:bCs/>
          <w:i/>
        </w:rPr>
      </w:pPr>
      <w:r>
        <w:rPr>
          <w:bCs/>
          <w:i/>
        </w:rPr>
        <w:t>plocha pro realizaci záměru – jedná se o plochu nivy, která je s vegetací inklinující kl expanzi, je známý výskyt zvláště chráněného druhu, realizací dojde ke zlepšení stavu.</w:t>
      </w:r>
    </w:p>
    <w:p w:rsidR="00C67B42" w:rsidRDefault="00C67B42" w:rsidP="00C67B42">
      <w:pPr>
        <w:spacing w:after="120"/>
        <w:rPr>
          <w:bCs/>
        </w:rPr>
      </w:pPr>
      <w:r w:rsidRPr="00B866FE">
        <w:rPr>
          <w:bCs/>
        </w:rPr>
        <w:t xml:space="preserve">Je nepochybné, že </w:t>
      </w:r>
      <w:r>
        <w:rPr>
          <w:bCs/>
        </w:rPr>
        <w:t>záměrem</w:t>
      </w:r>
      <w:r w:rsidRPr="00B866FE">
        <w:rPr>
          <w:bCs/>
        </w:rPr>
        <w:t xml:space="preserve"> dojde k</w:t>
      </w:r>
      <w:r>
        <w:rPr>
          <w:bCs/>
        </w:rPr>
        <w:t xml:space="preserve"> vytvoření nových vodních ploch, ale </w:t>
      </w:r>
      <w:r w:rsidRPr="00B866FE">
        <w:rPr>
          <w:bCs/>
        </w:rPr>
        <w:t xml:space="preserve">spojeného </w:t>
      </w:r>
      <w:r>
        <w:rPr>
          <w:bCs/>
        </w:rPr>
        <w:t xml:space="preserve">se </w:t>
      </w:r>
      <w:r w:rsidRPr="00B866FE">
        <w:rPr>
          <w:bCs/>
        </w:rPr>
        <w:t>zásah</w:t>
      </w:r>
      <w:r>
        <w:rPr>
          <w:bCs/>
        </w:rPr>
        <w:t>em</w:t>
      </w:r>
      <w:r w:rsidRPr="00B866FE">
        <w:rPr>
          <w:bCs/>
        </w:rPr>
        <w:t xml:space="preserve"> do biotopu. Navržené ochranné podmínky a opatření budou směřovány na technologickou kázeň (neznečistit, omezit pojezdy mimo staveniště atp.) a na vymezení </w:t>
      </w:r>
      <w:r>
        <w:rPr>
          <w:bCs/>
        </w:rPr>
        <w:t>možného zlepšení stavu biotopu</w:t>
      </w:r>
      <w:r w:rsidRPr="00B866FE">
        <w:rPr>
          <w:bCs/>
        </w:rPr>
        <w:t xml:space="preserve">. </w:t>
      </w:r>
    </w:p>
    <w:p w:rsidR="00C67B42" w:rsidRDefault="00C67B42" w:rsidP="00C67B42">
      <w:pPr>
        <w:pBdr>
          <w:top w:val="single" w:sz="4" w:space="1" w:color="auto"/>
          <w:left w:val="single" w:sz="4" w:space="4" w:color="auto"/>
          <w:bottom w:val="single" w:sz="4" w:space="1" w:color="auto"/>
          <w:right w:val="single" w:sz="4" w:space="4" w:color="auto"/>
        </w:pBdr>
        <w:spacing w:after="120"/>
        <w:jc w:val="center"/>
        <w:rPr>
          <w:b/>
          <w:bCs/>
        </w:rPr>
      </w:pPr>
      <w:r w:rsidRPr="00F3352A">
        <w:rPr>
          <w:b/>
          <w:bCs/>
        </w:rPr>
        <w:t>Záměr lze jednoznačně považovat za zlepšení podmínek pro osídlení, zejména vodní faunou.</w:t>
      </w:r>
    </w:p>
    <w:p w:rsidR="00C67B42" w:rsidRDefault="00C67B42" w:rsidP="00C67B42">
      <w:pPr>
        <w:spacing w:before="240" w:after="60" w:line="240" w:lineRule="auto"/>
      </w:pPr>
      <w:r w:rsidRPr="00F75EC2">
        <w:t xml:space="preserve">Detailní </w:t>
      </w:r>
      <w:r>
        <w:t>hodnocení viz vlastní příloha biologického posouzení lokality záměru.</w:t>
      </w:r>
    </w:p>
    <w:p w:rsidR="0019188C" w:rsidRPr="004061B0" w:rsidRDefault="00854DF9" w:rsidP="00854DF9">
      <w:pPr>
        <w:pStyle w:val="Nadpis2"/>
        <w:tabs>
          <w:tab w:val="clear" w:pos="432"/>
        </w:tabs>
        <w:ind w:left="567" w:hanging="567"/>
      </w:pPr>
      <w:bookmarkStart w:id="24" w:name="_Toc110429716"/>
      <w:bookmarkStart w:id="25" w:name="_Toc110429796"/>
      <w:r w:rsidRPr="004061B0">
        <w:t>OCHRANA ÚZEMÍ PODLE JINÝCH PRÁVNÍCH PŘEDPISŮ</w:t>
      </w:r>
      <w:bookmarkEnd w:id="23"/>
      <w:bookmarkEnd w:id="24"/>
      <w:bookmarkEnd w:id="25"/>
    </w:p>
    <w:p w:rsidR="007F1389" w:rsidRDefault="00D1257D" w:rsidP="007F1389">
      <w:pPr>
        <w:spacing w:before="120" w:after="120"/>
        <w:rPr>
          <w:bCs/>
        </w:rPr>
      </w:pPr>
      <w:r>
        <w:rPr>
          <w:bCs/>
        </w:rPr>
        <w:t xml:space="preserve">Z hlediska ochrany přírody a krajiny je zájmové území </w:t>
      </w:r>
      <w:r w:rsidR="007F1389" w:rsidRPr="007F1389">
        <w:rPr>
          <w:bCs/>
        </w:rPr>
        <w:t xml:space="preserve">součástí těchto prvků ochrany přírody a krajiny (dle mapové aplikace </w:t>
      </w:r>
      <w:r w:rsidR="007F1389" w:rsidRPr="007F1389">
        <w:rPr>
          <w:bCs/>
          <w:i/>
        </w:rPr>
        <w:t>nature.cz</w:t>
      </w:r>
      <w:r w:rsidR="007F1389" w:rsidRPr="007F1389">
        <w:rPr>
          <w:bCs/>
        </w:rPr>
        <w:t>):</w:t>
      </w:r>
    </w:p>
    <w:p w:rsidR="00C67B42" w:rsidRPr="000939C4" w:rsidRDefault="00C67B42" w:rsidP="00404EAA">
      <w:pPr>
        <w:numPr>
          <w:ilvl w:val="0"/>
          <w:numId w:val="32"/>
        </w:numPr>
        <w:tabs>
          <w:tab w:val="clear" w:pos="720"/>
          <w:tab w:val="num" w:pos="360"/>
        </w:tabs>
        <w:spacing w:after="60" w:line="240" w:lineRule="auto"/>
        <w:ind w:left="357" w:hanging="357"/>
        <w:rPr>
          <w:b/>
        </w:rPr>
      </w:pPr>
      <w:r w:rsidRPr="00C3438D">
        <w:rPr>
          <w:b/>
        </w:rPr>
        <w:t xml:space="preserve">Územní systém ekologické stability – </w:t>
      </w:r>
      <w:r>
        <w:rPr>
          <w:b/>
        </w:rPr>
        <w:t>lokální biokoridor funkční</w:t>
      </w:r>
    </w:p>
    <w:p w:rsidR="00C67B42" w:rsidRPr="002655EE" w:rsidRDefault="00C67B42" w:rsidP="00404EAA">
      <w:pPr>
        <w:numPr>
          <w:ilvl w:val="0"/>
          <w:numId w:val="32"/>
        </w:numPr>
        <w:tabs>
          <w:tab w:val="clear" w:pos="720"/>
          <w:tab w:val="num" w:pos="360"/>
        </w:tabs>
        <w:spacing w:after="60" w:line="240" w:lineRule="auto"/>
        <w:ind w:left="357" w:hanging="357"/>
        <w:rPr>
          <w:b/>
        </w:rPr>
      </w:pPr>
      <w:r w:rsidRPr="00C3438D">
        <w:rPr>
          <w:b/>
        </w:rPr>
        <w:t xml:space="preserve">Územní systém ekologické stability – </w:t>
      </w:r>
      <w:r>
        <w:rPr>
          <w:b/>
        </w:rPr>
        <w:t>lokální biocentrum funkční</w:t>
      </w:r>
    </w:p>
    <w:p w:rsidR="00C67B42" w:rsidRPr="00EA0C3E" w:rsidRDefault="00C67B42" w:rsidP="00404EAA">
      <w:pPr>
        <w:numPr>
          <w:ilvl w:val="0"/>
          <w:numId w:val="32"/>
        </w:numPr>
        <w:tabs>
          <w:tab w:val="clear" w:pos="720"/>
          <w:tab w:val="num" w:pos="360"/>
        </w:tabs>
        <w:spacing w:after="60" w:line="240" w:lineRule="auto"/>
        <w:ind w:left="357" w:hanging="357"/>
        <w:rPr>
          <w:bCs/>
        </w:rPr>
      </w:pPr>
      <w:r w:rsidRPr="00662973">
        <w:rPr>
          <w:b/>
          <w:bCs/>
        </w:rPr>
        <w:t>Významný kra</w:t>
      </w:r>
      <w:r>
        <w:rPr>
          <w:b/>
          <w:bCs/>
        </w:rPr>
        <w:t>jinný prvek (VKP) – vodní tok a údolní niva</w:t>
      </w:r>
    </w:p>
    <w:p w:rsidR="00C67B42" w:rsidRPr="00662973" w:rsidRDefault="00C67B42" w:rsidP="00404EAA">
      <w:pPr>
        <w:numPr>
          <w:ilvl w:val="0"/>
          <w:numId w:val="32"/>
        </w:numPr>
        <w:tabs>
          <w:tab w:val="clear" w:pos="720"/>
          <w:tab w:val="num" w:pos="360"/>
        </w:tabs>
        <w:spacing w:after="60" w:line="240" w:lineRule="auto"/>
        <w:ind w:left="357" w:hanging="357"/>
        <w:rPr>
          <w:bCs/>
        </w:rPr>
      </w:pPr>
      <w:r>
        <w:rPr>
          <w:b/>
          <w:bCs/>
        </w:rPr>
        <w:t>Přírodní park Manětínská – tok Třemošná tvoří jeho hranici na jeho západní části</w:t>
      </w:r>
    </w:p>
    <w:p w:rsidR="0026143A" w:rsidRPr="00B259FE" w:rsidRDefault="0026143A" w:rsidP="00A70612">
      <w:pPr>
        <w:spacing w:before="240"/>
        <w:rPr>
          <w:rFonts w:ascii="Arial Black" w:hAnsi="Arial Black"/>
          <w:b/>
          <w:sz w:val="22"/>
          <w:szCs w:val="22"/>
        </w:rPr>
      </w:pPr>
      <w:r w:rsidRPr="00B259FE">
        <w:rPr>
          <w:rFonts w:ascii="Arial Black" w:hAnsi="Arial Black"/>
          <w:b/>
          <w:sz w:val="22"/>
          <w:szCs w:val="22"/>
        </w:rPr>
        <w:t xml:space="preserve">Ochranná pásma inženýrských sítí </w:t>
      </w:r>
    </w:p>
    <w:p w:rsidR="00C90793" w:rsidRDefault="0026143A" w:rsidP="0026143A">
      <w:pPr>
        <w:spacing w:after="180" w:line="276" w:lineRule="auto"/>
      </w:pPr>
      <w:r w:rsidRPr="00034506">
        <w:t>V zájmovém území</w:t>
      </w:r>
      <w:r w:rsidR="00335647">
        <w:t xml:space="preserve"> obvodu staveniště</w:t>
      </w:r>
      <w:r w:rsidRPr="00034506">
        <w:t xml:space="preserve"> se nacházejí </w:t>
      </w:r>
      <w:r w:rsidR="001D29E3">
        <w:t>následující</w:t>
      </w:r>
      <w:r w:rsidRPr="00034506">
        <w:t xml:space="preserve"> inženýrské sítě, které </w:t>
      </w:r>
      <w:r w:rsidR="00C90793" w:rsidRPr="00034506">
        <w:t>by mohli být v kolizi s navrhovanou stavbou nebo být dotčeno jejich ochranné pásmo.</w:t>
      </w:r>
      <w:r w:rsidR="00AB407F" w:rsidRPr="00034506">
        <w:t xml:space="preserve"> </w:t>
      </w:r>
    </w:p>
    <w:p w:rsidR="00B259FE" w:rsidRPr="000B67A7" w:rsidRDefault="00D9163C" w:rsidP="00D00669">
      <w:pPr>
        <w:numPr>
          <w:ilvl w:val="0"/>
          <w:numId w:val="15"/>
        </w:numPr>
        <w:spacing w:line="276" w:lineRule="auto"/>
        <w:ind w:left="426" w:hanging="284"/>
        <w:jc w:val="left"/>
      </w:pPr>
      <w:r>
        <w:rPr>
          <w:b/>
        </w:rPr>
        <w:t>telekomunikační kabel po</w:t>
      </w:r>
      <w:r w:rsidR="00B259FE" w:rsidRPr="000B67A7">
        <w:rPr>
          <w:b/>
        </w:rPr>
        <w:t>dzemní</w:t>
      </w:r>
    </w:p>
    <w:p w:rsidR="00B259FE" w:rsidRDefault="00B259FE" w:rsidP="00D00669">
      <w:pPr>
        <w:tabs>
          <w:tab w:val="left" w:pos="6465"/>
        </w:tabs>
        <w:spacing w:line="276" w:lineRule="auto"/>
        <w:ind w:left="720" w:hanging="294"/>
      </w:pPr>
      <w:r w:rsidRPr="000B67A7">
        <w:rPr>
          <w:b/>
        </w:rPr>
        <w:t>správce CETIN a.s</w:t>
      </w:r>
      <w:r>
        <w:t xml:space="preserve"> (ochranné pásmo 1,5</w:t>
      </w:r>
      <w:r w:rsidRPr="000B67A7">
        <w:t xml:space="preserve"> m na obě strany</w:t>
      </w:r>
      <w:r w:rsidR="005701C3">
        <w:t xml:space="preserve"> od krajních vedení</w:t>
      </w:r>
      <w:r w:rsidRPr="000B67A7">
        <w:t>)</w:t>
      </w:r>
      <w:r>
        <w:tab/>
      </w:r>
    </w:p>
    <w:p w:rsidR="00D9163C" w:rsidRPr="00E27D2E" w:rsidRDefault="00D9163C" w:rsidP="00D00669">
      <w:pPr>
        <w:pStyle w:val="Bntext"/>
        <w:spacing w:before="0" w:after="0" w:line="276" w:lineRule="auto"/>
        <w:rPr>
          <w:rFonts w:ascii="Times New Roman" w:hAnsi="Times New Roman"/>
          <w:sz w:val="12"/>
          <w:szCs w:val="12"/>
        </w:rPr>
      </w:pPr>
    </w:p>
    <w:p w:rsidR="005C62E1" w:rsidRDefault="005C62E1" w:rsidP="005C62E1">
      <w:pPr>
        <w:pStyle w:val="Bntext"/>
        <w:numPr>
          <w:ilvl w:val="0"/>
          <w:numId w:val="14"/>
        </w:numPr>
        <w:spacing w:before="0" w:after="0"/>
        <w:rPr>
          <w:rFonts w:ascii="Times New Roman" w:hAnsi="Times New Roman"/>
          <w:sz w:val="24"/>
        </w:rPr>
      </w:pPr>
      <w:proofErr w:type="gramStart"/>
      <w:r>
        <w:rPr>
          <w:rFonts w:ascii="Times New Roman" w:hAnsi="Times New Roman"/>
          <w:b/>
          <w:sz w:val="24"/>
        </w:rPr>
        <w:t>ř.km</w:t>
      </w:r>
      <w:proofErr w:type="gramEnd"/>
      <w:r>
        <w:rPr>
          <w:rFonts w:ascii="Times New Roman" w:hAnsi="Times New Roman"/>
          <w:b/>
          <w:sz w:val="24"/>
        </w:rPr>
        <w:t xml:space="preserve"> 0,700</w:t>
      </w:r>
      <w:r>
        <w:rPr>
          <w:rFonts w:ascii="Times New Roman" w:hAnsi="Times New Roman"/>
          <w:sz w:val="24"/>
        </w:rPr>
        <w:t xml:space="preserve"> – podzemní vedení sděl. kabelu se nachází v manipulačním prostoru stavby a v korytě toku </w:t>
      </w:r>
    </w:p>
    <w:p w:rsidR="00E27D2E" w:rsidRDefault="00E27D2E" w:rsidP="005701C3">
      <w:pPr>
        <w:pStyle w:val="Bntext"/>
        <w:numPr>
          <w:ilvl w:val="0"/>
          <w:numId w:val="14"/>
        </w:numPr>
        <w:spacing w:before="120" w:after="0"/>
        <w:rPr>
          <w:rFonts w:ascii="Times New Roman" w:hAnsi="Times New Roman"/>
          <w:sz w:val="24"/>
        </w:rPr>
      </w:pPr>
      <w:r>
        <w:rPr>
          <w:rFonts w:ascii="Times New Roman" w:hAnsi="Times New Roman"/>
          <w:sz w:val="24"/>
        </w:rPr>
        <w:t>ochranné pásmo po</w:t>
      </w:r>
      <w:r w:rsidRPr="00E27D2E">
        <w:rPr>
          <w:rFonts w:ascii="Times New Roman" w:hAnsi="Times New Roman"/>
          <w:sz w:val="24"/>
        </w:rPr>
        <w:t xml:space="preserve">dzemního vedení sítí elektronických komunikací (SEK) bude dotčeno v rámci stavby </w:t>
      </w:r>
      <w:r>
        <w:rPr>
          <w:rFonts w:ascii="Times New Roman" w:hAnsi="Times New Roman"/>
          <w:sz w:val="24"/>
        </w:rPr>
        <w:t>ve výše uvedených  </w:t>
      </w:r>
      <w:proofErr w:type="gramStart"/>
      <w:r>
        <w:rPr>
          <w:rFonts w:ascii="Times New Roman" w:hAnsi="Times New Roman"/>
          <w:sz w:val="24"/>
        </w:rPr>
        <w:t>ř.km</w:t>
      </w:r>
      <w:proofErr w:type="gramEnd"/>
      <w:r>
        <w:rPr>
          <w:rFonts w:ascii="Times New Roman" w:hAnsi="Times New Roman"/>
          <w:sz w:val="24"/>
        </w:rPr>
        <w:t xml:space="preserve"> toku.</w:t>
      </w:r>
    </w:p>
    <w:p w:rsidR="005701C3" w:rsidRPr="00E27D2E" w:rsidRDefault="005701C3" w:rsidP="005701C3">
      <w:pPr>
        <w:pStyle w:val="Bntext"/>
        <w:numPr>
          <w:ilvl w:val="0"/>
          <w:numId w:val="14"/>
        </w:numPr>
        <w:spacing w:before="120" w:after="0"/>
        <w:rPr>
          <w:rFonts w:ascii="Times New Roman" w:hAnsi="Times New Roman"/>
          <w:sz w:val="24"/>
        </w:rPr>
      </w:pPr>
      <w:r w:rsidRPr="00E27D2E">
        <w:rPr>
          <w:rFonts w:ascii="Times New Roman" w:hAnsi="Times New Roman"/>
          <w:sz w:val="24"/>
        </w:rPr>
        <w:t>Navržená stavba se nedotýká vlastních SEK ani nevyvolává jejich přeložky. Nachází se</w:t>
      </w:r>
      <w:r>
        <w:rPr>
          <w:rFonts w:ascii="Times New Roman" w:hAnsi="Times New Roman"/>
          <w:sz w:val="24"/>
        </w:rPr>
        <w:t xml:space="preserve"> však </w:t>
      </w:r>
      <w:r w:rsidRPr="00E27D2E">
        <w:rPr>
          <w:rFonts w:ascii="Times New Roman" w:hAnsi="Times New Roman"/>
          <w:sz w:val="24"/>
        </w:rPr>
        <w:t>v prostoru ochranného pásma, kde se musí řídit „Všeobecnými podmínkami ochrany SEK společnosti Česká telekomunikační infrastruktura a.s.“ a to především:</w:t>
      </w:r>
    </w:p>
    <w:p w:rsidR="005701C3" w:rsidRPr="00A54D36" w:rsidRDefault="005701C3" w:rsidP="005701C3">
      <w:pPr>
        <w:pStyle w:val="Bntext"/>
        <w:numPr>
          <w:ilvl w:val="0"/>
          <w:numId w:val="14"/>
        </w:numPr>
        <w:spacing w:before="0" w:after="0"/>
        <w:ind w:left="1134" w:hanging="425"/>
        <w:rPr>
          <w:rFonts w:ascii="Times New Roman" w:hAnsi="Times New Roman"/>
          <w:sz w:val="24"/>
        </w:rPr>
      </w:pPr>
      <w:r w:rsidRPr="00A54D36">
        <w:rPr>
          <w:rFonts w:ascii="Times New Roman" w:hAnsi="Times New Roman"/>
          <w:sz w:val="24"/>
        </w:rPr>
        <w:t>zřizovat bez souhlasu vlastníka těchto zařízení stavby či umisťovat konstrukce a jiná podobná zařízení, jakož i uskladňovat hořlavé a výbušné látky,</w:t>
      </w:r>
    </w:p>
    <w:p w:rsidR="005701C3" w:rsidRPr="00A54D36" w:rsidRDefault="005701C3" w:rsidP="005701C3">
      <w:pPr>
        <w:pStyle w:val="Bntext"/>
        <w:numPr>
          <w:ilvl w:val="0"/>
          <w:numId w:val="14"/>
        </w:numPr>
        <w:spacing w:before="0" w:after="0"/>
        <w:ind w:left="1134" w:hanging="425"/>
        <w:rPr>
          <w:rFonts w:ascii="Times New Roman" w:hAnsi="Times New Roman"/>
          <w:sz w:val="24"/>
        </w:rPr>
      </w:pPr>
      <w:r w:rsidRPr="00A54D36">
        <w:rPr>
          <w:rFonts w:ascii="Times New Roman" w:hAnsi="Times New Roman"/>
          <w:sz w:val="24"/>
        </w:rPr>
        <w:t>provádět bez souhlasu vlastníka zemní práce,</w:t>
      </w:r>
    </w:p>
    <w:p w:rsidR="005701C3" w:rsidRPr="00A54D36" w:rsidRDefault="005701C3" w:rsidP="005701C3">
      <w:pPr>
        <w:pStyle w:val="Bntext"/>
        <w:numPr>
          <w:ilvl w:val="0"/>
          <w:numId w:val="14"/>
        </w:numPr>
        <w:spacing w:before="0" w:after="0"/>
        <w:ind w:left="1134" w:hanging="425"/>
        <w:rPr>
          <w:rFonts w:ascii="Times New Roman" w:hAnsi="Times New Roman"/>
          <w:sz w:val="24"/>
        </w:rPr>
      </w:pPr>
      <w:r w:rsidRPr="00A54D36">
        <w:rPr>
          <w:rFonts w:ascii="Times New Roman" w:hAnsi="Times New Roman"/>
          <w:sz w:val="24"/>
        </w:rPr>
        <w:t>provádět činnosti, které by mohly ohrozit spolehlivost a bezpečnost provozu těchto zařízení nebo ohrozit život, zdraví či majetek osob,</w:t>
      </w:r>
    </w:p>
    <w:p w:rsidR="005701C3" w:rsidRPr="00A54D36" w:rsidRDefault="005701C3" w:rsidP="005701C3">
      <w:pPr>
        <w:pStyle w:val="Bntext"/>
        <w:numPr>
          <w:ilvl w:val="0"/>
          <w:numId w:val="14"/>
        </w:numPr>
        <w:spacing w:before="0" w:after="0"/>
        <w:ind w:left="1134" w:hanging="425"/>
        <w:rPr>
          <w:rFonts w:ascii="Times New Roman" w:hAnsi="Times New Roman"/>
          <w:sz w:val="24"/>
        </w:rPr>
      </w:pPr>
      <w:r w:rsidRPr="00A54D36">
        <w:rPr>
          <w:rFonts w:ascii="Times New Roman" w:hAnsi="Times New Roman"/>
          <w:sz w:val="24"/>
        </w:rPr>
        <w:t>provádět činnosti, které by znemožňovaly nebo podstatně znesnadňovaly přístup k těmto zařízením,</w:t>
      </w:r>
    </w:p>
    <w:p w:rsidR="005701C3" w:rsidRPr="00A54D36" w:rsidRDefault="005701C3" w:rsidP="005701C3">
      <w:pPr>
        <w:pStyle w:val="Bntext"/>
        <w:numPr>
          <w:ilvl w:val="0"/>
          <w:numId w:val="14"/>
        </w:numPr>
        <w:spacing w:before="0" w:after="0"/>
        <w:ind w:left="1134" w:hanging="425"/>
        <w:rPr>
          <w:rFonts w:ascii="Times New Roman" w:hAnsi="Times New Roman"/>
          <w:sz w:val="24"/>
        </w:rPr>
      </w:pPr>
      <w:r w:rsidRPr="00A54D36">
        <w:rPr>
          <w:rFonts w:ascii="Times New Roman" w:hAnsi="Times New Roman"/>
          <w:sz w:val="24"/>
        </w:rPr>
        <w:t>vysazovat trvalé porosty a přejíždět vedení těžkými mechanizmy.</w:t>
      </w:r>
    </w:p>
    <w:p w:rsidR="005701C3" w:rsidRPr="00A54D36" w:rsidRDefault="005701C3" w:rsidP="005701C3">
      <w:pPr>
        <w:pStyle w:val="Bntext"/>
        <w:spacing w:before="120" w:after="0"/>
        <w:ind w:left="284"/>
        <w:rPr>
          <w:rFonts w:ascii="Times New Roman" w:hAnsi="Times New Roman"/>
          <w:sz w:val="24"/>
        </w:rPr>
      </w:pPr>
      <w:r w:rsidRPr="00A54D36">
        <w:rPr>
          <w:rFonts w:ascii="Times New Roman" w:hAnsi="Times New Roman"/>
          <w:sz w:val="24"/>
        </w:rPr>
        <w:t>Stavba je povinna se v prostoru ochranného pásma řídit „Všeobecnými podmínkami ochrany SEK společnosti Česká telekomunikační infrastruktura a.s.“ Inženýrská síť bude před zahájením prací řádně vytýčena. Při provádění zemních prací v blízkosti PVSEK je stavebník, povinen postupovat tak, aby nedošlo ke změně hloubky uložení nebo prostorového uspořádání PVSEK. Odkryté PVSEK je stavebník, povinen zabezpečit proti prověšení, poškození a odcizení. Při provádění zemních prací, u kterých nastane odkrytí PVSEK, stavebník, před zakrytím PVSEK vyzve POS ke kontrole. V případě vedení trasy mimo komunikaci a ve střetu s příjezdovou cestou na staveniště bude trasa kabelu provizorně překryta betonovými panely (po dobu výstavby) s přesahem min 1 m na každou stranu. Pokud dojde k odhalení tras, správce požaduje okamžitou reakci stavebníka k zajištění ochrany vedení a to za účasti správce. Ochranu vedení je třeba zdokumentovat (foto) a na kontrolu ochrany vedení před záhozem a ukončením stavby stavebník správce vyzve.</w:t>
      </w:r>
    </w:p>
    <w:p w:rsidR="00E8141A" w:rsidRDefault="00E8141A" w:rsidP="00335647">
      <w:pPr>
        <w:pStyle w:val="Bntext"/>
        <w:spacing w:before="0" w:after="0" w:line="276" w:lineRule="auto"/>
        <w:rPr>
          <w:rFonts w:ascii="Times New Roman" w:hAnsi="Times New Roman"/>
          <w:sz w:val="24"/>
        </w:rPr>
      </w:pPr>
    </w:p>
    <w:p w:rsidR="00E8141A" w:rsidRPr="00E8141A" w:rsidRDefault="00E8141A" w:rsidP="00E8141A">
      <w:pPr>
        <w:numPr>
          <w:ilvl w:val="0"/>
          <w:numId w:val="15"/>
        </w:numPr>
        <w:spacing w:line="276" w:lineRule="auto"/>
        <w:ind w:left="426" w:hanging="284"/>
        <w:jc w:val="left"/>
        <w:rPr>
          <w:b/>
        </w:rPr>
      </w:pPr>
      <w:r>
        <w:rPr>
          <w:b/>
        </w:rPr>
        <w:t>kabelová trasa VN nadzemní</w:t>
      </w:r>
      <w:r w:rsidRPr="00E8141A">
        <w:rPr>
          <w:b/>
        </w:rPr>
        <w:t xml:space="preserve"> </w:t>
      </w:r>
      <w:r w:rsidRPr="00E8141A">
        <w:t>(ochranného pásmo 7 m na obě strany)</w:t>
      </w:r>
    </w:p>
    <w:p w:rsidR="00E8141A" w:rsidRPr="000B67A7" w:rsidRDefault="00E8141A" w:rsidP="00E8141A">
      <w:pPr>
        <w:spacing w:line="276" w:lineRule="auto"/>
        <w:ind w:left="720" w:hanging="294"/>
      </w:pPr>
      <w:r>
        <w:rPr>
          <w:b/>
        </w:rPr>
        <w:t xml:space="preserve">správce </w:t>
      </w:r>
      <w:r w:rsidRPr="00FF1DCA">
        <w:rPr>
          <w:b/>
        </w:rPr>
        <w:t>Č</w:t>
      </w:r>
      <w:r>
        <w:rPr>
          <w:b/>
        </w:rPr>
        <w:t>EZ Distribuce, a.s.</w:t>
      </w:r>
      <w:r w:rsidRPr="000B67A7">
        <w:rPr>
          <w:b/>
        </w:rPr>
        <w:t xml:space="preserve"> </w:t>
      </w:r>
    </w:p>
    <w:p w:rsidR="00E8141A" w:rsidRDefault="00E8141A" w:rsidP="00E8141A">
      <w:pPr>
        <w:pStyle w:val="Bntext"/>
        <w:numPr>
          <w:ilvl w:val="0"/>
          <w:numId w:val="14"/>
        </w:numPr>
        <w:spacing w:before="120" w:after="0"/>
        <w:rPr>
          <w:rFonts w:ascii="Times New Roman" w:hAnsi="Times New Roman"/>
          <w:sz w:val="24"/>
        </w:rPr>
      </w:pPr>
      <w:r>
        <w:rPr>
          <w:rFonts w:ascii="Times New Roman" w:hAnsi="Times New Roman"/>
          <w:sz w:val="24"/>
        </w:rPr>
        <w:t>O</w:t>
      </w:r>
      <w:r w:rsidRPr="00E27D2E">
        <w:rPr>
          <w:rFonts w:ascii="Times New Roman" w:hAnsi="Times New Roman"/>
          <w:sz w:val="24"/>
        </w:rPr>
        <w:t>chran</w:t>
      </w:r>
      <w:r>
        <w:rPr>
          <w:rFonts w:ascii="Times New Roman" w:hAnsi="Times New Roman"/>
          <w:sz w:val="24"/>
        </w:rPr>
        <w:t>né pásmo nadzemního vedení sítě vysokého napětí bude dotčeno v rámci stavby v úseku A a to v místě příjezdu na st</w:t>
      </w:r>
      <w:r w:rsidR="007C191F">
        <w:rPr>
          <w:rFonts w:ascii="Times New Roman" w:hAnsi="Times New Roman"/>
          <w:sz w:val="24"/>
        </w:rPr>
        <w:t>aveniště na pozemku 28</w:t>
      </w:r>
      <w:r>
        <w:rPr>
          <w:rFonts w:ascii="Times New Roman" w:hAnsi="Times New Roman"/>
          <w:sz w:val="24"/>
        </w:rPr>
        <w:t>8</w:t>
      </w:r>
      <w:r w:rsidR="007C191F">
        <w:rPr>
          <w:rFonts w:ascii="Times New Roman" w:hAnsi="Times New Roman"/>
          <w:sz w:val="24"/>
        </w:rPr>
        <w:t>/1</w:t>
      </w:r>
      <w:r>
        <w:rPr>
          <w:rFonts w:ascii="Times New Roman" w:hAnsi="Times New Roman"/>
          <w:sz w:val="24"/>
        </w:rPr>
        <w:t>.</w:t>
      </w:r>
    </w:p>
    <w:p w:rsidR="00E8141A" w:rsidRDefault="00E8141A" w:rsidP="00E8141A">
      <w:pPr>
        <w:pStyle w:val="Bntext"/>
        <w:numPr>
          <w:ilvl w:val="0"/>
          <w:numId w:val="14"/>
        </w:numPr>
        <w:spacing w:before="120" w:after="0"/>
        <w:rPr>
          <w:rFonts w:ascii="Times New Roman" w:hAnsi="Times New Roman"/>
          <w:sz w:val="24"/>
        </w:rPr>
      </w:pPr>
      <w:r w:rsidRPr="00E27D2E">
        <w:rPr>
          <w:rFonts w:ascii="Times New Roman" w:hAnsi="Times New Roman"/>
          <w:sz w:val="24"/>
        </w:rPr>
        <w:t>Navrže</w:t>
      </w:r>
      <w:r>
        <w:rPr>
          <w:rFonts w:ascii="Times New Roman" w:hAnsi="Times New Roman"/>
          <w:sz w:val="24"/>
        </w:rPr>
        <w:t>ná stavba se nedotýká vlastního vedení ani nevyvolává jeho</w:t>
      </w:r>
      <w:r w:rsidRPr="00E27D2E">
        <w:rPr>
          <w:rFonts w:ascii="Times New Roman" w:hAnsi="Times New Roman"/>
          <w:sz w:val="24"/>
        </w:rPr>
        <w:t xml:space="preserve"> přeložky</w:t>
      </w:r>
      <w:r>
        <w:rPr>
          <w:rFonts w:ascii="Times New Roman" w:hAnsi="Times New Roman"/>
          <w:sz w:val="24"/>
        </w:rPr>
        <w:t xml:space="preserve"> ani se nenachází v jeho ochranném pásmu (pouze dočasná příjezdová cesta na stavbu).</w:t>
      </w:r>
    </w:p>
    <w:p w:rsidR="00E8141A" w:rsidRPr="00E27D2E" w:rsidRDefault="00E8141A" w:rsidP="00E8141A">
      <w:pPr>
        <w:pStyle w:val="Bntext"/>
        <w:numPr>
          <w:ilvl w:val="0"/>
          <w:numId w:val="14"/>
        </w:numPr>
        <w:spacing w:before="120" w:after="0"/>
        <w:rPr>
          <w:rFonts w:ascii="Times New Roman" w:hAnsi="Times New Roman"/>
          <w:sz w:val="24"/>
        </w:rPr>
      </w:pPr>
      <w:r>
        <w:rPr>
          <w:rFonts w:ascii="Times New Roman" w:hAnsi="Times New Roman"/>
          <w:sz w:val="24"/>
        </w:rPr>
        <w:t xml:space="preserve">V ochranném pásmu </w:t>
      </w:r>
      <w:r w:rsidRPr="00E27D2E">
        <w:rPr>
          <w:rFonts w:ascii="Times New Roman" w:hAnsi="Times New Roman"/>
          <w:sz w:val="24"/>
        </w:rPr>
        <w:t>se</w:t>
      </w:r>
      <w:r>
        <w:rPr>
          <w:rFonts w:ascii="Times New Roman" w:hAnsi="Times New Roman"/>
          <w:sz w:val="24"/>
        </w:rPr>
        <w:t xml:space="preserve"> </w:t>
      </w:r>
      <w:r w:rsidR="004C1884">
        <w:rPr>
          <w:rFonts w:ascii="Times New Roman" w:hAnsi="Times New Roman"/>
          <w:sz w:val="24"/>
        </w:rPr>
        <w:t xml:space="preserve">stavba </w:t>
      </w:r>
      <w:r>
        <w:rPr>
          <w:rFonts w:ascii="Times New Roman" w:hAnsi="Times New Roman"/>
          <w:sz w:val="24"/>
        </w:rPr>
        <w:t xml:space="preserve">musí řídit podmínkami ČEZ Distribuce a.s. </w:t>
      </w:r>
      <w:r w:rsidRPr="00E27D2E">
        <w:rPr>
          <w:rFonts w:ascii="Times New Roman" w:hAnsi="Times New Roman"/>
          <w:sz w:val="24"/>
        </w:rPr>
        <w:t>a to především:</w:t>
      </w:r>
    </w:p>
    <w:p w:rsidR="00E8141A" w:rsidRDefault="00E8141A" w:rsidP="00E8141A">
      <w:pPr>
        <w:pStyle w:val="Bntext"/>
        <w:numPr>
          <w:ilvl w:val="0"/>
          <w:numId w:val="14"/>
        </w:numPr>
        <w:spacing w:before="120" w:after="0"/>
        <w:rPr>
          <w:rFonts w:ascii="Times New Roman" w:hAnsi="Times New Roman"/>
          <w:sz w:val="24"/>
        </w:rPr>
      </w:pPr>
      <w:r w:rsidRPr="00A54D36">
        <w:rPr>
          <w:rFonts w:ascii="Times New Roman" w:hAnsi="Times New Roman"/>
          <w:sz w:val="24"/>
        </w:rPr>
        <w:t>zřizovat bez souhlasu vlastníka těchto zařízení stavby či umisťovat konstrukce a jiná podobná zařízení, jakož i uskladňovat hořlavé a výbušné látky,</w:t>
      </w:r>
      <w:r>
        <w:rPr>
          <w:rFonts w:ascii="Times New Roman" w:hAnsi="Times New Roman"/>
          <w:sz w:val="24"/>
        </w:rPr>
        <w:t xml:space="preserve"> </w:t>
      </w:r>
      <w:r w:rsidRPr="003B0979">
        <w:rPr>
          <w:rFonts w:ascii="Times New Roman" w:hAnsi="Times New Roman"/>
          <w:sz w:val="24"/>
        </w:rPr>
        <w:t>provádět bez souhlasu vlastníka zemní práce,</w:t>
      </w:r>
      <w:r>
        <w:rPr>
          <w:rFonts w:ascii="Times New Roman" w:hAnsi="Times New Roman"/>
          <w:sz w:val="24"/>
        </w:rPr>
        <w:t xml:space="preserve"> </w:t>
      </w:r>
      <w:r w:rsidRPr="003B0979">
        <w:rPr>
          <w:rFonts w:ascii="Times New Roman" w:hAnsi="Times New Roman"/>
          <w:sz w:val="24"/>
        </w:rPr>
        <w:t>provádět činnosti, které by mohly ohrozit spolehlivost a bezpečnost provozu těchto zařízení nebo ohrozit život, zdraví či majetek osob,</w:t>
      </w:r>
      <w:r>
        <w:rPr>
          <w:rFonts w:ascii="Times New Roman" w:hAnsi="Times New Roman"/>
          <w:sz w:val="24"/>
        </w:rPr>
        <w:t xml:space="preserve"> </w:t>
      </w:r>
      <w:r w:rsidRPr="003B0979">
        <w:rPr>
          <w:rFonts w:ascii="Times New Roman" w:hAnsi="Times New Roman"/>
          <w:sz w:val="24"/>
        </w:rPr>
        <w:t>provádět činnosti, které by znemožňovaly nebo podstatně znesnadňovaly přístup k těmto zařízením,</w:t>
      </w:r>
      <w:r>
        <w:rPr>
          <w:rFonts w:ascii="Times New Roman" w:hAnsi="Times New Roman"/>
          <w:sz w:val="24"/>
        </w:rPr>
        <w:t xml:space="preserve"> vysazovat trvalé porosty. </w:t>
      </w:r>
      <w:r w:rsidRPr="003B0979">
        <w:rPr>
          <w:rFonts w:ascii="Times New Roman" w:hAnsi="Times New Roman"/>
          <w:sz w:val="24"/>
        </w:rPr>
        <w:t xml:space="preserve">Výkopové práce v blízkosti sloupů nadzemního vedení je stavebník povinen provádět v takové vzdálenosti, aby nedošlo k narušení jejich stability, to vše za dodržení platných právních předpisů, technických a odborných norem, správné praxi v oboru stavebnictví a technologických postupů. Při </w:t>
      </w:r>
      <w:r w:rsidRPr="003B0979">
        <w:rPr>
          <w:rFonts w:ascii="Times New Roman" w:hAnsi="Times New Roman"/>
          <w:sz w:val="24"/>
        </w:rPr>
        <w:lastRenderedPageBreak/>
        <w:t>přepravě vysokého nákladu nebo mechanizace pod trasou vedení je stavebník, nebo jím pověřená třetí osoba, povinen respektovat výšku vedení nad zemí. Stavebník, nebo jím pověřená třetí osoba, je povinen manipulační a skladové plochy zřizovat v takové vzdálenosti od vedení, aby činnosti na/v manipulačních a skladových plochách nemohly být vykonávány ve vzdálenost menší než 1 m od vedení. V průběhu stavby ani po jejím zakončení nesmí být ohrožen provoz vedení NN a VN, uzemnění ani provoz jiného zařízení v majetku ČEZ. Bude zajištěn neomezený přístup pro pracovníky ČEZ k zařízení pro provozování a údržbu. Budou dodrženy vzdálenosti dle platných norem, zejména PNE 333302, ČSN 736005 a pro práci v blízkosti VN a NN vzdálenosti dle ČSN EN 50110-1 ed.2. Minimální vzdálenost veškerých staveb, jejich základových konstrukcí, výkopů a oplocení od sloupů bude min. 1 m. Ochranné pásmo vedení VN bude po celou dobu stavby označeno výstražnou cedulí „Pozor ochranné pásmo vedení VN ze všech stran možného vjezdu do tohoto pásma.</w:t>
      </w:r>
    </w:p>
    <w:p w:rsidR="0026143A" w:rsidRPr="0035361E" w:rsidRDefault="0026143A" w:rsidP="0035361E">
      <w:pPr>
        <w:pStyle w:val="Bntext"/>
        <w:spacing w:before="360" w:after="0" w:line="276" w:lineRule="auto"/>
        <w:rPr>
          <w:rFonts w:ascii="Times New Roman" w:hAnsi="Times New Roman"/>
          <w:b/>
          <w:sz w:val="24"/>
        </w:rPr>
      </w:pPr>
      <w:r w:rsidRPr="0035361E">
        <w:rPr>
          <w:rFonts w:ascii="Times New Roman" w:hAnsi="Times New Roman"/>
          <w:b/>
          <w:sz w:val="24"/>
        </w:rPr>
        <w:t>Obecná ochrana inženýrských sítí před poškozením stavbou:</w:t>
      </w:r>
    </w:p>
    <w:p w:rsidR="0026143A" w:rsidRDefault="0026143A" w:rsidP="0026143A">
      <w:pPr>
        <w:autoSpaceDE w:val="0"/>
        <w:autoSpaceDN w:val="0"/>
        <w:adjustRightInd w:val="0"/>
      </w:pPr>
      <w:r w:rsidRPr="00034506">
        <w:t>Veškeré podzemní inženýrské sítě v zájmovém území budou před zahájením prací řádně vytýčeny. Stavebník, nebo jím pověřená třetí osoba, není oprávněn trasy IS mimo vozovku přejíždět vozidly nebo stavební mechanizací, a to až do doby, než se řádně zabezpečí proti mechanickému poškození (např. provizorní překrytí betonovými panely, příp. štěrkopískovou cestou). Stavebník, nebo jím pověřená třetí osoba, je povinna projednat se správcem IS způsob mechanické ochrany trasy.</w:t>
      </w:r>
    </w:p>
    <w:p w:rsidR="005B78D3" w:rsidRPr="00034506" w:rsidRDefault="005B78D3" w:rsidP="00173E91">
      <w:pPr>
        <w:pStyle w:val="Nadpis2"/>
        <w:tabs>
          <w:tab w:val="clear" w:pos="432"/>
        </w:tabs>
        <w:ind w:left="567" w:hanging="567"/>
      </w:pPr>
      <w:bookmarkStart w:id="26" w:name="_Toc504746131"/>
      <w:bookmarkStart w:id="27" w:name="_Toc110429717"/>
      <w:bookmarkStart w:id="28" w:name="_Toc110429797"/>
      <w:r w:rsidRPr="00034506">
        <w:t>POLOHA VZHLEDEM K ZÁPLAVOVÉMU ÚZEMÍ, PODDOLOVANÉMU ÚZEMÍ AP.</w:t>
      </w:r>
      <w:bookmarkEnd w:id="26"/>
      <w:bookmarkEnd w:id="27"/>
      <w:bookmarkEnd w:id="28"/>
    </w:p>
    <w:p w:rsidR="005B78D3" w:rsidRDefault="005B78D3" w:rsidP="005B78D3">
      <w:pPr>
        <w:spacing w:after="120" w:line="276" w:lineRule="auto"/>
        <w:rPr>
          <w:bCs/>
        </w:rPr>
      </w:pPr>
      <w:r w:rsidRPr="00034506">
        <w:rPr>
          <w:bCs/>
        </w:rPr>
        <w:t xml:space="preserve">Stavba je umístěna </w:t>
      </w:r>
      <w:r w:rsidR="001D29E3">
        <w:rPr>
          <w:bCs/>
        </w:rPr>
        <w:t xml:space="preserve">přímo v korytě </w:t>
      </w:r>
      <w:r w:rsidR="005C62E1">
        <w:rPr>
          <w:bCs/>
        </w:rPr>
        <w:t>a nivě toku Třemošná,</w:t>
      </w:r>
      <w:r w:rsidR="001D29E3">
        <w:rPr>
          <w:bCs/>
        </w:rPr>
        <w:t xml:space="preserve"> </w:t>
      </w:r>
      <w:r w:rsidRPr="00034506">
        <w:rPr>
          <w:bCs/>
        </w:rPr>
        <w:t xml:space="preserve">v aktivní zóně záplavového území a je vystavena účinkům </w:t>
      </w:r>
      <w:r w:rsidRPr="00E252D9">
        <w:rPr>
          <w:bCs/>
        </w:rPr>
        <w:t>proudící vody. Zájmové území stavby se nenachází na poddolovaném území.</w:t>
      </w:r>
    </w:p>
    <w:p w:rsidR="005B78D3" w:rsidRPr="00E252D9" w:rsidRDefault="005B78D3" w:rsidP="00173E91">
      <w:pPr>
        <w:pStyle w:val="Nadpis2"/>
        <w:tabs>
          <w:tab w:val="clear" w:pos="432"/>
        </w:tabs>
        <w:ind w:left="567" w:hanging="567"/>
      </w:pPr>
      <w:bookmarkStart w:id="29" w:name="_Toc504746132"/>
      <w:bookmarkStart w:id="30" w:name="_Toc110429718"/>
      <w:bookmarkStart w:id="31" w:name="_Toc110429798"/>
      <w:r w:rsidRPr="00E252D9">
        <w:t>VLIV STAVBY NA OKOLNÍ STAVBY</w:t>
      </w:r>
      <w:r w:rsidR="00173E91" w:rsidRPr="00E252D9">
        <w:t xml:space="preserve"> A POZEMKY, OCHRANA OKOLÍ, VLIV </w:t>
      </w:r>
      <w:r w:rsidRPr="00E252D9">
        <w:t>STAVBY NA ODTOKOVÉ POMĚRY</w:t>
      </w:r>
      <w:bookmarkEnd w:id="29"/>
      <w:bookmarkEnd w:id="30"/>
      <w:bookmarkEnd w:id="31"/>
    </w:p>
    <w:p w:rsidR="005C62E1" w:rsidRPr="005C62E1" w:rsidRDefault="005C62E1" w:rsidP="005C62E1">
      <w:pPr>
        <w:spacing w:after="120" w:line="276" w:lineRule="auto"/>
        <w:rPr>
          <w:bCs/>
        </w:rPr>
      </w:pPr>
      <w:r>
        <w:rPr>
          <w:bCs/>
        </w:rPr>
        <w:t>Stavba</w:t>
      </w:r>
      <w:r w:rsidR="001D29E3">
        <w:rPr>
          <w:bCs/>
        </w:rPr>
        <w:t xml:space="preserve"> </w:t>
      </w:r>
      <w:r w:rsidR="00F97BD4" w:rsidRPr="00E252D9">
        <w:rPr>
          <w:bCs/>
        </w:rPr>
        <w:t>svou existencí a provozem nezpůsobuje negativní ovlivnění životního prostředí</w:t>
      </w:r>
      <w:r>
        <w:rPr>
          <w:bCs/>
        </w:rPr>
        <w:t xml:space="preserve">, naopak jejím cílem je celkové zlepšení </w:t>
      </w:r>
      <w:r w:rsidRPr="005C62E1">
        <w:rPr>
          <w:bCs/>
        </w:rPr>
        <w:t>životních podmínek pro vodní živočichy a rostliny, bez vytváření nových migračních překážek</w:t>
      </w:r>
      <w:r>
        <w:rPr>
          <w:bCs/>
        </w:rPr>
        <w:t xml:space="preserve">, </w:t>
      </w:r>
      <w:r w:rsidRPr="005C62E1">
        <w:rPr>
          <w:bCs/>
        </w:rPr>
        <w:t>zvětšení členitosti koryta a jeho rozvolnění, resp. vytvoření různorodého toku</w:t>
      </w:r>
      <w:r>
        <w:rPr>
          <w:bCs/>
        </w:rPr>
        <w:t xml:space="preserve">, </w:t>
      </w:r>
      <w:r w:rsidRPr="005C62E1">
        <w:rPr>
          <w:bCs/>
        </w:rPr>
        <w:t>snížení podélného sklonu dna a rychlostí proudění</w:t>
      </w:r>
      <w:r>
        <w:rPr>
          <w:bCs/>
        </w:rPr>
        <w:t xml:space="preserve">, </w:t>
      </w:r>
      <w:r w:rsidRPr="005C62E1">
        <w:rPr>
          <w:bCs/>
        </w:rPr>
        <w:t>propojení koryta s navazujícími plochami nivy (snížení kapacity vlastního koryta) a zajištění vybřežování vody za nižších průtoků</w:t>
      </w:r>
      <w:r>
        <w:rPr>
          <w:bCs/>
        </w:rPr>
        <w:t xml:space="preserve">, </w:t>
      </w:r>
      <w:r w:rsidRPr="005C62E1">
        <w:rPr>
          <w:bCs/>
        </w:rPr>
        <w:t>zvýšení retenční schopnosti nivy ve formě tůní.</w:t>
      </w:r>
    </w:p>
    <w:p w:rsidR="00F97BD4" w:rsidRDefault="00F97BD4" w:rsidP="00F97BD4">
      <w:pPr>
        <w:spacing w:line="276" w:lineRule="auto"/>
        <w:ind w:firstLine="708"/>
        <w:rPr>
          <w:bCs/>
        </w:rPr>
      </w:pPr>
      <w:r w:rsidRPr="005B0DFB">
        <w:rPr>
          <w:bCs/>
        </w:rPr>
        <w:t>Dílčí ovlivnění bude nevyhnutelně způsobeno realizací stavby. Jedná se však o ovlivnění dočasného charakteru a míru ovlivnění je nutné minimalizovat použitím vhodných technologických postupů, techniky a vhodnou organizací výstavby.</w:t>
      </w:r>
    </w:p>
    <w:p w:rsidR="005B78D3" w:rsidRPr="005B0DFB" w:rsidRDefault="005B78D3" w:rsidP="00173E91">
      <w:pPr>
        <w:pStyle w:val="Nadpis2"/>
        <w:tabs>
          <w:tab w:val="clear" w:pos="432"/>
        </w:tabs>
        <w:ind w:left="567" w:hanging="567"/>
      </w:pPr>
      <w:bookmarkStart w:id="32" w:name="_Toc504746133"/>
      <w:bookmarkStart w:id="33" w:name="_Toc110429719"/>
      <w:bookmarkStart w:id="34" w:name="_Toc110429799"/>
      <w:r w:rsidRPr="005B0DFB">
        <w:t>POŽADAVKY NA ASANACE, DEMOLICE, KÁCENÍ DŘEVIN</w:t>
      </w:r>
      <w:bookmarkEnd w:id="32"/>
      <w:bookmarkEnd w:id="33"/>
      <w:bookmarkEnd w:id="34"/>
    </w:p>
    <w:p w:rsidR="005B0DFB" w:rsidRDefault="005B78D3" w:rsidP="00A76C00">
      <w:pPr>
        <w:pStyle w:val="Bezmezer"/>
      </w:pPr>
      <w:r w:rsidRPr="005B0DFB">
        <w:t>Navrhovaná stavba není spojena s požadavkem na asanaci pozemních objektů ani rozsáhlé bourací práce.</w:t>
      </w:r>
      <w:r w:rsidR="00BE4DE3" w:rsidRPr="005B0DFB">
        <w:t xml:space="preserve"> </w:t>
      </w:r>
    </w:p>
    <w:p w:rsidR="003B1834" w:rsidRDefault="005B0DFB" w:rsidP="005B0DFB">
      <w:pPr>
        <w:pStyle w:val="Bezmezer"/>
        <w:ind w:firstLine="708"/>
      </w:pPr>
      <w:r>
        <w:t xml:space="preserve">V rámci </w:t>
      </w:r>
      <w:r w:rsidR="007F0686">
        <w:t>stavby</w:t>
      </w:r>
      <w:r>
        <w:t xml:space="preserve"> bude nutné přistoupit k pokácení </w:t>
      </w:r>
      <w:r w:rsidR="007F0686">
        <w:t xml:space="preserve">následujících </w:t>
      </w:r>
      <w:r w:rsidR="0009025F">
        <w:t>4</w:t>
      </w:r>
      <w:r w:rsidR="003B1834">
        <w:t>4</w:t>
      </w:r>
      <w:r w:rsidR="002B21BF">
        <w:t xml:space="preserve"> ks </w:t>
      </w:r>
      <w:r w:rsidR="007F0686">
        <w:t>stromů</w:t>
      </w:r>
      <w:r w:rsidR="0009025F">
        <w:t xml:space="preserve"> a 102</w:t>
      </w:r>
      <w:r w:rsidR="003B1834">
        <w:t>0</w:t>
      </w:r>
      <w:r w:rsidR="002B21BF">
        <w:t xml:space="preserve"> m</w:t>
      </w:r>
      <w:r w:rsidR="002B21BF" w:rsidRPr="002B21BF">
        <w:rPr>
          <w:vertAlign w:val="superscript"/>
        </w:rPr>
        <w:t>2</w:t>
      </w:r>
      <w:r w:rsidR="002B21BF">
        <w:t xml:space="preserve"> keřů</w:t>
      </w:r>
      <w:r w:rsidR="007F0686">
        <w:t>, které kolidují se stavbou a nacházejí se</w:t>
      </w:r>
      <w:r w:rsidR="0054450F">
        <w:t xml:space="preserve"> </w:t>
      </w:r>
      <w:r w:rsidR="002E6899">
        <w:t xml:space="preserve">převážně přímo </w:t>
      </w:r>
      <w:r w:rsidR="003B1834">
        <w:t>v místech budoucích tůní.</w:t>
      </w:r>
    </w:p>
    <w:p w:rsidR="005C62E1" w:rsidRDefault="005C62E1" w:rsidP="005B0DFB">
      <w:pPr>
        <w:pStyle w:val="Bezmezer"/>
        <w:ind w:firstLine="708"/>
      </w:pPr>
    </w:p>
    <w:p w:rsidR="00771B4D" w:rsidRDefault="00771B4D" w:rsidP="005C62E1">
      <w:pPr>
        <w:rPr>
          <w:b/>
        </w:rPr>
      </w:pPr>
    </w:p>
    <w:p w:rsidR="005C62E1" w:rsidRPr="00480C3F" w:rsidRDefault="005C62E1" w:rsidP="005C62E1">
      <w:pPr>
        <w:rPr>
          <w:b/>
        </w:rPr>
      </w:pPr>
      <w:r>
        <w:rPr>
          <w:b/>
        </w:rPr>
        <w:lastRenderedPageBreak/>
        <w:t>Seznam stromů navržených ke kácení v úseku A</w:t>
      </w:r>
    </w:p>
    <w:tbl>
      <w:tblPr>
        <w:tblW w:w="9027" w:type="dxa"/>
        <w:tblInd w:w="55" w:type="dxa"/>
        <w:tblCellMar>
          <w:left w:w="70" w:type="dxa"/>
          <w:right w:w="70" w:type="dxa"/>
        </w:tblCellMar>
        <w:tblLook w:val="04A0" w:firstRow="1" w:lastRow="0" w:firstColumn="1" w:lastColumn="0" w:noHBand="0" w:noVBand="1"/>
      </w:tblPr>
      <w:tblGrid>
        <w:gridCol w:w="700"/>
        <w:gridCol w:w="880"/>
        <w:gridCol w:w="1979"/>
        <w:gridCol w:w="2977"/>
        <w:gridCol w:w="1215"/>
        <w:gridCol w:w="1276"/>
      </w:tblGrid>
      <w:tr w:rsidR="005C62E1" w:rsidRPr="00480C3F" w:rsidTr="005C62E1">
        <w:trPr>
          <w:trHeight w:val="450"/>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strom č.</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 xml:space="preserve">kat. </w:t>
            </w:r>
            <w:r w:rsidRPr="00480C3F">
              <w:rPr>
                <w:rFonts w:ascii="Arial Black" w:hAnsi="Arial Black" w:cs="Calibri"/>
                <w:b/>
                <w:bCs/>
                <w:color w:val="000000"/>
                <w:sz w:val="16"/>
                <w:szCs w:val="16"/>
              </w:rPr>
              <w:br/>
            </w:r>
            <w:proofErr w:type="gramStart"/>
            <w:r w:rsidRPr="00480C3F">
              <w:rPr>
                <w:rFonts w:ascii="Arial Black" w:hAnsi="Arial Black" w:cs="Calibri"/>
                <w:b/>
                <w:bCs/>
                <w:color w:val="000000"/>
                <w:sz w:val="16"/>
                <w:szCs w:val="16"/>
              </w:rPr>
              <w:t>č.p.</w:t>
            </w:r>
            <w:proofErr w:type="gramEnd"/>
          </w:p>
        </w:tc>
        <w:tc>
          <w:tcPr>
            <w:tcW w:w="1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vlastník</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druh dřeviny</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počet ks x průměr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počet ks x obvod (mm)</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80</w:t>
            </w:r>
          </w:p>
        </w:tc>
        <w:tc>
          <w:tcPr>
            <w:tcW w:w="88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5x 100÷25</w:t>
            </w:r>
            <w:r w:rsidRPr="00480C3F">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5x 300÷80</w:t>
            </w:r>
            <w:r w:rsidRPr="00480C3F">
              <w:rPr>
                <w:rFonts w:ascii="Arial" w:hAnsi="Arial" w:cs="Arial"/>
                <w:color w:val="000000"/>
                <w:sz w:val="18"/>
                <w:szCs w:val="18"/>
              </w:rPr>
              <w:t>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85</w:t>
            </w:r>
          </w:p>
        </w:tc>
        <w:tc>
          <w:tcPr>
            <w:tcW w:w="88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3</w:t>
            </w:r>
            <w:r w:rsidRPr="00480C3F">
              <w:rPr>
                <w:rFonts w:ascii="Arial" w:hAnsi="Arial" w:cs="Arial"/>
                <w:color w:val="000000"/>
                <w:sz w:val="18"/>
                <w:szCs w:val="18"/>
              </w:rPr>
              <w:t xml:space="preserve">x </w:t>
            </w:r>
            <w:r>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3</w:t>
            </w:r>
            <w:r w:rsidRPr="00480C3F">
              <w:rPr>
                <w:rFonts w:ascii="Arial" w:hAnsi="Arial" w:cs="Arial"/>
                <w:color w:val="000000"/>
                <w:sz w:val="18"/>
                <w:szCs w:val="18"/>
              </w:rPr>
              <w:t xml:space="preserve">x </w:t>
            </w:r>
            <w:r>
              <w:rPr>
                <w:rFonts w:ascii="Arial" w:hAnsi="Arial" w:cs="Arial"/>
                <w:color w:val="000000"/>
                <w:sz w:val="18"/>
                <w:szCs w:val="18"/>
              </w:rPr>
              <w:t>1250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87</w:t>
            </w:r>
          </w:p>
        </w:tc>
        <w:tc>
          <w:tcPr>
            <w:tcW w:w="88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950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88</w:t>
            </w:r>
          </w:p>
        </w:tc>
        <w:tc>
          <w:tcPr>
            <w:tcW w:w="88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950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89</w:t>
            </w:r>
          </w:p>
        </w:tc>
        <w:tc>
          <w:tcPr>
            <w:tcW w:w="88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950</w:t>
            </w:r>
          </w:p>
        </w:tc>
      </w:tr>
    </w:tbl>
    <w:p w:rsidR="005C62E1" w:rsidRDefault="005C62E1" w:rsidP="005C62E1"/>
    <w:p w:rsidR="005C62E1" w:rsidRPr="00480C3F" w:rsidRDefault="005C62E1" w:rsidP="005C62E1">
      <w:pPr>
        <w:rPr>
          <w:b/>
        </w:rPr>
      </w:pPr>
      <w:r>
        <w:rPr>
          <w:b/>
        </w:rPr>
        <w:t>Seznam ploch porostlých křovinami navrženými ke kácení v úseku A</w:t>
      </w:r>
    </w:p>
    <w:tbl>
      <w:tblPr>
        <w:tblW w:w="9027" w:type="dxa"/>
        <w:tblInd w:w="55" w:type="dxa"/>
        <w:tblCellMar>
          <w:left w:w="70" w:type="dxa"/>
          <w:right w:w="70" w:type="dxa"/>
        </w:tblCellMar>
        <w:tblLook w:val="04A0" w:firstRow="1" w:lastRow="0" w:firstColumn="1" w:lastColumn="0" w:noHBand="0" w:noVBand="1"/>
      </w:tblPr>
      <w:tblGrid>
        <w:gridCol w:w="700"/>
        <w:gridCol w:w="1016"/>
        <w:gridCol w:w="1985"/>
        <w:gridCol w:w="3260"/>
        <w:gridCol w:w="2066"/>
      </w:tblGrid>
      <w:tr w:rsidR="005C62E1" w:rsidRPr="00480C3F" w:rsidTr="005C62E1">
        <w:trPr>
          <w:trHeight w:val="268"/>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Pr>
                <w:rFonts w:ascii="Arial Black" w:hAnsi="Arial Black" w:cs="Calibri"/>
                <w:b/>
                <w:bCs/>
                <w:color w:val="000000"/>
                <w:sz w:val="16"/>
                <w:szCs w:val="16"/>
              </w:rPr>
              <w:t xml:space="preserve">kat. </w:t>
            </w:r>
            <w:proofErr w:type="gramStart"/>
            <w:r w:rsidRPr="00480C3F">
              <w:rPr>
                <w:rFonts w:ascii="Arial Black" w:hAnsi="Arial Black" w:cs="Calibri"/>
                <w:b/>
                <w:bCs/>
                <w:color w:val="000000"/>
                <w:sz w:val="16"/>
                <w:szCs w:val="16"/>
              </w:rPr>
              <w:t>č.p.</w:t>
            </w:r>
            <w:proofErr w:type="gram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vlastník</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druh dřeviny</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Pr>
                <w:rFonts w:ascii="Arial Black" w:hAnsi="Arial Black" w:cs="Calibri"/>
                <w:b/>
                <w:bCs/>
                <w:color w:val="000000"/>
                <w:sz w:val="16"/>
                <w:szCs w:val="16"/>
              </w:rPr>
              <w:t>plocha (m</w:t>
            </w:r>
            <w:r w:rsidRPr="00480C3F">
              <w:rPr>
                <w:rFonts w:ascii="Arial Black" w:hAnsi="Arial Black" w:cs="Calibri"/>
                <w:b/>
                <w:bCs/>
                <w:color w:val="000000"/>
                <w:sz w:val="16"/>
                <w:szCs w:val="16"/>
                <w:vertAlign w:val="superscript"/>
              </w:rPr>
              <w:t>2</w:t>
            </w:r>
            <w:r w:rsidRPr="00480C3F">
              <w:rPr>
                <w:rFonts w:ascii="Arial Black" w:hAnsi="Arial Black" w:cs="Calibri"/>
                <w:b/>
                <w:bCs/>
                <w:color w:val="000000"/>
                <w:sz w:val="16"/>
                <w:szCs w:val="16"/>
              </w:rPr>
              <w:t>)</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K2</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172/1</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 bříza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100</w:t>
            </w:r>
          </w:p>
        </w:tc>
      </w:tr>
    </w:tbl>
    <w:p w:rsidR="005C62E1" w:rsidRDefault="005C62E1" w:rsidP="005C62E1"/>
    <w:p w:rsidR="00CB2B45" w:rsidRDefault="00CB2B45" w:rsidP="005C62E1">
      <w:pPr>
        <w:rPr>
          <w:b/>
        </w:rPr>
      </w:pPr>
    </w:p>
    <w:p w:rsidR="00CB2B45" w:rsidRDefault="00CB2B45" w:rsidP="005C62E1">
      <w:pPr>
        <w:rPr>
          <w:b/>
        </w:rPr>
      </w:pPr>
    </w:p>
    <w:p w:rsidR="005C62E1" w:rsidRPr="00480C3F" w:rsidRDefault="005C62E1" w:rsidP="005C62E1">
      <w:pPr>
        <w:rPr>
          <w:b/>
        </w:rPr>
      </w:pPr>
      <w:r>
        <w:rPr>
          <w:b/>
        </w:rPr>
        <w:t>Seznam stromů navržených ke kácení v úseku B</w:t>
      </w:r>
    </w:p>
    <w:tbl>
      <w:tblPr>
        <w:tblW w:w="9027" w:type="dxa"/>
        <w:tblInd w:w="55" w:type="dxa"/>
        <w:tblCellMar>
          <w:left w:w="70" w:type="dxa"/>
          <w:right w:w="70" w:type="dxa"/>
        </w:tblCellMar>
        <w:tblLook w:val="04A0" w:firstRow="1" w:lastRow="0" w:firstColumn="1" w:lastColumn="0" w:noHBand="0" w:noVBand="1"/>
      </w:tblPr>
      <w:tblGrid>
        <w:gridCol w:w="700"/>
        <w:gridCol w:w="880"/>
        <w:gridCol w:w="1979"/>
        <w:gridCol w:w="2977"/>
        <w:gridCol w:w="1215"/>
        <w:gridCol w:w="1276"/>
      </w:tblGrid>
      <w:tr w:rsidR="005C62E1" w:rsidRPr="00480C3F" w:rsidTr="005C62E1">
        <w:trPr>
          <w:trHeight w:val="450"/>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strom č.</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 xml:space="preserve">kat. </w:t>
            </w:r>
            <w:r w:rsidRPr="00480C3F">
              <w:rPr>
                <w:rFonts w:ascii="Arial Black" w:hAnsi="Arial Black" w:cs="Calibri"/>
                <w:b/>
                <w:bCs/>
                <w:color w:val="000000"/>
                <w:sz w:val="16"/>
                <w:szCs w:val="16"/>
              </w:rPr>
              <w:br/>
            </w:r>
            <w:proofErr w:type="gramStart"/>
            <w:r w:rsidRPr="00480C3F">
              <w:rPr>
                <w:rFonts w:ascii="Arial Black" w:hAnsi="Arial Black" w:cs="Calibri"/>
                <w:b/>
                <w:bCs/>
                <w:color w:val="000000"/>
                <w:sz w:val="16"/>
                <w:szCs w:val="16"/>
              </w:rPr>
              <w:t>č.p.</w:t>
            </w:r>
            <w:proofErr w:type="gramEnd"/>
          </w:p>
        </w:tc>
        <w:tc>
          <w:tcPr>
            <w:tcW w:w="1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vlastník</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druh dřeviny</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počet ks x průměr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počet ks x obvod (mm)</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93</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94</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299/12</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95</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96</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109</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110</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111</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112</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500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1600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134</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4x 100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4x 300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135</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4x 100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4x 300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136</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2x 200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2x 600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137</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600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156</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172/3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157</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172/3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158</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172/3</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2x 300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2x 950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159</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172/1</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950</w:t>
            </w:r>
          </w:p>
        </w:tc>
      </w:tr>
      <w:tr w:rsidR="005C62E1" w:rsidRPr="00B32CA8"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164</w:t>
            </w:r>
          </w:p>
        </w:tc>
        <w:tc>
          <w:tcPr>
            <w:tcW w:w="880"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299/11</w:t>
            </w:r>
          </w:p>
        </w:tc>
        <w:tc>
          <w:tcPr>
            <w:tcW w:w="1979"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 xml:space="preserve">Povodí Vltavy, </w:t>
            </w:r>
            <w:proofErr w:type="gramStart"/>
            <w:r w:rsidRPr="00E43E4B">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olše lepkavá (Alnus glutinosa)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3x 300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3x 950</w:t>
            </w:r>
          </w:p>
        </w:tc>
      </w:tr>
    </w:tbl>
    <w:p w:rsidR="005C62E1" w:rsidRDefault="005C62E1" w:rsidP="005C62E1"/>
    <w:p w:rsidR="005C62E1" w:rsidRPr="00480C3F" w:rsidRDefault="005C62E1" w:rsidP="005C62E1">
      <w:pPr>
        <w:rPr>
          <w:b/>
        </w:rPr>
      </w:pPr>
      <w:r>
        <w:rPr>
          <w:b/>
        </w:rPr>
        <w:t>Seznam ploch porostlých křovinami navrženými ke kácení v úseku B</w:t>
      </w:r>
    </w:p>
    <w:tbl>
      <w:tblPr>
        <w:tblW w:w="9027" w:type="dxa"/>
        <w:tblInd w:w="55" w:type="dxa"/>
        <w:tblCellMar>
          <w:left w:w="70" w:type="dxa"/>
          <w:right w:w="70" w:type="dxa"/>
        </w:tblCellMar>
        <w:tblLook w:val="04A0" w:firstRow="1" w:lastRow="0" w:firstColumn="1" w:lastColumn="0" w:noHBand="0" w:noVBand="1"/>
      </w:tblPr>
      <w:tblGrid>
        <w:gridCol w:w="700"/>
        <w:gridCol w:w="1016"/>
        <w:gridCol w:w="1985"/>
        <w:gridCol w:w="3260"/>
        <w:gridCol w:w="2066"/>
      </w:tblGrid>
      <w:tr w:rsidR="005C62E1" w:rsidRPr="00480C3F" w:rsidTr="005C62E1">
        <w:trPr>
          <w:trHeight w:val="268"/>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Pr>
                <w:rFonts w:ascii="Arial Black" w:hAnsi="Arial Black" w:cs="Calibri"/>
                <w:b/>
                <w:bCs/>
                <w:color w:val="000000"/>
                <w:sz w:val="16"/>
                <w:szCs w:val="16"/>
              </w:rPr>
              <w:t xml:space="preserve">kat. </w:t>
            </w:r>
            <w:proofErr w:type="gramStart"/>
            <w:r w:rsidRPr="00480C3F">
              <w:rPr>
                <w:rFonts w:ascii="Arial Black" w:hAnsi="Arial Black" w:cs="Calibri"/>
                <w:b/>
                <w:bCs/>
                <w:color w:val="000000"/>
                <w:sz w:val="16"/>
                <w:szCs w:val="16"/>
              </w:rPr>
              <w:t>č.p.</w:t>
            </w:r>
            <w:proofErr w:type="gram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vlastník</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druh dřeviny</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Pr>
                <w:rFonts w:ascii="Arial Black" w:hAnsi="Arial Black" w:cs="Calibri"/>
                <w:b/>
                <w:bCs/>
                <w:color w:val="000000"/>
                <w:sz w:val="16"/>
                <w:szCs w:val="16"/>
              </w:rPr>
              <w:t>plocha (m</w:t>
            </w:r>
            <w:r w:rsidRPr="00480C3F">
              <w:rPr>
                <w:rFonts w:ascii="Arial Black" w:hAnsi="Arial Black" w:cs="Calibri"/>
                <w:b/>
                <w:bCs/>
                <w:color w:val="000000"/>
                <w:sz w:val="16"/>
                <w:szCs w:val="16"/>
                <w:vertAlign w:val="superscript"/>
              </w:rPr>
              <w:t>2</w:t>
            </w:r>
            <w:r w:rsidRPr="00480C3F">
              <w:rPr>
                <w:rFonts w:ascii="Arial Black" w:hAnsi="Arial Black" w:cs="Calibri"/>
                <w:b/>
                <w:bCs/>
                <w:color w:val="000000"/>
                <w:sz w:val="16"/>
                <w:szCs w:val="16"/>
              </w:rPr>
              <w:t>)</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K3</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172/1</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40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K4</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172/1</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150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K4</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299/12</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K5</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172/1</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300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K5</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173</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100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K5</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299/12</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90</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K6</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172/1</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170</w:t>
            </w:r>
          </w:p>
        </w:tc>
      </w:tr>
    </w:tbl>
    <w:p w:rsidR="005C62E1" w:rsidRDefault="005C62E1" w:rsidP="005C62E1"/>
    <w:p w:rsidR="00CB2B45" w:rsidRDefault="00CB2B45" w:rsidP="005C62E1">
      <w:pPr>
        <w:rPr>
          <w:b/>
        </w:rPr>
      </w:pPr>
    </w:p>
    <w:p w:rsidR="00CB2B45" w:rsidRDefault="00CB2B45" w:rsidP="005C62E1">
      <w:pPr>
        <w:rPr>
          <w:b/>
        </w:rPr>
      </w:pPr>
    </w:p>
    <w:p w:rsidR="00771B4D" w:rsidRDefault="00771B4D" w:rsidP="005C62E1">
      <w:pPr>
        <w:rPr>
          <w:b/>
        </w:rPr>
      </w:pPr>
    </w:p>
    <w:p w:rsidR="005C62E1" w:rsidRPr="00480C3F" w:rsidRDefault="005C62E1" w:rsidP="005C62E1">
      <w:pPr>
        <w:rPr>
          <w:b/>
        </w:rPr>
      </w:pPr>
      <w:r>
        <w:rPr>
          <w:b/>
        </w:rPr>
        <w:lastRenderedPageBreak/>
        <w:t>Seznam stromů navržených ke kácení v úseku C</w:t>
      </w:r>
    </w:p>
    <w:tbl>
      <w:tblPr>
        <w:tblW w:w="9027" w:type="dxa"/>
        <w:tblInd w:w="55" w:type="dxa"/>
        <w:tblCellMar>
          <w:left w:w="70" w:type="dxa"/>
          <w:right w:w="70" w:type="dxa"/>
        </w:tblCellMar>
        <w:tblLook w:val="04A0" w:firstRow="1" w:lastRow="0" w:firstColumn="1" w:lastColumn="0" w:noHBand="0" w:noVBand="1"/>
      </w:tblPr>
      <w:tblGrid>
        <w:gridCol w:w="700"/>
        <w:gridCol w:w="880"/>
        <w:gridCol w:w="1979"/>
        <w:gridCol w:w="2977"/>
        <w:gridCol w:w="1215"/>
        <w:gridCol w:w="1276"/>
      </w:tblGrid>
      <w:tr w:rsidR="005C62E1" w:rsidRPr="00480C3F" w:rsidTr="005C62E1">
        <w:trPr>
          <w:trHeight w:val="450"/>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strom č.</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 xml:space="preserve">kat. </w:t>
            </w:r>
            <w:r w:rsidRPr="00480C3F">
              <w:rPr>
                <w:rFonts w:ascii="Arial Black" w:hAnsi="Arial Black" w:cs="Calibri"/>
                <w:b/>
                <w:bCs/>
                <w:color w:val="000000"/>
                <w:sz w:val="16"/>
                <w:szCs w:val="16"/>
              </w:rPr>
              <w:br/>
            </w:r>
            <w:proofErr w:type="gramStart"/>
            <w:r w:rsidRPr="00480C3F">
              <w:rPr>
                <w:rFonts w:ascii="Arial Black" w:hAnsi="Arial Black" w:cs="Calibri"/>
                <w:b/>
                <w:bCs/>
                <w:color w:val="000000"/>
                <w:sz w:val="16"/>
                <w:szCs w:val="16"/>
              </w:rPr>
              <w:t>č.p.</w:t>
            </w:r>
            <w:proofErr w:type="gramEnd"/>
          </w:p>
        </w:tc>
        <w:tc>
          <w:tcPr>
            <w:tcW w:w="1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vlastník</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druh dřeviny</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počet ks x průměr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počet ks x obvod (mm)</w:t>
            </w:r>
          </w:p>
        </w:tc>
      </w:tr>
      <w:tr w:rsidR="005C62E1" w:rsidRPr="00EB191E"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165</w:t>
            </w:r>
          </w:p>
        </w:tc>
        <w:tc>
          <w:tcPr>
            <w:tcW w:w="880"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172/2</w:t>
            </w:r>
          </w:p>
        </w:tc>
        <w:tc>
          <w:tcPr>
            <w:tcW w:w="1979"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5C62E1" w:rsidRPr="00EB191E"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175</w:t>
            </w:r>
          </w:p>
        </w:tc>
        <w:tc>
          <w:tcPr>
            <w:tcW w:w="880"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299/10</w:t>
            </w:r>
          </w:p>
        </w:tc>
        <w:tc>
          <w:tcPr>
            <w:tcW w:w="1979"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480C3F">
              <w:rPr>
                <w:rFonts w:ascii="Arial" w:hAnsi="Arial" w:cs="Arial"/>
                <w:color w:val="000000"/>
                <w:sz w:val="18"/>
                <w:szCs w:val="18"/>
              </w:rPr>
              <w:t xml:space="preserve">Povodí Vltavy, </w:t>
            </w:r>
            <w:proofErr w:type="gramStart"/>
            <w:r w:rsidRPr="00480C3F">
              <w:rPr>
                <w:rFonts w:ascii="Arial" w:hAnsi="Arial" w:cs="Arial"/>
                <w:color w:val="000000"/>
                <w:sz w:val="18"/>
                <w:szCs w:val="18"/>
              </w:rPr>
              <w:t>s.p.</w:t>
            </w:r>
            <w:proofErr w:type="gramEnd"/>
          </w:p>
        </w:tc>
        <w:tc>
          <w:tcPr>
            <w:tcW w:w="2977"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vrba bílá (Salix alba)</w:t>
            </w:r>
          </w:p>
        </w:tc>
        <w:tc>
          <w:tcPr>
            <w:tcW w:w="1215" w:type="dxa"/>
            <w:tcBorders>
              <w:top w:val="nil"/>
              <w:left w:val="nil"/>
              <w:bottom w:val="single" w:sz="4" w:space="0" w:color="auto"/>
              <w:right w:val="single" w:sz="4" w:space="0" w:color="auto"/>
            </w:tcBorders>
            <w:shd w:val="clear" w:color="auto" w:fill="auto"/>
            <w:noWrap/>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400</w:t>
            </w:r>
          </w:p>
        </w:tc>
        <w:tc>
          <w:tcPr>
            <w:tcW w:w="1276" w:type="dxa"/>
            <w:tcBorders>
              <w:top w:val="nil"/>
              <w:left w:val="nil"/>
              <w:bottom w:val="single" w:sz="4" w:space="0" w:color="auto"/>
              <w:right w:val="single" w:sz="4" w:space="0" w:color="auto"/>
            </w:tcBorders>
            <w:shd w:val="clear" w:color="auto" w:fill="auto"/>
            <w:vAlign w:val="center"/>
          </w:tcPr>
          <w:p w:rsidR="005C62E1" w:rsidRPr="00E43E4B" w:rsidRDefault="005C62E1" w:rsidP="005C62E1">
            <w:pPr>
              <w:spacing w:line="240" w:lineRule="auto"/>
              <w:jc w:val="center"/>
              <w:rPr>
                <w:rFonts w:ascii="Arial" w:hAnsi="Arial" w:cs="Arial"/>
                <w:color w:val="000000"/>
                <w:sz w:val="18"/>
                <w:szCs w:val="18"/>
              </w:rPr>
            </w:pPr>
            <w:r w:rsidRPr="00E43E4B">
              <w:rPr>
                <w:rFonts w:ascii="Arial" w:hAnsi="Arial" w:cs="Arial"/>
                <w:color w:val="000000"/>
                <w:sz w:val="18"/>
                <w:szCs w:val="18"/>
              </w:rPr>
              <w:t>1250</w:t>
            </w:r>
          </w:p>
        </w:tc>
      </w:tr>
      <w:tr w:rsidR="005C62E1" w:rsidRPr="00EB191E"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181</w:t>
            </w:r>
          </w:p>
        </w:tc>
        <w:tc>
          <w:tcPr>
            <w:tcW w:w="880"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c>
          <w:tcPr>
            <w:tcW w:w="1276"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950</w:t>
            </w:r>
          </w:p>
        </w:tc>
      </w:tr>
      <w:tr w:rsidR="005C62E1" w:rsidRPr="00EB191E"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185</w:t>
            </w:r>
          </w:p>
        </w:tc>
        <w:tc>
          <w:tcPr>
            <w:tcW w:w="880"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smrk ztepilý (Picea abies)</w:t>
            </w:r>
          </w:p>
        </w:tc>
        <w:tc>
          <w:tcPr>
            <w:tcW w:w="1215" w:type="dxa"/>
            <w:tcBorders>
              <w:top w:val="nil"/>
              <w:left w:val="nil"/>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300</w:t>
            </w:r>
          </w:p>
        </w:tc>
      </w:tr>
      <w:tr w:rsidR="005C62E1" w:rsidRPr="00EB191E"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186</w:t>
            </w:r>
          </w:p>
        </w:tc>
        <w:tc>
          <w:tcPr>
            <w:tcW w:w="880"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40/1</w:t>
            </w:r>
          </w:p>
        </w:tc>
        <w:tc>
          <w:tcPr>
            <w:tcW w:w="1979"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2977"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bříza bělokorá (Betula pendula)</w:t>
            </w:r>
          </w:p>
        </w:tc>
        <w:tc>
          <w:tcPr>
            <w:tcW w:w="1215" w:type="dxa"/>
            <w:tcBorders>
              <w:top w:val="nil"/>
              <w:left w:val="nil"/>
              <w:bottom w:val="single" w:sz="4" w:space="0" w:color="auto"/>
              <w:right w:val="single" w:sz="4" w:space="0" w:color="auto"/>
            </w:tcBorders>
            <w:shd w:val="clear" w:color="auto" w:fill="auto"/>
            <w:noWrap/>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2x 100</w:t>
            </w:r>
          </w:p>
        </w:tc>
        <w:tc>
          <w:tcPr>
            <w:tcW w:w="1276" w:type="dxa"/>
            <w:tcBorders>
              <w:top w:val="nil"/>
              <w:left w:val="nil"/>
              <w:bottom w:val="single" w:sz="4" w:space="0" w:color="auto"/>
              <w:right w:val="single" w:sz="4" w:space="0" w:color="auto"/>
            </w:tcBorders>
            <w:shd w:val="clear" w:color="auto" w:fill="auto"/>
            <w:vAlign w:val="center"/>
          </w:tcPr>
          <w:p w:rsidR="005C62E1" w:rsidRPr="00EB191E"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2x 300</w:t>
            </w:r>
          </w:p>
        </w:tc>
      </w:tr>
    </w:tbl>
    <w:p w:rsidR="005C62E1" w:rsidRDefault="005C62E1" w:rsidP="005C62E1"/>
    <w:p w:rsidR="005C62E1" w:rsidRPr="00480C3F" w:rsidRDefault="005C62E1" w:rsidP="005C62E1">
      <w:pPr>
        <w:rPr>
          <w:b/>
        </w:rPr>
      </w:pPr>
      <w:r>
        <w:rPr>
          <w:b/>
        </w:rPr>
        <w:t>Seznam ploch porostlých křovinami navrženými ke kácení v úseku C</w:t>
      </w:r>
    </w:p>
    <w:tbl>
      <w:tblPr>
        <w:tblW w:w="9027" w:type="dxa"/>
        <w:tblInd w:w="55" w:type="dxa"/>
        <w:tblCellMar>
          <w:left w:w="70" w:type="dxa"/>
          <w:right w:w="70" w:type="dxa"/>
        </w:tblCellMar>
        <w:tblLook w:val="04A0" w:firstRow="1" w:lastRow="0" w:firstColumn="1" w:lastColumn="0" w:noHBand="0" w:noVBand="1"/>
      </w:tblPr>
      <w:tblGrid>
        <w:gridCol w:w="700"/>
        <w:gridCol w:w="1016"/>
        <w:gridCol w:w="1985"/>
        <w:gridCol w:w="3260"/>
        <w:gridCol w:w="2066"/>
      </w:tblGrid>
      <w:tr w:rsidR="005C62E1" w:rsidRPr="00480C3F" w:rsidTr="005C62E1">
        <w:trPr>
          <w:trHeight w:val="268"/>
          <w:tblHeader/>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Pr>
                <w:rFonts w:ascii="Arial Black" w:hAnsi="Arial Black" w:cs="Calibri"/>
                <w:b/>
                <w:bCs/>
                <w:color w:val="000000"/>
                <w:sz w:val="16"/>
                <w:szCs w:val="16"/>
              </w:rPr>
              <w:t xml:space="preserve">kat. </w:t>
            </w:r>
            <w:proofErr w:type="gramStart"/>
            <w:r w:rsidRPr="00480C3F">
              <w:rPr>
                <w:rFonts w:ascii="Arial Black" w:hAnsi="Arial Black" w:cs="Calibri"/>
                <w:b/>
                <w:bCs/>
                <w:color w:val="000000"/>
                <w:sz w:val="16"/>
                <w:szCs w:val="16"/>
              </w:rPr>
              <w:t>č.p.</w:t>
            </w:r>
            <w:proofErr w:type="gram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vlastník</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sidRPr="00480C3F">
              <w:rPr>
                <w:rFonts w:ascii="Arial Black" w:hAnsi="Arial Black" w:cs="Calibri"/>
                <w:b/>
                <w:bCs/>
                <w:color w:val="000000"/>
                <w:sz w:val="16"/>
                <w:szCs w:val="16"/>
              </w:rPr>
              <w:t>druh dřeviny</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E1" w:rsidRPr="00480C3F" w:rsidRDefault="005C62E1" w:rsidP="005C62E1">
            <w:pPr>
              <w:spacing w:line="240" w:lineRule="auto"/>
              <w:jc w:val="center"/>
              <w:rPr>
                <w:rFonts w:ascii="Arial Black" w:hAnsi="Arial Black" w:cs="Calibri"/>
                <w:b/>
                <w:bCs/>
                <w:color w:val="000000"/>
                <w:sz w:val="16"/>
                <w:szCs w:val="16"/>
              </w:rPr>
            </w:pPr>
            <w:r>
              <w:rPr>
                <w:rFonts w:ascii="Arial Black" w:hAnsi="Arial Black" w:cs="Calibri"/>
                <w:b/>
                <w:bCs/>
                <w:color w:val="000000"/>
                <w:sz w:val="16"/>
                <w:szCs w:val="16"/>
              </w:rPr>
              <w:t>plocha (m</w:t>
            </w:r>
            <w:r w:rsidRPr="00480C3F">
              <w:rPr>
                <w:rFonts w:ascii="Arial Black" w:hAnsi="Arial Black" w:cs="Calibri"/>
                <w:b/>
                <w:bCs/>
                <w:color w:val="000000"/>
                <w:sz w:val="16"/>
                <w:szCs w:val="16"/>
                <w:vertAlign w:val="superscript"/>
              </w:rPr>
              <w:t>2</w:t>
            </w:r>
            <w:r w:rsidRPr="00480C3F">
              <w:rPr>
                <w:rFonts w:ascii="Arial Black" w:hAnsi="Arial Black" w:cs="Calibri"/>
                <w:b/>
                <w:bCs/>
                <w:color w:val="000000"/>
                <w:sz w:val="16"/>
                <w:szCs w:val="16"/>
              </w:rPr>
              <w:t>)</w:t>
            </w:r>
          </w:p>
        </w:tc>
      </w:tr>
      <w:tr w:rsidR="005C62E1" w:rsidRPr="00480C3F" w:rsidTr="005C62E1">
        <w:trPr>
          <w:trHeight w:val="259"/>
        </w:trPr>
        <w:tc>
          <w:tcPr>
            <w:tcW w:w="700" w:type="dxa"/>
            <w:tcBorders>
              <w:top w:val="nil"/>
              <w:left w:val="single" w:sz="4" w:space="0" w:color="auto"/>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K8</w:t>
            </w:r>
          </w:p>
        </w:tc>
        <w:tc>
          <w:tcPr>
            <w:tcW w:w="1016"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40/1</w:t>
            </w:r>
          </w:p>
        </w:tc>
        <w:tc>
          <w:tcPr>
            <w:tcW w:w="1985"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sidRPr="00EB191E">
              <w:rPr>
                <w:rFonts w:ascii="Arial" w:hAnsi="Arial" w:cs="Arial"/>
                <w:color w:val="000000"/>
                <w:sz w:val="18"/>
                <w:szCs w:val="18"/>
              </w:rPr>
              <w:t>Mykola Vološčuk</w:t>
            </w:r>
          </w:p>
        </w:tc>
        <w:tc>
          <w:tcPr>
            <w:tcW w:w="3260" w:type="dxa"/>
            <w:tcBorders>
              <w:top w:val="nil"/>
              <w:left w:val="nil"/>
              <w:bottom w:val="single" w:sz="4" w:space="0" w:color="auto"/>
              <w:right w:val="single" w:sz="4" w:space="0" w:color="auto"/>
            </w:tcBorders>
            <w:shd w:val="clear" w:color="auto" w:fill="auto"/>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olše, vrba, bříza</w:t>
            </w:r>
          </w:p>
        </w:tc>
        <w:tc>
          <w:tcPr>
            <w:tcW w:w="2066" w:type="dxa"/>
            <w:tcBorders>
              <w:top w:val="nil"/>
              <w:left w:val="nil"/>
              <w:bottom w:val="single" w:sz="4" w:space="0" w:color="auto"/>
              <w:right w:val="single" w:sz="4" w:space="0" w:color="auto"/>
            </w:tcBorders>
            <w:shd w:val="clear" w:color="auto" w:fill="auto"/>
            <w:noWrap/>
            <w:vAlign w:val="center"/>
          </w:tcPr>
          <w:p w:rsidR="005C62E1" w:rsidRPr="00480C3F" w:rsidRDefault="005C62E1" w:rsidP="005C62E1">
            <w:pPr>
              <w:spacing w:line="240" w:lineRule="auto"/>
              <w:jc w:val="center"/>
              <w:rPr>
                <w:rFonts w:ascii="Arial" w:hAnsi="Arial" w:cs="Arial"/>
                <w:color w:val="000000"/>
                <w:sz w:val="18"/>
                <w:szCs w:val="18"/>
              </w:rPr>
            </w:pPr>
            <w:r>
              <w:rPr>
                <w:rFonts w:ascii="Arial" w:hAnsi="Arial" w:cs="Arial"/>
                <w:color w:val="000000"/>
                <w:sz w:val="18"/>
                <w:szCs w:val="18"/>
              </w:rPr>
              <w:t>60</w:t>
            </w:r>
          </w:p>
        </w:tc>
      </w:tr>
    </w:tbl>
    <w:p w:rsidR="004F3EA6" w:rsidRDefault="004F3EA6" w:rsidP="004F3EA6">
      <w:pPr>
        <w:spacing w:before="120" w:line="276" w:lineRule="auto"/>
        <w:rPr>
          <w:bCs/>
        </w:rPr>
      </w:pPr>
      <w:r>
        <w:rPr>
          <w:bCs/>
        </w:rPr>
        <w:t>S</w:t>
      </w:r>
      <w:r w:rsidRPr="007D5A10">
        <w:rPr>
          <w:bCs/>
        </w:rPr>
        <w:t xml:space="preserve">tromy v prostoru staveniště </w:t>
      </w:r>
      <w:r>
        <w:rPr>
          <w:bCs/>
        </w:rPr>
        <w:t xml:space="preserve">nenavržené k pokácení </w:t>
      </w:r>
      <w:r w:rsidRPr="007D5A10">
        <w:rPr>
          <w:bCs/>
        </w:rPr>
        <w:t xml:space="preserve">budou po dobu výstavby ochráněny proti </w:t>
      </w:r>
      <w:r w:rsidRPr="004F3EA6">
        <w:rPr>
          <w:bCs/>
        </w:rPr>
        <w:t>jejich poškození prováděnou stavební činností dle ČSN 83 9061 - Technologie vegetačních úprav v krajině – ochrana stromů, porostů a vegetačních ploch při stavebních pracích.</w:t>
      </w:r>
    </w:p>
    <w:p w:rsidR="005B78D3" w:rsidRPr="004F3EA6" w:rsidRDefault="005B78D3" w:rsidP="00173E91">
      <w:pPr>
        <w:pStyle w:val="Nadpis2"/>
        <w:tabs>
          <w:tab w:val="clear" w:pos="432"/>
          <w:tab w:val="num" w:pos="567"/>
        </w:tabs>
        <w:ind w:left="567" w:hanging="567"/>
      </w:pPr>
      <w:bookmarkStart w:id="35" w:name="_Toc504746134"/>
      <w:bookmarkStart w:id="36" w:name="_Toc110429720"/>
      <w:bookmarkStart w:id="37" w:name="_Toc110429800"/>
      <w:r w:rsidRPr="004F3EA6">
        <w:t>POŽADAVKY NA MAXIMÁLNÍ ZÁBORY ZEMĚDĚLSKÉHO PŮDNÍHO FONDU NEBO POZEMKŮ URČENÝCH K PLNĚNÍ FUNKCE LESA</w:t>
      </w:r>
      <w:bookmarkEnd w:id="35"/>
      <w:bookmarkEnd w:id="36"/>
      <w:bookmarkEnd w:id="37"/>
    </w:p>
    <w:p w:rsidR="005A004F" w:rsidRDefault="007F0686" w:rsidP="00B46B4D">
      <w:pPr>
        <w:spacing w:after="240"/>
        <w:rPr>
          <w:bCs/>
        </w:rPr>
      </w:pPr>
      <w:r w:rsidRPr="006A366A">
        <w:rPr>
          <w:bCs/>
        </w:rPr>
        <w:t xml:space="preserve">Stavba </w:t>
      </w:r>
      <w:r w:rsidR="00B46B4D">
        <w:rPr>
          <w:bCs/>
        </w:rPr>
        <w:t>ne</w:t>
      </w:r>
      <w:r w:rsidRPr="006A366A">
        <w:rPr>
          <w:bCs/>
        </w:rPr>
        <w:t xml:space="preserve">vyvolává dočasný </w:t>
      </w:r>
      <w:r w:rsidR="00B46B4D">
        <w:rPr>
          <w:bCs/>
        </w:rPr>
        <w:t xml:space="preserve">ani trvalý </w:t>
      </w:r>
      <w:r w:rsidRPr="006A366A">
        <w:rPr>
          <w:bCs/>
        </w:rPr>
        <w:t>zábor po</w:t>
      </w:r>
      <w:r w:rsidR="00486FCF">
        <w:rPr>
          <w:bCs/>
        </w:rPr>
        <w:t xml:space="preserve">zemků </w:t>
      </w:r>
      <w:r w:rsidRPr="006A366A">
        <w:rPr>
          <w:bCs/>
        </w:rPr>
        <w:t xml:space="preserve">s ochranou zemědělského půdního fondu. </w:t>
      </w:r>
    </w:p>
    <w:p w:rsidR="009412ED" w:rsidRDefault="009412ED" w:rsidP="0070754F">
      <w:pPr>
        <w:spacing w:after="240"/>
        <w:rPr>
          <w:bCs/>
        </w:rPr>
      </w:pPr>
      <w:r w:rsidRPr="006A366A">
        <w:rPr>
          <w:bCs/>
        </w:rPr>
        <w:t xml:space="preserve">Stavba vyvolává dočasný </w:t>
      </w:r>
      <w:r>
        <w:rPr>
          <w:bCs/>
        </w:rPr>
        <w:t xml:space="preserve">a trvalý </w:t>
      </w:r>
      <w:r w:rsidRPr="006A366A">
        <w:rPr>
          <w:bCs/>
        </w:rPr>
        <w:t>zábor přilehlých břehových po</w:t>
      </w:r>
      <w:r>
        <w:rPr>
          <w:bCs/>
        </w:rPr>
        <w:t>zemků určených k plnění funkci lesa. Jedná se o pozemky pod stávajícím korytem toku Třemošná, pod navrhovanými tůněmi a pod navrhovaným násypem. Ve skutečnosti se jedná buď o pozemky přímo pod korytem toku, nebo o silně podmáčené pozemky s trvalým travním porostem bez lesních porostů a bez lesní půdy (hrabanky).</w:t>
      </w:r>
    </w:p>
    <w:p w:rsidR="0070754F" w:rsidRDefault="0070754F" w:rsidP="0070754F">
      <w:pPr>
        <w:spacing w:after="240"/>
        <w:rPr>
          <w:bCs/>
        </w:rPr>
      </w:pPr>
      <w:r w:rsidRPr="006C52F6">
        <w:rPr>
          <w:bCs/>
        </w:rPr>
        <w:t xml:space="preserve">V následujících přehledných tabulkách je specifikován nárok na trvalý a </w:t>
      </w:r>
      <w:r>
        <w:rPr>
          <w:bCs/>
        </w:rPr>
        <w:t>dočasný zábor pozemků určených k plnění funkci lesa</w:t>
      </w:r>
      <w:r w:rsidRPr="006C52F6">
        <w:rPr>
          <w:bCs/>
        </w:rPr>
        <w:t>:</w:t>
      </w:r>
    </w:p>
    <w:p w:rsidR="0070754F" w:rsidRPr="00475C8F" w:rsidRDefault="0070754F" w:rsidP="0070754F">
      <w:pPr>
        <w:spacing w:after="60"/>
        <w:rPr>
          <w:rFonts w:ascii="Arial" w:hAnsi="Arial" w:cs="Arial"/>
          <w:b/>
          <w:sz w:val="20"/>
          <w:szCs w:val="20"/>
        </w:rPr>
      </w:pPr>
      <w:r w:rsidRPr="00475C8F">
        <w:rPr>
          <w:rFonts w:ascii="Arial" w:hAnsi="Arial" w:cs="Arial"/>
          <w:b/>
          <w:sz w:val="20"/>
          <w:szCs w:val="20"/>
        </w:rPr>
        <w:t xml:space="preserve">Přehled </w:t>
      </w:r>
      <w:r w:rsidRPr="00475C8F">
        <w:rPr>
          <w:rFonts w:ascii="Arial" w:hAnsi="Arial" w:cs="Arial"/>
          <w:b/>
          <w:sz w:val="20"/>
          <w:szCs w:val="20"/>
          <w:u w:val="single"/>
        </w:rPr>
        <w:t>trvalých</w:t>
      </w:r>
      <w:r>
        <w:rPr>
          <w:rFonts w:ascii="Arial" w:hAnsi="Arial" w:cs="Arial"/>
          <w:b/>
          <w:sz w:val="20"/>
          <w:szCs w:val="20"/>
        </w:rPr>
        <w:t xml:space="preserve"> záborů pozemků s ochranou PUPFL</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70754F" w:rsidRPr="00475C8F" w:rsidTr="00C87ED5">
        <w:trPr>
          <w:trHeight w:val="935"/>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70754F" w:rsidRPr="00475C8F" w:rsidRDefault="0070754F" w:rsidP="00C87ED5">
            <w:pPr>
              <w:jc w:val="center"/>
              <w:rPr>
                <w:rFonts w:ascii="Arial Black" w:hAnsi="Arial Black" w:cs="Arial"/>
                <w:b/>
                <w:bCs/>
                <w:sz w:val="18"/>
                <w:szCs w:val="18"/>
              </w:rPr>
            </w:pPr>
            <w:r w:rsidRPr="00475C8F">
              <w:rPr>
                <w:rFonts w:ascii="Arial Black" w:hAnsi="Arial Black" w:cs="Arial"/>
                <w:b/>
                <w:bCs/>
                <w:sz w:val="18"/>
                <w:szCs w:val="18"/>
              </w:rPr>
              <w:t>parcelní číslo</w:t>
            </w:r>
          </w:p>
          <w:p w:rsidR="0070754F" w:rsidRPr="00475C8F" w:rsidRDefault="0070754F" w:rsidP="00C87ED5">
            <w:pPr>
              <w:jc w:val="center"/>
              <w:rPr>
                <w:rFonts w:ascii="Arial Black" w:hAnsi="Arial Black" w:cs="Arial"/>
                <w:b/>
                <w:bCs/>
                <w:sz w:val="18"/>
                <w:szCs w:val="18"/>
              </w:rPr>
            </w:pPr>
            <w:r w:rsidRPr="00475C8F">
              <w:rPr>
                <w:rFonts w:ascii="Arial Black" w:hAnsi="Arial Black" w:cs="Arial"/>
                <w:b/>
                <w:bCs/>
                <w:sz w:val="18"/>
                <w:szCs w:val="18"/>
              </w:rPr>
              <w:t>pozemku</w:t>
            </w:r>
          </w:p>
        </w:tc>
        <w:tc>
          <w:tcPr>
            <w:tcW w:w="3455" w:type="dxa"/>
            <w:tcBorders>
              <w:top w:val="single" w:sz="8" w:space="0" w:color="auto"/>
              <w:left w:val="single" w:sz="8" w:space="0" w:color="auto"/>
              <w:bottom w:val="single" w:sz="8" w:space="0" w:color="000000"/>
              <w:right w:val="single" w:sz="8" w:space="0" w:color="auto"/>
            </w:tcBorders>
            <w:shd w:val="clear" w:color="auto" w:fill="auto"/>
            <w:vAlign w:val="center"/>
          </w:tcPr>
          <w:p w:rsidR="0070754F" w:rsidRPr="00475C8F" w:rsidRDefault="0070754F" w:rsidP="00C87ED5">
            <w:pPr>
              <w:jc w:val="center"/>
              <w:rPr>
                <w:rFonts w:ascii="Arial Black" w:hAnsi="Arial Black" w:cs="Arial"/>
                <w:b/>
                <w:bCs/>
                <w:sz w:val="18"/>
                <w:szCs w:val="18"/>
              </w:rPr>
            </w:pPr>
            <w:r w:rsidRPr="00475C8F">
              <w:rPr>
                <w:rFonts w:ascii="Arial Black" w:hAnsi="Arial Black" w:cs="Arial"/>
                <w:b/>
                <w:bCs/>
                <w:sz w:val="18"/>
                <w:szCs w:val="18"/>
              </w:rPr>
              <w:t>druh pozemku</w:t>
            </w:r>
          </w:p>
        </w:tc>
        <w:tc>
          <w:tcPr>
            <w:tcW w:w="960" w:type="dxa"/>
            <w:tcBorders>
              <w:top w:val="single" w:sz="8" w:space="0" w:color="auto"/>
              <w:left w:val="nil"/>
              <w:bottom w:val="single" w:sz="8" w:space="0" w:color="auto"/>
              <w:right w:val="single" w:sz="8" w:space="0" w:color="auto"/>
            </w:tcBorders>
            <w:shd w:val="clear" w:color="auto" w:fill="auto"/>
            <w:vAlign w:val="center"/>
          </w:tcPr>
          <w:p w:rsidR="0070754F" w:rsidRPr="00475C8F" w:rsidRDefault="0070754F" w:rsidP="00C87ED5">
            <w:pPr>
              <w:jc w:val="center"/>
              <w:rPr>
                <w:rFonts w:ascii="Arial Black" w:hAnsi="Arial Black" w:cs="Arial"/>
                <w:b/>
                <w:bCs/>
                <w:sz w:val="18"/>
                <w:szCs w:val="18"/>
              </w:rPr>
            </w:pPr>
            <w:r w:rsidRPr="00475C8F">
              <w:rPr>
                <w:rFonts w:ascii="Arial Black" w:hAnsi="Arial Black" w:cs="Arial"/>
                <w:b/>
                <w:bCs/>
                <w:sz w:val="18"/>
                <w:szCs w:val="18"/>
              </w:rPr>
              <w:t>výměra záboru</w:t>
            </w:r>
          </w:p>
          <w:p w:rsidR="0070754F" w:rsidRPr="00475C8F" w:rsidRDefault="0070754F" w:rsidP="00C87ED5">
            <w:pPr>
              <w:jc w:val="center"/>
              <w:rPr>
                <w:rFonts w:ascii="Arial Black" w:hAnsi="Arial Black" w:cs="Arial"/>
                <w:b/>
                <w:bCs/>
                <w:sz w:val="18"/>
                <w:szCs w:val="18"/>
              </w:rPr>
            </w:pPr>
            <w:r w:rsidRPr="00475C8F">
              <w:rPr>
                <w:rFonts w:ascii="Arial Black" w:hAnsi="Arial Black" w:cs="Arial"/>
                <w:sz w:val="18"/>
                <w:szCs w:val="18"/>
              </w:rPr>
              <w:t>[m</w:t>
            </w:r>
            <w:r w:rsidRPr="00475C8F">
              <w:rPr>
                <w:rFonts w:ascii="Arial Black" w:hAnsi="Arial Black" w:cs="Arial"/>
                <w:sz w:val="18"/>
                <w:szCs w:val="18"/>
                <w:vertAlign w:val="superscript"/>
              </w:rPr>
              <w:t>2</w:t>
            </w:r>
            <w:r w:rsidRPr="00475C8F">
              <w:rPr>
                <w:rFonts w:ascii="Arial Black" w:hAnsi="Arial Black" w:cs="Arial"/>
                <w:sz w:val="18"/>
                <w:szCs w:val="18"/>
              </w:rPr>
              <w:t>]</w:t>
            </w:r>
          </w:p>
        </w:tc>
        <w:tc>
          <w:tcPr>
            <w:tcW w:w="3135" w:type="dxa"/>
            <w:tcBorders>
              <w:top w:val="single" w:sz="8" w:space="0" w:color="auto"/>
              <w:left w:val="single" w:sz="8" w:space="0" w:color="auto"/>
              <w:bottom w:val="single" w:sz="8" w:space="0" w:color="000000"/>
              <w:right w:val="single" w:sz="8" w:space="0" w:color="auto"/>
            </w:tcBorders>
            <w:shd w:val="clear" w:color="auto" w:fill="auto"/>
            <w:vAlign w:val="center"/>
          </w:tcPr>
          <w:p w:rsidR="0070754F" w:rsidRPr="00475C8F" w:rsidRDefault="0070754F" w:rsidP="00C87ED5">
            <w:pPr>
              <w:jc w:val="center"/>
              <w:rPr>
                <w:rFonts w:ascii="Arial Black" w:hAnsi="Arial Black" w:cs="Arial"/>
                <w:b/>
                <w:bCs/>
                <w:sz w:val="18"/>
                <w:szCs w:val="18"/>
              </w:rPr>
            </w:pPr>
            <w:r w:rsidRPr="00475C8F">
              <w:rPr>
                <w:rFonts w:ascii="Arial Black" w:hAnsi="Arial Black" w:cs="Arial"/>
                <w:b/>
                <w:bCs/>
                <w:sz w:val="18"/>
                <w:szCs w:val="18"/>
              </w:rPr>
              <w:t>účel záboru</w:t>
            </w:r>
          </w:p>
        </w:tc>
      </w:tr>
      <w:tr w:rsidR="0070754F" w:rsidRPr="00475C8F" w:rsidTr="00C87ED5">
        <w:trPr>
          <w:trHeight w:val="60"/>
        </w:trPr>
        <w:tc>
          <w:tcPr>
            <w:tcW w:w="1240" w:type="dxa"/>
            <w:tcBorders>
              <w:top w:val="single" w:sz="8" w:space="0" w:color="auto"/>
              <w:left w:val="nil"/>
              <w:bottom w:val="single" w:sz="8" w:space="0" w:color="auto"/>
              <w:right w:val="nil"/>
            </w:tcBorders>
            <w:shd w:val="clear" w:color="auto" w:fill="auto"/>
            <w:noWrap/>
            <w:vAlign w:val="bottom"/>
          </w:tcPr>
          <w:p w:rsidR="0070754F" w:rsidRPr="00475C8F" w:rsidRDefault="0070754F" w:rsidP="00C87ED5">
            <w:pPr>
              <w:rPr>
                <w:rFonts w:ascii="Arial" w:hAnsi="Arial" w:cs="Arial"/>
                <w:color w:val="FF0000"/>
                <w:sz w:val="8"/>
                <w:szCs w:val="8"/>
              </w:rPr>
            </w:pPr>
          </w:p>
        </w:tc>
        <w:tc>
          <w:tcPr>
            <w:tcW w:w="3455" w:type="dxa"/>
            <w:tcBorders>
              <w:top w:val="nil"/>
              <w:left w:val="nil"/>
              <w:bottom w:val="single" w:sz="8" w:space="0" w:color="auto"/>
              <w:right w:val="nil"/>
            </w:tcBorders>
            <w:shd w:val="clear" w:color="auto" w:fill="auto"/>
            <w:noWrap/>
            <w:vAlign w:val="bottom"/>
          </w:tcPr>
          <w:p w:rsidR="0070754F" w:rsidRPr="00475C8F" w:rsidRDefault="0070754F" w:rsidP="00C87ED5">
            <w:pPr>
              <w:rPr>
                <w:rFonts w:ascii="Arial" w:hAnsi="Arial" w:cs="Arial"/>
                <w:color w:val="FF0000"/>
                <w:sz w:val="8"/>
                <w:szCs w:val="8"/>
              </w:rPr>
            </w:pPr>
          </w:p>
        </w:tc>
        <w:tc>
          <w:tcPr>
            <w:tcW w:w="960" w:type="dxa"/>
            <w:tcBorders>
              <w:top w:val="single" w:sz="8" w:space="0" w:color="auto"/>
              <w:left w:val="nil"/>
              <w:bottom w:val="single" w:sz="8" w:space="0" w:color="auto"/>
              <w:right w:val="nil"/>
            </w:tcBorders>
            <w:shd w:val="clear" w:color="auto" w:fill="auto"/>
            <w:noWrap/>
            <w:vAlign w:val="bottom"/>
          </w:tcPr>
          <w:p w:rsidR="0070754F" w:rsidRPr="00475C8F" w:rsidRDefault="0070754F" w:rsidP="00C87ED5">
            <w:pPr>
              <w:rPr>
                <w:rFonts w:ascii="Arial" w:hAnsi="Arial" w:cs="Arial"/>
                <w:color w:val="FF0000"/>
                <w:sz w:val="8"/>
                <w:szCs w:val="8"/>
              </w:rPr>
            </w:pPr>
          </w:p>
        </w:tc>
        <w:tc>
          <w:tcPr>
            <w:tcW w:w="3135" w:type="dxa"/>
            <w:tcBorders>
              <w:top w:val="nil"/>
              <w:left w:val="nil"/>
              <w:bottom w:val="single" w:sz="8" w:space="0" w:color="auto"/>
              <w:right w:val="nil"/>
            </w:tcBorders>
            <w:shd w:val="clear" w:color="auto" w:fill="auto"/>
            <w:noWrap/>
            <w:vAlign w:val="bottom"/>
          </w:tcPr>
          <w:p w:rsidR="0070754F" w:rsidRPr="00475C8F" w:rsidRDefault="0070754F" w:rsidP="00C87ED5">
            <w:pPr>
              <w:rPr>
                <w:rFonts w:ascii="Arial" w:hAnsi="Arial" w:cs="Arial"/>
                <w:color w:val="FF0000"/>
                <w:sz w:val="8"/>
                <w:szCs w:val="8"/>
              </w:rPr>
            </w:pPr>
          </w:p>
        </w:tc>
      </w:tr>
      <w:tr w:rsidR="0070754F" w:rsidRPr="00475C8F" w:rsidTr="00C87ED5">
        <w:trPr>
          <w:trHeight w:val="550"/>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70754F" w:rsidRPr="00475C8F" w:rsidRDefault="0070754F" w:rsidP="00C87ED5">
            <w:pPr>
              <w:jc w:val="center"/>
              <w:rPr>
                <w:rFonts w:ascii="Arial" w:hAnsi="Arial" w:cs="Arial"/>
                <w:b/>
                <w:bCs/>
                <w:sz w:val="20"/>
                <w:szCs w:val="20"/>
              </w:rPr>
            </w:pPr>
            <w:r w:rsidRPr="00475C8F">
              <w:rPr>
                <w:rFonts w:ascii="Arial" w:hAnsi="Arial" w:cs="Arial"/>
                <w:b/>
                <w:bCs/>
                <w:sz w:val="20"/>
                <w:szCs w:val="20"/>
              </w:rPr>
              <w:t>Vlastník</w:t>
            </w:r>
          </w:p>
          <w:p w:rsidR="0070754F" w:rsidRPr="00475C8F" w:rsidRDefault="0070754F" w:rsidP="00C87ED5">
            <w:pPr>
              <w:jc w:val="center"/>
              <w:rPr>
                <w:rFonts w:ascii="Arial" w:hAnsi="Arial" w:cs="Arial"/>
                <w:b/>
                <w:bCs/>
                <w:sz w:val="20"/>
                <w:szCs w:val="20"/>
              </w:rPr>
            </w:pPr>
            <w:proofErr w:type="gramStart"/>
            <w:r w:rsidRPr="00475C8F">
              <w:rPr>
                <w:rFonts w:ascii="Arial" w:hAnsi="Arial" w:cs="Arial"/>
                <w:b/>
                <w:bCs/>
                <w:sz w:val="20"/>
                <w:szCs w:val="20"/>
              </w:rPr>
              <w:t>pozemku :</w:t>
            </w:r>
            <w:proofErr w:type="gramEnd"/>
          </w:p>
        </w:tc>
        <w:tc>
          <w:tcPr>
            <w:tcW w:w="7550" w:type="dxa"/>
            <w:gridSpan w:val="3"/>
            <w:tcBorders>
              <w:top w:val="single" w:sz="8" w:space="0" w:color="auto"/>
              <w:left w:val="nil"/>
              <w:bottom w:val="single" w:sz="8" w:space="0" w:color="auto"/>
              <w:right w:val="single" w:sz="8" w:space="0" w:color="auto"/>
            </w:tcBorders>
            <w:shd w:val="clear" w:color="auto" w:fill="auto"/>
            <w:vAlign w:val="center"/>
          </w:tcPr>
          <w:p w:rsidR="0070754F" w:rsidRPr="00B46B4D" w:rsidRDefault="00B46B4D" w:rsidP="00C87ED5">
            <w:pPr>
              <w:rPr>
                <w:rFonts w:ascii="Arial" w:hAnsi="Arial" w:cs="Arial"/>
                <w:b/>
                <w:bCs/>
                <w:i/>
                <w:iCs/>
                <w:sz w:val="20"/>
                <w:szCs w:val="20"/>
              </w:rPr>
            </w:pPr>
            <w:r w:rsidRPr="00B46B4D">
              <w:rPr>
                <w:rFonts w:ascii="Arial" w:hAnsi="Arial" w:cs="Arial"/>
                <w:b/>
                <w:bCs/>
                <w:i/>
                <w:iCs/>
                <w:sz w:val="20"/>
                <w:szCs w:val="20"/>
              </w:rPr>
              <w:t xml:space="preserve">Mykola Vološčuk, </w:t>
            </w:r>
            <w:proofErr w:type="gramStart"/>
            <w:r w:rsidRPr="00B46B4D">
              <w:rPr>
                <w:rFonts w:ascii="Arial" w:hAnsi="Arial" w:cs="Arial"/>
                <w:bCs/>
                <w:i/>
                <w:iCs/>
                <w:sz w:val="20"/>
                <w:szCs w:val="20"/>
              </w:rPr>
              <w:t>č.p.</w:t>
            </w:r>
            <w:proofErr w:type="gramEnd"/>
            <w:r w:rsidRPr="00B46B4D">
              <w:rPr>
                <w:rFonts w:ascii="Arial" w:hAnsi="Arial" w:cs="Arial"/>
                <w:bCs/>
                <w:i/>
                <w:iCs/>
                <w:sz w:val="20"/>
                <w:szCs w:val="20"/>
              </w:rPr>
              <w:t xml:space="preserve"> 423, 330 17 Chotíkov</w:t>
            </w:r>
          </w:p>
        </w:tc>
      </w:tr>
      <w:tr w:rsidR="0070754F" w:rsidRPr="00475C8F" w:rsidTr="00C87ED5">
        <w:trPr>
          <w:trHeight w:val="255"/>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70754F" w:rsidRPr="00374E7E" w:rsidRDefault="00B46B4D" w:rsidP="00C87ED5">
            <w:pPr>
              <w:pStyle w:val="Zkladntext"/>
              <w:spacing w:after="0"/>
              <w:jc w:val="center"/>
              <w:rPr>
                <w:rFonts w:ascii="Arial" w:hAnsi="Arial"/>
                <w:sz w:val="20"/>
                <w:szCs w:val="20"/>
              </w:rPr>
            </w:pPr>
            <w:r>
              <w:rPr>
                <w:rFonts w:ascii="Arial" w:hAnsi="Arial"/>
                <w:sz w:val="20"/>
                <w:szCs w:val="20"/>
              </w:rPr>
              <w:t>172/2</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70754F" w:rsidRPr="00475C8F" w:rsidRDefault="0070754F" w:rsidP="00C87ED5">
            <w:pPr>
              <w:jc w:val="center"/>
              <w:rPr>
                <w:rFonts w:ascii="Arial" w:hAnsi="Arial" w:cs="Arial"/>
                <w:sz w:val="20"/>
                <w:szCs w:val="20"/>
              </w:rPr>
            </w:pPr>
            <w:r>
              <w:rPr>
                <w:rFonts w:ascii="Arial" w:hAnsi="Arial" w:cs="Arial"/>
                <w:sz w:val="20"/>
                <w:szCs w:val="20"/>
              </w:rPr>
              <w:t>lesní pozemek (PUPFL)</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70754F" w:rsidRPr="00475C8F" w:rsidRDefault="005C32D0" w:rsidP="00C87ED5">
            <w:pPr>
              <w:jc w:val="center"/>
              <w:rPr>
                <w:rFonts w:ascii="Arial" w:hAnsi="Arial" w:cs="Arial"/>
                <w:sz w:val="20"/>
                <w:szCs w:val="20"/>
              </w:rPr>
            </w:pPr>
            <w:r>
              <w:rPr>
                <w:rFonts w:ascii="Arial" w:hAnsi="Arial" w:cs="Arial"/>
                <w:sz w:val="20"/>
                <w:szCs w:val="20"/>
              </w:rPr>
              <w:t>136</w:t>
            </w:r>
          </w:p>
        </w:tc>
        <w:tc>
          <w:tcPr>
            <w:tcW w:w="3135" w:type="dxa"/>
            <w:tcBorders>
              <w:top w:val="single" w:sz="8" w:space="0" w:color="auto"/>
              <w:left w:val="nil"/>
              <w:bottom w:val="single" w:sz="4" w:space="0" w:color="auto"/>
              <w:right w:val="single" w:sz="4" w:space="0" w:color="auto"/>
            </w:tcBorders>
            <w:shd w:val="clear" w:color="auto" w:fill="auto"/>
            <w:noWrap/>
            <w:vAlign w:val="center"/>
          </w:tcPr>
          <w:p w:rsidR="0070754F" w:rsidRDefault="00B46B4D" w:rsidP="00DE0FE2">
            <w:pPr>
              <w:jc w:val="center"/>
              <w:rPr>
                <w:rFonts w:ascii="Arial" w:hAnsi="Arial" w:cs="Arial"/>
                <w:color w:val="000000"/>
                <w:sz w:val="20"/>
                <w:szCs w:val="20"/>
              </w:rPr>
            </w:pPr>
            <w:r>
              <w:rPr>
                <w:rFonts w:ascii="Arial" w:hAnsi="Arial" w:cs="Arial"/>
                <w:color w:val="000000"/>
                <w:sz w:val="20"/>
                <w:szCs w:val="20"/>
              </w:rPr>
              <w:t>pozemek se celý nachází pod stávajícím korytem Třemošné</w:t>
            </w:r>
          </w:p>
          <w:p w:rsidR="00B46B4D" w:rsidRPr="00B46B4D" w:rsidRDefault="00B46B4D" w:rsidP="00DE0FE2">
            <w:pPr>
              <w:jc w:val="center"/>
              <w:rPr>
                <w:rFonts w:ascii="Arial" w:hAnsi="Arial" w:cs="Arial"/>
                <w:color w:val="000000"/>
                <w:sz w:val="20"/>
                <w:szCs w:val="20"/>
              </w:rPr>
            </w:pPr>
            <w:r>
              <w:rPr>
                <w:rFonts w:ascii="Arial" w:hAnsi="Arial" w:cs="Arial"/>
                <w:color w:val="000000"/>
                <w:sz w:val="20"/>
                <w:szCs w:val="20"/>
              </w:rPr>
              <w:t>- bude celý změněn na vodní plochu</w:t>
            </w:r>
          </w:p>
        </w:tc>
      </w:tr>
      <w:tr w:rsidR="00B46B4D" w:rsidRPr="00475C8F" w:rsidTr="00B46B4D">
        <w:trPr>
          <w:trHeight w:val="255"/>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B46B4D" w:rsidRPr="00374E7E" w:rsidRDefault="00B46B4D" w:rsidP="005F7F25">
            <w:pPr>
              <w:pStyle w:val="Zkladntext"/>
              <w:spacing w:after="0"/>
              <w:jc w:val="center"/>
              <w:rPr>
                <w:rFonts w:ascii="Arial" w:hAnsi="Arial"/>
                <w:sz w:val="20"/>
                <w:szCs w:val="20"/>
              </w:rPr>
            </w:pPr>
            <w:r>
              <w:rPr>
                <w:rFonts w:ascii="Arial" w:hAnsi="Arial"/>
                <w:sz w:val="20"/>
                <w:szCs w:val="20"/>
              </w:rPr>
              <w:t>40/1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B46B4D" w:rsidRPr="00475C8F" w:rsidRDefault="00B46B4D" w:rsidP="005F7F25">
            <w:pPr>
              <w:jc w:val="center"/>
              <w:rPr>
                <w:rFonts w:ascii="Arial" w:hAnsi="Arial" w:cs="Arial"/>
                <w:sz w:val="20"/>
                <w:szCs w:val="20"/>
              </w:rPr>
            </w:pPr>
            <w:r>
              <w:rPr>
                <w:rFonts w:ascii="Arial" w:hAnsi="Arial" w:cs="Arial"/>
                <w:sz w:val="20"/>
                <w:szCs w:val="20"/>
              </w:rPr>
              <w:t>lesní pozemek (PUPFL)</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B46B4D" w:rsidRPr="00475C8F" w:rsidRDefault="00EB3C5C" w:rsidP="005F7F25">
            <w:pPr>
              <w:jc w:val="center"/>
              <w:rPr>
                <w:rFonts w:ascii="Arial" w:hAnsi="Arial" w:cs="Arial"/>
                <w:sz w:val="20"/>
                <w:szCs w:val="20"/>
              </w:rPr>
            </w:pPr>
            <w:r>
              <w:rPr>
                <w:rFonts w:ascii="Arial" w:hAnsi="Arial" w:cs="Arial"/>
                <w:sz w:val="20"/>
                <w:szCs w:val="20"/>
              </w:rPr>
              <w:t>637</w:t>
            </w:r>
          </w:p>
        </w:tc>
        <w:tc>
          <w:tcPr>
            <w:tcW w:w="3135" w:type="dxa"/>
            <w:tcBorders>
              <w:top w:val="single" w:sz="8" w:space="0" w:color="auto"/>
              <w:left w:val="nil"/>
              <w:bottom w:val="single" w:sz="4" w:space="0" w:color="auto"/>
              <w:right w:val="single" w:sz="4" w:space="0" w:color="auto"/>
            </w:tcBorders>
            <w:shd w:val="clear" w:color="auto" w:fill="auto"/>
            <w:noWrap/>
            <w:vAlign w:val="center"/>
          </w:tcPr>
          <w:p w:rsidR="00B46B4D" w:rsidRPr="00B46B4D" w:rsidRDefault="00B46B4D" w:rsidP="00B46B4D">
            <w:pPr>
              <w:jc w:val="center"/>
              <w:rPr>
                <w:rFonts w:ascii="Arial" w:hAnsi="Arial" w:cs="Arial"/>
                <w:color w:val="000000"/>
                <w:sz w:val="20"/>
                <w:szCs w:val="20"/>
              </w:rPr>
            </w:pPr>
            <w:r>
              <w:rPr>
                <w:rFonts w:ascii="Arial" w:hAnsi="Arial" w:cs="Arial"/>
                <w:color w:val="000000"/>
                <w:sz w:val="20"/>
                <w:szCs w:val="20"/>
              </w:rPr>
              <w:t>část pozemku, která se nachází pod stávajícím korytem Třemošné – bude oddělena a změněna na vodní plochu</w:t>
            </w:r>
          </w:p>
        </w:tc>
      </w:tr>
      <w:tr w:rsidR="00B46B4D" w:rsidRPr="00475C8F" w:rsidTr="00B46B4D">
        <w:trPr>
          <w:trHeight w:val="255"/>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B46B4D" w:rsidRPr="00374E7E" w:rsidRDefault="00B46B4D" w:rsidP="005F7F25">
            <w:pPr>
              <w:pStyle w:val="Zkladntext"/>
              <w:spacing w:after="0"/>
              <w:jc w:val="center"/>
              <w:rPr>
                <w:rFonts w:ascii="Arial" w:hAnsi="Arial"/>
                <w:sz w:val="20"/>
                <w:szCs w:val="20"/>
              </w:rPr>
            </w:pPr>
            <w:r>
              <w:rPr>
                <w:rFonts w:ascii="Arial" w:hAnsi="Arial"/>
                <w:sz w:val="20"/>
                <w:szCs w:val="20"/>
              </w:rPr>
              <w:t>40/1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B46B4D" w:rsidRPr="00475C8F" w:rsidRDefault="00B46B4D" w:rsidP="005F7F25">
            <w:pPr>
              <w:jc w:val="center"/>
              <w:rPr>
                <w:rFonts w:ascii="Arial" w:hAnsi="Arial" w:cs="Arial"/>
                <w:sz w:val="20"/>
                <w:szCs w:val="20"/>
              </w:rPr>
            </w:pPr>
            <w:r>
              <w:rPr>
                <w:rFonts w:ascii="Arial" w:hAnsi="Arial" w:cs="Arial"/>
                <w:sz w:val="20"/>
                <w:szCs w:val="20"/>
              </w:rPr>
              <w:t>lesní pozemek (PUPFL)</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B46B4D" w:rsidRPr="00475C8F" w:rsidRDefault="00DB38E3" w:rsidP="005F7F25">
            <w:pPr>
              <w:jc w:val="center"/>
              <w:rPr>
                <w:rFonts w:ascii="Arial" w:hAnsi="Arial" w:cs="Arial"/>
                <w:sz w:val="20"/>
                <w:szCs w:val="20"/>
              </w:rPr>
            </w:pPr>
            <w:r>
              <w:rPr>
                <w:rFonts w:ascii="Arial" w:hAnsi="Arial" w:cs="Arial"/>
                <w:sz w:val="20"/>
                <w:szCs w:val="20"/>
              </w:rPr>
              <w:t>615</w:t>
            </w:r>
          </w:p>
        </w:tc>
        <w:tc>
          <w:tcPr>
            <w:tcW w:w="3135" w:type="dxa"/>
            <w:tcBorders>
              <w:top w:val="single" w:sz="8" w:space="0" w:color="auto"/>
              <w:left w:val="nil"/>
              <w:bottom w:val="single" w:sz="4" w:space="0" w:color="auto"/>
              <w:right w:val="single" w:sz="4" w:space="0" w:color="auto"/>
            </w:tcBorders>
            <w:shd w:val="clear" w:color="auto" w:fill="auto"/>
            <w:noWrap/>
            <w:vAlign w:val="center"/>
          </w:tcPr>
          <w:p w:rsidR="00B46B4D" w:rsidRPr="00B46B4D" w:rsidRDefault="00B46B4D" w:rsidP="00B46B4D">
            <w:pPr>
              <w:jc w:val="center"/>
              <w:rPr>
                <w:rFonts w:ascii="Arial" w:hAnsi="Arial" w:cs="Arial"/>
                <w:color w:val="000000"/>
                <w:sz w:val="20"/>
                <w:szCs w:val="20"/>
              </w:rPr>
            </w:pPr>
            <w:r>
              <w:rPr>
                <w:rFonts w:ascii="Arial" w:hAnsi="Arial" w:cs="Arial"/>
                <w:color w:val="000000"/>
                <w:sz w:val="20"/>
                <w:szCs w:val="20"/>
              </w:rPr>
              <w:t>část pozemku, která se nachází pod navrhovanými tůněmi – bude oddělena a změněna na vodní plochu</w:t>
            </w:r>
          </w:p>
        </w:tc>
      </w:tr>
    </w:tbl>
    <w:p w:rsidR="005724D7" w:rsidRPr="00475C8F" w:rsidRDefault="005724D7" w:rsidP="005724D7">
      <w:pPr>
        <w:spacing w:after="60"/>
        <w:rPr>
          <w:rFonts w:ascii="Arial" w:hAnsi="Arial" w:cs="Arial"/>
          <w:b/>
          <w:sz w:val="20"/>
          <w:szCs w:val="20"/>
        </w:rPr>
      </w:pPr>
      <w:r w:rsidRPr="00475C8F">
        <w:rPr>
          <w:rFonts w:ascii="Arial" w:hAnsi="Arial" w:cs="Arial"/>
          <w:b/>
          <w:sz w:val="20"/>
          <w:szCs w:val="20"/>
        </w:rPr>
        <w:lastRenderedPageBreak/>
        <w:t xml:space="preserve">Přehled </w:t>
      </w:r>
      <w:r>
        <w:rPr>
          <w:rFonts w:ascii="Arial" w:hAnsi="Arial" w:cs="Arial"/>
          <w:b/>
          <w:sz w:val="20"/>
          <w:szCs w:val="20"/>
          <w:u w:val="single"/>
        </w:rPr>
        <w:t>dočasných</w:t>
      </w:r>
      <w:r>
        <w:rPr>
          <w:rFonts w:ascii="Arial" w:hAnsi="Arial" w:cs="Arial"/>
          <w:b/>
          <w:sz w:val="20"/>
          <w:szCs w:val="20"/>
        </w:rPr>
        <w:t xml:space="preserve"> záborů pozemků s ochranou PUPFL</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5724D7" w:rsidRPr="00475C8F" w:rsidTr="005724D7">
        <w:trPr>
          <w:trHeight w:val="935"/>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5724D7" w:rsidRPr="00374E7E" w:rsidRDefault="005724D7" w:rsidP="005F7F25">
            <w:pPr>
              <w:pStyle w:val="Zkladntext"/>
              <w:spacing w:after="0"/>
              <w:jc w:val="center"/>
              <w:rPr>
                <w:rFonts w:ascii="Arial" w:hAnsi="Arial"/>
                <w:sz w:val="20"/>
                <w:szCs w:val="20"/>
              </w:rPr>
            </w:pPr>
            <w:r>
              <w:rPr>
                <w:rFonts w:ascii="Arial" w:hAnsi="Arial"/>
                <w:sz w:val="20"/>
                <w:szCs w:val="20"/>
              </w:rPr>
              <w:t>40/1</w:t>
            </w:r>
          </w:p>
        </w:tc>
        <w:tc>
          <w:tcPr>
            <w:tcW w:w="3455" w:type="dxa"/>
            <w:tcBorders>
              <w:top w:val="single" w:sz="8" w:space="0" w:color="auto"/>
              <w:left w:val="single" w:sz="8" w:space="0" w:color="auto"/>
              <w:bottom w:val="single" w:sz="8" w:space="0" w:color="000000"/>
              <w:right w:val="single" w:sz="8" w:space="0" w:color="auto"/>
            </w:tcBorders>
            <w:shd w:val="clear" w:color="auto" w:fill="auto"/>
            <w:vAlign w:val="center"/>
          </w:tcPr>
          <w:p w:rsidR="005724D7" w:rsidRPr="00475C8F" w:rsidRDefault="005724D7" w:rsidP="005F7F25">
            <w:pPr>
              <w:jc w:val="center"/>
              <w:rPr>
                <w:rFonts w:ascii="Arial" w:hAnsi="Arial" w:cs="Arial"/>
                <w:sz w:val="20"/>
                <w:szCs w:val="20"/>
              </w:rPr>
            </w:pPr>
            <w:r>
              <w:rPr>
                <w:rFonts w:ascii="Arial" w:hAnsi="Arial" w:cs="Arial"/>
                <w:sz w:val="20"/>
                <w:szCs w:val="20"/>
              </w:rPr>
              <w:t>lesní pozemek (PUPFL)</w:t>
            </w:r>
          </w:p>
        </w:tc>
        <w:tc>
          <w:tcPr>
            <w:tcW w:w="960" w:type="dxa"/>
            <w:tcBorders>
              <w:top w:val="single" w:sz="8" w:space="0" w:color="auto"/>
              <w:left w:val="nil"/>
              <w:bottom w:val="single" w:sz="8" w:space="0" w:color="auto"/>
              <w:right w:val="single" w:sz="8" w:space="0" w:color="auto"/>
            </w:tcBorders>
            <w:shd w:val="clear" w:color="auto" w:fill="auto"/>
            <w:vAlign w:val="center"/>
          </w:tcPr>
          <w:p w:rsidR="005724D7" w:rsidRPr="00475C8F" w:rsidRDefault="004C40AE" w:rsidP="005F7F25">
            <w:pPr>
              <w:jc w:val="center"/>
              <w:rPr>
                <w:rFonts w:ascii="Arial" w:hAnsi="Arial" w:cs="Arial"/>
                <w:sz w:val="20"/>
                <w:szCs w:val="20"/>
              </w:rPr>
            </w:pPr>
            <w:r>
              <w:rPr>
                <w:rFonts w:ascii="Arial" w:hAnsi="Arial" w:cs="Arial"/>
                <w:sz w:val="20"/>
                <w:szCs w:val="20"/>
              </w:rPr>
              <w:t>3760</w:t>
            </w:r>
          </w:p>
        </w:tc>
        <w:tc>
          <w:tcPr>
            <w:tcW w:w="3135" w:type="dxa"/>
            <w:tcBorders>
              <w:top w:val="single" w:sz="8" w:space="0" w:color="auto"/>
              <w:left w:val="single" w:sz="8" w:space="0" w:color="auto"/>
              <w:bottom w:val="single" w:sz="8" w:space="0" w:color="000000"/>
              <w:right w:val="single" w:sz="8" w:space="0" w:color="auto"/>
            </w:tcBorders>
            <w:shd w:val="clear" w:color="auto" w:fill="auto"/>
            <w:vAlign w:val="center"/>
          </w:tcPr>
          <w:p w:rsidR="005724D7" w:rsidRPr="00B46B4D" w:rsidRDefault="005724D7" w:rsidP="005F7F25">
            <w:pPr>
              <w:jc w:val="center"/>
              <w:rPr>
                <w:rFonts w:ascii="Arial" w:hAnsi="Arial" w:cs="Arial"/>
                <w:color w:val="000000"/>
                <w:sz w:val="20"/>
                <w:szCs w:val="20"/>
              </w:rPr>
            </w:pPr>
            <w:r>
              <w:rPr>
                <w:rFonts w:ascii="Arial" w:hAnsi="Arial" w:cs="Arial"/>
                <w:color w:val="000000"/>
                <w:sz w:val="20"/>
                <w:szCs w:val="20"/>
              </w:rPr>
              <w:t>manipulační prostor stavby – na pozemku se nenachází lesní porost ani půda</w:t>
            </w:r>
            <w:r w:rsidR="004C40AE">
              <w:rPr>
                <w:rFonts w:ascii="Arial" w:hAnsi="Arial" w:cs="Arial"/>
                <w:color w:val="000000"/>
                <w:sz w:val="20"/>
                <w:szCs w:val="20"/>
              </w:rPr>
              <w:t xml:space="preserve"> – jedná se o </w:t>
            </w:r>
            <w:r>
              <w:rPr>
                <w:rFonts w:ascii="Arial" w:hAnsi="Arial" w:cs="Arial"/>
                <w:color w:val="000000"/>
                <w:sz w:val="20"/>
                <w:szCs w:val="20"/>
              </w:rPr>
              <w:t>louky</w:t>
            </w:r>
          </w:p>
        </w:tc>
      </w:tr>
      <w:tr w:rsidR="00DB38E3" w:rsidRPr="00475C8F" w:rsidTr="006F1064">
        <w:trPr>
          <w:trHeight w:val="255"/>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DB38E3" w:rsidRPr="00374E7E" w:rsidRDefault="00DB38E3" w:rsidP="006F1064">
            <w:pPr>
              <w:pStyle w:val="Zkladntext"/>
              <w:spacing w:after="0"/>
              <w:jc w:val="center"/>
              <w:rPr>
                <w:rFonts w:ascii="Arial" w:hAnsi="Arial"/>
                <w:sz w:val="20"/>
                <w:szCs w:val="20"/>
              </w:rPr>
            </w:pPr>
            <w:r>
              <w:rPr>
                <w:rFonts w:ascii="Arial" w:hAnsi="Arial"/>
                <w:sz w:val="20"/>
                <w:szCs w:val="20"/>
              </w:rPr>
              <w:t>40/1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DB38E3" w:rsidRPr="00475C8F" w:rsidRDefault="00DB38E3" w:rsidP="006F1064">
            <w:pPr>
              <w:jc w:val="center"/>
              <w:rPr>
                <w:rFonts w:ascii="Arial" w:hAnsi="Arial" w:cs="Arial"/>
                <w:sz w:val="20"/>
                <w:szCs w:val="20"/>
              </w:rPr>
            </w:pPr>
            <w:r>
              <w:rPr>
                <w:rFonts w:ascii="Arial" w:hAnsi="Arial" w:cs="Arial"/>
                <w:sz w:val="20"/>
                <w:szCs w:val="20"/>
              </w:rPr>
              <w:t>lesní pozemek (PUPFL)</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DB38E3" w:rsidRPr="00475C8F" w:rsidRDefault="00D56DE8" w:rsidP="006F1064">
            <w:pPr>
              <w:jc w:val="center"/>
              <w:rPr>
                <w:rFonts w:ascii="Arial" w:hAnsi="Arial" w:cs="Arial"/>
                <w:sz w:val="20"/>
                <w:szCs w:val="20"/>
              </w:rPr>
            </w:pPr>
            <w:r>
              <w:rPr>
                <w:rFonts w:ascii="Arial" w:hAnsi="Arial" w:cs="Arial"/>
                <w:sz w:val="20"/>
                <w:szCs w:val="20"/>
              </w:rPr>
              <w:t>1870</w:t>
            </w:r>
          </w:p>
        </w:tc>
        <w:tc>
          <w:tcPr>
            <w:tcW w:w="3135" w:type="dxa"/>
            <w:tcBorders>
              <w:top w:val="single" w:sz="8" w:space="0" w:color="auto"/>
              <w:left w:val="nil"/>
              <w:bottom w:val="single" w:sz="4" w:space="0" w:color="auto"/>
              <w:right w:val="single" w:sz="4" w:space="0" w:color="auto"/>
            </w:tcBorders>
            <w:shd w:val="clear" w:color="auto" w:fill="auto"/>
            <w:noWrap/>
            <w:vAlign w:val="center"/>
          </w:tcPr>
          <w:p w:rsidR="00DB38E3" w:rsidRDefault="00DB38E3" w:rsidP="006F1064">
            <w:pPr>
              <w:jc w:val="center"/>
              <w:rPr>
                <w:rFonts w:ascii="Arial" w:hAnsi="Arial" w:cs="Arial"/>
                <w:color w:val="000000"/>
                <w:sz w:val="20"/>
                <w:szCs w:val="20"/>
              </w:rPr>
            </w:pPr>
            <w:r>
              <w:rPr>
                <w:rFonts w:ascii="Arial" w:hAnsi="Arial" w:cs="Arial"/>
                <w:color w:val="000000"/>
                <w:sz w:val="20"/>
                <w:szCs w:val="20"/>
              </w:rPr>
              <w:t xml:space="preserve">část pozemku, která se nachází pod navrhovaným násypem </w:t>
            </w:r>
          </w:p>
          <w:p w:rsidR="00DB38E3" w:rsidRPr="00B46B4D" w:rsidRDefault="00DB38E3" w:rsidP="006F1064">
            <w:pPr>
              <w:jc w:val="center"/>
              <w:rPr>
                <w:rFonts w:ascii="Arial" w:hAnsi="Arial" w:cs="Arial"/>
                <w:color w:val="000000"/>
                <w:sz w:val="20"/>
                <w:szCs w:val="20"/>
              </w:rPr>
            </w:pPr>
            <w:r>
              <w:rPr>
                <w:rFonts w:ascii="Arial" w:hAnsi="Arial" w:cs="Arial"/>
                <w:color w:val="000000"/>
                <w:sz w:val="20"/>
                <w:szCs w:val="20"/>
              </w:rPr>
              <w:t>- zůstane lesním pozemkem</w:t>
            </w:r>
          </w:p>
        </w:tc>
      </w:tr>
    </w:tbl>
    <w:p w:rsidR="000E3B16" w:rsidRDefault="000E3B16" w:rsidP="0070754F">
      <w:pPr>
        <w:spacing w:after="120"/>
        <w:rPr>
          <w:bCs/>
        </w:rPr>
      </w:pPr>
    </w:p>
    <w:p w:rsidR="00D56DE8" w:rsidRDefault="00D56DE8" w:rsidP="000E3B16">
      <w:pPr>
        <w:spacing w:line="276" w:lineRule="auto"/>
      </w:pPr>
      <w:r>
        <w:t xml:space="preserve">MÚ Nýřany odbor životního prostředí vydal závazné </w:t>
      </w:r>
      <w:r w:rsidR="00E86B75">
        <w:t xml:space="preserve">souhlasné stanovisko, kde </w:t>
      </w:r>
      <w:r w:rsidR="00E86B75" w:rsidRPr="00E86B75">
        <w:t xml:space="preserve">podle § 149 odst. 1 správního řádu a podle § 14 odst. 2 lesního zákona </w:t>
      </w:r>
      <w:r w:rsidR="00E86B75">
        <w:t xml:space="preserve">souhlasí </w:t>
      </w:r>
      <w:r w:rsidR="00E86B75" w:rsidRPr="00E86B75">
        <w:t>s</w:t>
      </w:r>
      <w:r w:rsidR="00E86B75">
        <w:t xml:space="preserve"> umístěním stavby </w:t>
      </w:r>
      <w:r w:rsidR="00E86B75" w:rsidRPr="00E86B75">
        <w:t xml:space="preserve">na lesním pozemku </w:t>
      </w:r>
      <w:proofErr w:type="gramStart"/>
      <w:r w:rsidR="00E86B75" w:rsidRPr="00E86B75">
        <w:t>p.č</w:t>
      </w:r>
      <w:r w:rsidR="00E86B75">
        <w:t>.</w:t>
      </w:r>
      <w:proofErr w:type="gramEnd"/>
      <w:r w:rsidR="00E86B75">
        <w:t xml:space="preserve"> KN 40/1 a 172/2 </w:t>
      </w:r>
      <w:r w:rsidR="00E86B75" w:rsidRPr="00E86B75">
        <w:t xml:space="preserve">v k.ú. Čbán a ve vzdálenosti do 50 m od okraje lesa, pozemek </w:t>
      </w:r>
      <w:proofErr w:type="gramStart"/>
      <w:r w:rsidR="00E86B75" w:rsidRPr="00E86B75">
        <w:t>p.č</w:t>
      </w:r>
      <w:r w:rsidR="00E86B75">
        <w:t>.</w:t>
      </w:r>
      <w:proofErr w:type="gramEnd"/>
      <w:r w:rsidR="00E86B75">
        <w:t xml:space="preserve"> KN 207/1, 209/1 a</w:t>
      </w:r>
      <w:r w:rsidR="00E86B75" w:rsidRPr="00E86B75">
        <w:t xml:space="preserve"> 180/2 v k.ú. Čbán</w:t>
      </w:r>
      <w:r w:rsidR="00E86B75">
        <w:t>.</w:t>
      </w:r>
      <w:r w:rsidR="000E3B16">
        <w:t xml:space="preserve"> Orgán státní správy lesů </w:t>
      </w:r>
      <w:r w:rsidR="000E3B16" w:rsidRPr="000E3B16">
        <w:t>zjistil, že umístění ani provedení stavby neohrozí, ani neomezí další hospodaření na lesních pozemcí</w:t>
      </w:r>
      <w:r w:rsidR="000E3B16">
        <w:t>ch</w:t>
      </w:r>
      <w:r w:rsidR="000E3B16" w:rsidRPr="000E3B16">
        <w:t xml:space="preserve">. Ve skutečnosti byly pozemky v roce 2007 prohlášeny rozhodnutím </w:t>
      </w:r>
      <w:proofErr w:type="gramStart"/>
      <w:r w:rsidR="000E3B16" w:rsidRPr="000E3B16">
        <w:t>č.j.</w:t>
      </w:r>
      <w:proofErr w:type="gramEnd"/>
      <w:r w:rsidR="000E3B16" w:rsidRPr="000E3B16">
        <w:t xml:space="preserve"> ZP/265/07 za jiné pozemky, pod ochranou P</w:t>
      </w:r>
      <w:r w:rsidR="000E3B16">
        <w:t>UPFL. P</w:t>
      </w:r>
      <w:r w:rsidR="000E3B16" w:rsidRPr="000E3B16">
        <w:t>ři stavbě nesmí dojít k poškození a znečištění lesních porostů a lesních pozemků.</w:t>
      </w:r>
    </w:p>
    <w:p w:rsidR="005B78D3" w:rsidRPr="00366C83" w:rsidRDefault="005B78D3" w:rsidP="00173E91">
      <w:pPr>
        <w:pStyle w:val="Nadpis2"/>
        <w:tabs>
          <w:tab w:val="clear" w:pos="432"/>
        </w:tabs>
        <w:ind w:left="567" w:hanging="567"/>
      </w:pPr>
      <w:bookmarkStart w:id="38" w:name="_Toc504746135"/>
      <w:bookmarkStart w:id="39" w:name="_Toc110429721"/>
      <w:bookmarkStart w:id="40" w:name="_Toc110429801"/>
      <w:r w:rsidRPr="00366C83">
        <w:t>ÚZEMNĚ TECHNICKÉ PODMÍNKY (MOŽNOST NAPOJENÍ NA STÁV. DOPRAVNÍ A TECHNICKOU INFRASTRUKTURU)</w:t>
      </w:r>
      <w:bookmarkEnd w:id="38"/>
      <w:bookmarkEnd w:id="39"/>
      <w:bookmarkEnd w:id="40"/>
    </w:p>
    <w:p w:rsidR="00A9754D" w:rsidRDefault="005B78D3" w:rsidP="005B78D3">
      <w:pPr>
        <w:spacing w:line="276" w:lineRule="auto"/>
      </w:pPr>
      <w:r w:rsidRPr="004F3210">
        <w:t>Po dobu výstavby je nutné zabezpečit dopravní</w:t>
      </w:r>
      <w:r w:rsidR="0073048B" w:rsidRPr="004F3210">
        <w:t xml:space="preserve"> přístup na staveniště pro </w:t>
      </w:r>
      <w:r w:rsidR="00F95DE4">
        <w:t>středně těžkou</w:t>
      </w:r>
      <w:r w:rsidR="0073048B" w:rsidRPr="004F3210">
        <w:t xml:space="preserve"> stavební techniku. </w:t>
      </w:r>
      <w:r w:rsidR="00C87ED5">
        <w:t xml:space="preserve">V celém zájmovém úseku </w:t>
      </w:r>
      <w:r w:rsidR="005724D7">
        <w:t>bude podél koryta z levého nebo pravého břehu vedena dočasná přístupová cesta pro stavbu</w:t>
      </w:r>
      <w:r w:rsidR="000E3B16">
        <w:t xml:space="preserve"> (vnitrostaveništní komunikace)</w:t>
      </w:r>
      <w:r w:rsidR="005724D7">
        <w:t xml:space="preserve">. </w:t>
      </w:r>
      <w:r w:rsidR="000E3B16">
        <w:t>Předpokládáme, že se bude jednat o štěrkovou cestu dl. ~650 m se šířkou v koruně 3 m, uloženou na separační geotextilii (1000 g/m</w:t>
      </w:r>
      <w:r w:rsidR="000E3B16" w:rsidRPr="000E3B16">
        <w:rPr>
          <w:vertAlign w:val="superscript"/>
        </w:rPr>
        <w:t>2</w:t>
      </w:r>
      <w:r w:rsidR="000E3B16">
        <w:t>) pro ochranu (často podmáčeného) podloží. Vhodná doba realizace je buď suché, nebo mrazivé období.</w:t>
      </w:r>
      <w:r w:rsidR="00740D65">
        <w:t xml:space="preserve"> Zhotovení vnitrostaveništní cesty je důležité z hlediska odvozu vykopaného materiálu na místo budoucího přísypu ke svahu. Výkopek bude odvážen prostřednictvím vnitrostaveništní cesty na silnici II/193, dále po této silnici v délce 800 m ve směru na Čbán, kde odbočí do prava a využije soukromé příjezdové cesty na pozemcích </w:t>
      </w:r>
      <w:proofErr w:type="gramStart"/>
      <w:r w:rsidR="00740D65">
        <w:t>p.č.</w:t>
      </w:r>
      <w:proofErr w:type="gramEnd"/>
      <w:r w:rsidR="00740D65">
        <w:t xml:space="preserve"> 176/1, 176/2 a 46/2 </w:t>
      </w:r>
      <w:r w:rsidR="00A9754D">
        <w:t>až k místě budoucího přísypu. Vnitrostaveništní c</w:t>
      </w:r>
      <w:r w:rsidR="00740D65">
        <w:t>esta bude provedena v celé délce a stavební práce budou probíhat od konce úseku (</w:t>
      </w:r>
      <w:proofErr w:type="gramStart"/>
      <w:r w:rsidR="00740D65">
        <w:t>ř.km</w:t>
      </w:r>
      <w:proofErr w:type="gramEnd"/>
      <w:r w:rsidR="00740D65">
        <w:t xml:space="preserve"> 0,7) ve směru proudu toku. Cesta se bude postupně odstraňovat. Součástí cesty je i křížení s korytem toku a přítoky (min. 3x křížení), které bude provedeno </w:t>
      </w:r>
      <w:r w:rsidR="00A9754D">
        <w:t xml:space="preserve">dočasným zasypáním koryta a převedením vody prostřednictvím potrubí DN300. Vhodná doba realizace je suché </w:t>
      </w:r>
      <w:r w:rsidR="00A70612">
        <w:t xml:space="preserve">nebo </w:t>
      </w:r>
      <w:r w:rsidR="00A9754D">
        <w:t>mrazivé období. V</w:t>
      </w:r>
      <w:r w:rsidR="00A9754D" w:rsidRPr="00A9754D">
        <w:t>nitrostaveništní cesta je součástí dodavatelské dokumentace a zhotovitel ji může navrhnout dl</w:t>
      </w:r>
      <w:r w:rsidR="00A9754D">
        <w:t>e vlastních postupů a materiálů.</w:t>
      </w:r>
    </w:p>
    <w:p w:rsidR="00A9754D" w:rsidRDefault="00A9754D" w:rsidP="005B78D3">
      <w:pPr>
        <w:spacing w:line="276" w:lineRule="auto"/>
      </w:pPr>
    </w:p>
    <w:p w:rsidR="00F95DE4" w:rsidRDefault="00F95DE4" w:rsidP="005B78D3">
      <w:pPr>
        <w:spacing w:line="276" w:lineRule="auto"/>
      </w:pPr>
      <w:r>
        <w:t>Přístupy na stavbu:</w:t>
      </w:r>
    </w:p>
    <w:p w:rsidR="00A9754D" w:rsidRDefault="00A9754D" w:rsidP="00404EAA">
      <w:pPr>
        <w:pStyle w:val="Odstavecseseznamem"/>
        <w:numPr>
          <w:ilvl w:val="0"/>
          <w:numId w:val="33"/>
        </w:numPr>
        <w:spacing w:line="276" w:lineRule="auto"/>
        <w:ind w:left="426" w:hanging="284"/>
      </w:pPr>
      <w:r>
        <w:t xml:space="preserve">využití stávajícího sjezdu ze silnice II/193 v profilu </w:t>
      </w:r>
      <w:proofErr w:type="gramStart"/>
      <w:r>
        <w:t>ř.km</w:t>
      </w:r>
      <w:proofErr w:type="gramEnd"/>
      <w:r>
        <w:t xml:space="preserve"> 0,025 (stáv. brod)</w:t>
      </w:r>
    </w:p>
    <w:p w:rsidR="00A9754D" w:rsidRPr="00A9754D" w:rsidRDefault="00A9754D" w:rsidP="00404EAA">
      <w:pPr>
        <w:pStyle w:val="Odstavecseseznamem"/>
        <w:numPr>
          <w:ilvl w:val="0"/>
          <w:numId w:val="33"/>
        </w:numPr>
        <w:spacing w:line="276" w:lineRule="auto"/>
        <w:ind w:left="426" w:hanging="284"/>
      </w:pPr>
      <w:r>
        <w:t xml:space="preserve">místo stáv. sjezdu bude dočasně opevněno </w:t>
      </w:r>
      <w:r w:rsidRPr="00A9754D">
        <w:t>pro ochranu krajnice a zajištění čistící zóny (délka min 11 m, šířka 6 ÷ 9 m)</w:t>
      </w:r>
    </w:p>
    <w:p w:rsidR="00A9754D" w:rsidRPr="00A9754D" w:rsidRDefault="00A9754D" w:rsidP="00404EAA">
      <w:pPr>
        <w:pStyle w:val="Odstavecseseznamem"/>
        <w:numPr>
          <w:ilvl w:val="0"/>
          <w:numId w:val="33"/>
        </w:numPr>
        <w:spacing w:line="276" w:lineRule="auto"/>
        <w:ind w:left="426" w:hanging="284"/>
      </w:pPr>
      <w:r w:rsidRPr="00A9754D">
        <w:t xml:space="preserve"> odvodnění směrem od silnice do pozemku  </w:t>
      </w:r>
    </w:p>
    <w:p w:rsidR="00A9754D" w:rsidRPr="00A9754D" w:rsidRDefault="00A9754D" w:rsidP="00404EAA">
      <w:pPr>
        <w:pStyle w:val="Odstavecseseznamem"/>
        <w:numPr>
          <w:ilvl w:val="0"/>
          <w:numId w:val="33"/>
        </w:numPr>
        <w:spacing w:line="276" w:lineRule="auto"/>
        <w:ind w:left="426" w:hanging="284"/>
      </w:pPr>
      <w:r w:rsidRPr="00A9754D">
        <w:t xml:space="preserve">výjezd bude probíhat vždy jízdou vpřed </w:t>
      </w:r>
    </w:p>
    <w:p w:rsidR="00A9754D" w:rsidRDefault="00A9754D" w:rsidP="00F95DE4">
      <w:pPr>
        <w:spacing w:line="276" w:lineRule="auto"/>
      </w:pPr>
    </w:p>
    <w:p w:rsidR="005B78D3" w:rsidRDefault="004137FD" w:rsidP="00F95DE4">
      <w:pPr>
        <w:spacing w:line="276" w:lineRule="auto"/>
      </w:pPr>
      <w:r w:rsidRPr="004137FD">
        <w:lastRenderedPageBreak/>
        <w:t xml:space="preserve">Stavba nevyžaduje pro svou funkci napojení na technickou infrastrukturu. </w:t>
      </w:r>
      <w:r w:rsidR="005B78D3" w:rsidRPr="004137FD">
        <w:t xml:space="preserve">Ani po dobu výstavby se nepředpokládá napojení zařízení staveniště na stávající technickou infrastrukturu - napojení na elektrickou energii, pitnou vodu a kanalizaci bude stavební dodavatel řešit po dobu výstavby z vlastních zdrojů. </w:t>
      </w:r>
    </w:p>
    <w:p w:rsidR="005B78D3" w:rsidRPr="004137FD" w:rsidRDefault="005B78D3" w:rsidP="00173E91">
      <w:pPr>
        <w:pStyle w:val="Nadpis2"/>
        <w:tabs>
          <w:tab w:val="clear" w:pos="432"/>
        </w:tabs>
        <w:ind w:left="567" w:hanging="567"/>
      </w:pPr>
      <w:bookmarkStart w:id="41" w:name="_Toc504746136"/>
      <w:bookmarkStart w:id="42" w:name="_Toc110429722"/>
      <w:bookmarkStart w:id="43" w:name="_Toc110429802"/>
      <w:r w:rsidRPr="004137FD">
        <w:t>VĚCNÉ A ČASOVÉ VAZBY STAVBY, PODMIŇUJÍCÍ, VYVOLANÉ, SOUVISEJÍCÍ INVESTICE</w:t>
      </w:r>
      <w:bookmarkEnd w:id="41"/>
      <w:bookmarkEnd w:id="42"/>
      <w:bookmarkEnd w:id="43"/>
    </w:p>
    <w:p w:rsidR="00E15D3A" w:rsidRDefault="00E15D3A" w:rsidP="00306FCD">
      <w:pPr>
        <w:spacing w:line="276" w:lineRule="auto"/>
      </w:pPr>
      <w:r w:rsidRPr="00A85268">
        <w:t xml:space="preserve">Počátek stavebních prací i </w:t>
      </w:r>
      <w:r>
        <w:t xml:space="preserve">jejich </w:t>
      </w:r>
      <w:r w:rsidRPr="00A85268">
        <w:t xml:space="preserve">celková délka závisí </w:t>
      </w:r>
      <w:r>
        <w:t>na průběhu počasí a průtocích v toku.</w:t>
      </w:r>
    </w:p>
    <w:p w:rsidR="00E15D3A" w:rsidRDefault="00E15D3A" w:rsidP="00306FCD">
      <w:pPr>
        <w:spacing w:line="276" w:lineRule="auto"/>
      </w:pPr>
      <w:r>
        <w:t>Předpokládaná délka</w:t>
      </w:r>
      <w:r w:rsidRPr="005D45FD">
        <w:t xml:space="preserve"> realizace stavby </w:t>
      </w:r>
      <w:r>
        <w:t>j</w:t>
      </w:r>
      <w:r w:rsidR="00A3010B">
        <w:t xml:space="preserve">sou 4 měsíce. </w:t>
      </w:r>
      <w:r>
        <w:t>Stavbu lze provádět na několika místech zároveň.</w:t>
      </w:r>
    </w:p>
    <w:p w:rsidR="00E15D3A" w:rsidRDefault="00E15D3A" w:rsidP="00306FCD">
      <w:pPr>
        <w:spacing w:line="276" w:lineRule="auto"/>
      </w:pPr>
      <w:r>
        <w:t>Projekt nevyžaduje žádné podmiňující ani vyvolané investice.</w:t>
      </w:r>
    </w:p>
    <w:p w:rsidR="00C43083" w:rsidRPr="00E759FD" w:rsidRDefault="00C43083" w:rsidP="00C43083">
      <w:pPr>
        <w:pStyle w:val="Nadpis2"/>
        <w:tabs>
          <w:tab w:val="clear" w:pos="432"/>
        </w:tabs>
        <w:ind w:left="567" w:hanging="567"/>
      </w:pPr>
      <w:bookmarkStart w:id="44" w:name="_Toc504746137"/>
      <w:bookmarkStart w:id="45" w:name="_Toc110429723"/>
      <w:bookmarkStart w:id="46" w:name="_Toc110429803"/>
      <w:r w:rsidRPr="00E759FD">
        <w:t>SEZNAM POZEMKŮ PODLE KATASTRU NEMOVITOSTÍ, NA KTERÝCH SE STAVBA UMISŤUJE</w:t>
      </w:r>
      <w:bookmarkEnd w:id="44"/>
      <w:bookmarkEnd w:id="45"/>
      <w:bookmarkEnd w:id="46"/>
    </w:p>
    <w:p w:rsidR="00C43083" w:rsidRPr="00E759FD" w:rsidRDefault="00C43083" w:rsidP="00C43083">
      <w:pPr>
        <w:pStyle w:val="Zkladntext1"/>
        <w:tabs>
          <w:tab w:val="left" w:pos="0"/>
        </w:tabs>
        <w:ind w:firstLine="0"/>
        <w:rPr>
          <w:rFonts w:ascii="Times New Roman" w:hAnsi="Times New Roman"/>
          <w:szCs w:val="24"/>
        </w:rPr>
      </w:pPr>
      <w:r w:rsidRPr="00E759FD">
        <w:rPr>
          <w:rFonts w:ascii="Times New Roman" w:hAnsi="Times New Roman"/>
          <w:szCs w:val="24"/>
        </w:rPr>
        <w:t xml:space="preserve">Vlastnické poměry jsou graficky zachyceny </w:t>
      </w:r>
      <w:r w:rsidR="0006279A" w:rsidRPr="00E759FD">
        <w:rPr>
          <w:rFonts w:ascii="Times New Roman" w:hAnsi="Times New Roman"/>
          <w:szCs w:val="24"/>
        </w:rPr>
        <w:t xml:space="preserve">v příloze </w:t>
      </w:r>
      <w:proofErr w:type="gramStart"/>
      <w:r w:rsidR="0006279A" w:rsidRPr="00FE0863">
        <w:rPr>
          <w:rFonts w:ascii="Times New Roman" w:hAnsi="Times New Roman"/>
          <w:i/>
          <w:szCs w:val="24"/>
        </w:rPr>
        <w:t>C.2</w:t>
      </w:r>
      <w:r w:rsidRPr="00FE0863">
        <w:rPr>
          <w:rFonts w:ascii="Times New Roman" w:hAnsi="Times New Roman"/>
          <w:i/>
          <w:szCs w:val="24"/>
        </w:rPr>
        <w:t xml:space="preserve"> Katastrální</w:t>
      </w:r>
      <w:proofErr w:type="gramEnd"/>
      <w:r w:rsidRPr="00FE0863">
        <w:rPr>
          <w:rFonts w:ascii="Times New Roman" w:hAnsi="Times New Roman"/>
          <w:i/>
          <w:szCs w:val="24"/>
        </w:rPr>
        <w:t xml:space="preserve"> situační výkres </w:t>
      </w:r>
      <w:r w:rsidRPr="00E759FD">
        <w:rPr>
          <w:rFonts w:ascii="Times New Roman" w:hAnsi="Times New Roman"/>
          <w:szCs w:val="24"/>
        </w:rPr>
        <w:t>a jsou doloženy výpisem jednotlivých vlastníků dle čísla parcel. Zpracováno dle výpisu z katastru (</w:t>
      </w:r>
      <w:r w:rsidR="00306FCD">
        <w:rPr>
          <w:rFonts w:ascii="Times New Roman" w:hAnsi="Times New Roman"/>
          <w:szCs w:val="24"/>
        </w:rPr>
        <w:t>s</w:t>
      </w:r>
      <w:r w:rsidR="0085331E">
        <w:rPr>
          <w:rFonts w:ascii="Times New Roman" w:hAnsi="Times New Roman"/>
          <w:szCs w:val="24"/>
        </w:rPr>
        <w:t>tav k </w:t>
      </w:r>
      <w:r w:rsidR="00A9754D">
        <w:rPr>
          <w:rFonts w:ascii="Times New Roman" w:hAnsi="Times New Roman"/>
          <w:szCs w:val="24"/>
        </w:rPr>
        <w:t>8/2022</w:t>
      </w:r>
      <w:r w:rsidRPr="00E759FD">
        <w:rPr>
          <w:rFonts w:ascii="Times New Roman" w:hAnsi="Times New Roman"/>
          <w:szCs w:val="24"/>
        </w:rPr>
        <w:t>).</w:t>
      </w:r>
    </w:p>
    <w:p w:rsidR="00A9754D" w:rsidRDefault="00A9754D" w:rsidP="00AC08E0">
      <w:pPr>
        <w:spacing w:after="60"/>
        <w:rPr>
          <w:rFonts w:ascii="Arial Black" w:hAnsi="Arial Black" w:cs="Arial"/>
          <w:b/>
          <w:sz w:val="20"/>
          <w:szCs w:val="20"/>
        </w:rPr>
      </w:pPr>
    </w:p>
    <w:p w:rsidR="00AC08E0" w:rsidRPr="00AC08E0" w:rsidRDefault="00AC08E0" w:rsidP="00AC08E0">
      <w:pPr>
        <w:spacing w:after="60"/>
        <w:rPr>
          <w:rFonts w:ascii="Arial Black" w:hAnsi="Arial Black" w:cs="Arial"/>
          <w:b/>
          <w:sz w:val="20"/>
          <w:szCs w:val="20"/>
        </w:rPr>
      </w:pPr>
      <w:r w:rsidRPr="00AC08E0">
        <w:rPr>
          <w:rFonts w:ascii="Arial Black" w:hAnsi="Arial Black" w:cs="Arial"/>
          <w:b/>
          <w:sz w:val="20"/>
          <w:szCs w:val="20"/>
        </w:rPr>
        <w:t>PŘEHLED POZEMKŮ, NA KTERÝCH SE UMÍSŤUJE STAVBA</w:t>
      </w:r>
    </w:p>
    <w:p w:rsidR="00AC08E0" w:rsidRPr="000A2C8A" w:rsidRDefault="00AC08E0" w:rsidP="00AC08E0">
      <w:pPr>
        <w:spacing w:after="60"/>
        <w:rPr>
          <w:rFonts w:ascii="Arial Black" w:hAnsi="Arial Black" w:cs="Arial"/>
          <w:b/>
          <w:sz w:val="18"/>
          <w:szCs w:val="18"/>
        </w:rPr>
      </w:pPr>
      <w:r w:rsidRPr="000A2C8A">
        <w:rPr>
          <w:rFonts w:ascii="Arial Black" w:hAnsi="Arial Black" w:cs="Arial"/>
          <w:b/>
          <w:sz w:val="18"/>
          <w:szCs w:val="18"/>
        </w:rPr>
        <w:t>– úsek A</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624"/>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parcelní číslo</w:t>
            </w:r>
          </w:p>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pozemku</w:t>
            </w:r>
          </w:p>
        </w:tc>
        <w:tc>
          <w:tcPr>
            <w:tcW w:w="3455" w:type="dxa"/>
            <w:tcBorders>
              <w:top w:val="single" w:sz="8" w:space="0" w:color="auto"/>
              <w:left w:val="single" w:sz="8" w:space="0" w:color="auto"/>
              <w:bottom w:val="single" w:sz="8" w:space="0" w:color="000000"/>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druh pozemku</w:t>
            </w:r>
          </w:p>
        </w:tc>
        <w:tc>
          <w:tcPr>
            <w:tcW w:w="960" w:type="dxa"/>
            <w:tcBorders>
              <w:top w:val="single" w:sz="8" w:space="0" w:color="auto"/>
              <w:left w:val="nil"/>
              <w:bottom w:val="single" w:sz="8" w:space="0" w:color="auto"/>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výměra záboru</w:t>
            </w:r>
          </w:p>
          <w:p w:rsidR="00AC08E0" w:rsidRPr="00822529" w:rsidRDefault="00AC08E0" w:rsidP="005F7F25">
            <w:pPr>
              <w:jc w:val="center"/>
              <w:rPr>
                <w:rFonts w:ascii="Arial Black" w:hAnsi="Arial Black" w:cs="Arial"/>
                <w:b/>
                <w:bCs/>
                <w:sz w:val="16"/>
                <w:szCs w:val="16"/>
              </w:rPr>
            </w:pPr>
            <w:r w:rsidRPr="00822529">
              <w:rPr>
                <w:rFonts w:ascii="Arial Black" w:hAnsi="Arial Black" w:cs="Arial"/>
                <w:sz w:val="16"/>
                <w:szCs w:val="16"/>
              </w:rPr>
              <w:t>[m</w:t>
            </w:r>
            <w:r w:rsidRPr="00822529">
              <w:rPr>
                <w:rFonts w:ascii="Arial Black" w:hAnsi="Arial Black" w:cs="Arial"/>
                <w:sz w:val="16"/>
                <w:szCs w:val="16"/>
                <w:vertAlign w:val="superscript"/>
              </w:rPr>
              <w:t>2</w:t>
            </w:r>
            <w:r w:rsidRPr="00822529">
              <w:rPr>
                <w:rFonts w:ascii="Arial Black" w:hAnsi="Arial Black" w:cs="Arial"/>
                <w:sz w:val="16"/>
                <w:szCs w:val="16"/>
              </w:rPr>
              <w:t>]</w:t>
            </w:r>
          </w:p>
        </w:tc>
        <w:tc>
          <w:tcPr>
            <w:tcW w:w="3135" w:type="dxa"/>
            <w:tcBorders>
              <w:top w:val="single" w:sz="8" w:space="0" w:color="auto"/>
              <w:left w:val="single" w:sz="8" w:space="0" w:color="auto"/>
              <w:bottom w:val="single" w:sz="8" w:space="0" w:color="000000"/>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Pr>
                <w:rFonts w:ascii="Arial Black" w:hAnsi="Arial Black" w:cs="Arial"/>
                <w:b/>
                <w:bCs/>
                <w:sz w:val="16"/>
                <w:szCs w:val="16"/>
              </w:rPr>
              <w:t>účel</w:t>
            </w:r>
          </w:p>
        </w:tc>
      </w:tr>
      <w:tr w:rsidR="00AC08E0" w:rsidRPr="00703001" w:rsidTr="005F7F25">
        <w:trPr>
          <w:trHeight w:val="60"/>
        </w:trPr>
        <w:tc>
          <w:tcPr>
            <w:tcW w:w="1240" w:type="dxa"/>
            <w:tcBorders>
              <w:top w:val="single" w:sz="8" w:space="0" w:color="auto"/>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3455" w:type="dxa"/>
            <w:tcBorders>
              <w:top w:val="nil"/>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960" w:type="dxa"/>
            <w:tcBorders>
              <w:top w:val="single" w:sz="8" w:space="0" w:color="auto"/>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3135" w:type="dxa"/>
            <w:tcBorders>
              <w:top w:val="nil"/>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r>
      <w:tr w:rsidR="00AC08E0" w:rsidRPr="008520C4" w:rsidTr="005F7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blHeader/>
        </w:trPr>
        <w:tc>
          <w:tcPr>
            <w:tcW w:w="8790" w:type="dxa"/>
            <w:gridSpan w:val="4"/>
            <w:shd w:val="clear" w:color="auto" w:fill="D9D9D9" w:themeFill="background1" w:themeFillShade="D9"/>
            <w:vAlign w:val="center"/>
          </w:tcPr>
          <w:p w:rsidR="00AC08E0" w:rsidRPr="008520C4" w:rsidRDefault="00AC08E0" w:rsidP="005F7F25">
            <w:pPr>
              <w:pStyle w:val="Zkladntext"/>
              <w:spacing w:after="0"/>
              <w:rPr>
                <w:rFonts w:ascii="Arial" w:hAnsi="Arial"/>
                <w:b/>
                <w:sz w:val="18"/>
                <w:szCs w:val="18"/>
              </w:rPr>
            </w:pPr>
            <w:r w:rsidRPr="008520C4">
              <w:rPr>
                <w:rFonts w:ascii="Arial" w:hAnsi="Arial"/>
                <w:b/>
                <w:sz w:val="18"/>
                <w:szCs w:val="18"/>
              </w:rPr>
              <w:t>Ka</w:t>
            </w:r>
            <w:r>
              <w:rPr>
                <w:rFonts w:ascii="Arial" w:hAnsi="Arial"/>
                <w:b/>
                <w:sz w:val="18"/>
                <w:szCs w:val="18"/>
              </w:rPr>
              <w:t>tastrální území: Čbán (774 367</w:t>
            </w:r>
            <w:r w:rsidRPr="004B3C5E">
              <w:rPr>
                <w:rFonts w:ascii="Arial" w:hAnsi="Arial"/>
                <w:b/>
                <w:sz w:val="18"/>
                <w:szCs w:val="18"/>
              </w:rPr>
              <w:t>)</w:t>
            </w:r>
          </w:p>
        </w:tc>
      </w:tr>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Default="00AC08E0" w:rsidP="005F7F25">
            <w:pPr>
              <w:rPr>
                <w:rFonts w:ascii="Arial" w:hAnsi="Arial" w:cs="Arial"/>
                <w:b/>
                <w:bCs/>
                <w:i/>
                <w:iCs/>
                <w:sz w:val="18"/>
                <w:szCs w:val="18"/>
              </w:rPr>
            </w:pPr>
            <w:r>
              <w:rPr>
                <w:rFonts w:ascii="Arial" w:hAnsi="Arial" w:cs="Arial"/>
                <w:b/>
                <w:bCs/>
                <w:i/>
                <w:iCs/>
                <w:sz w:val="18"/>
                <w:szCs w:val="18"/>
              </w:rPr>
              <w:t>Česká republika</w:t>
            </w:r>
          </w:p>
          <w:p w:rsidR="00AC08E0" w:rsidRPr="00822529" w:rsidRDefault="00AC08E0"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DB38E3"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182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137</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r>
              <w:rPr>
                <w:rFonts w:ascii="Arial" w:hAnsi="Arial" w:cs="Arial"/>
                <w:sz w:val="18"/>
                <w:szCs w:val="18"/>
              </w:rPr>
              <w:t xml:space="preserve">tůně a bal. </w:t>
            </w:r>
            <w:proofErr w:type="gramStart"/>
            <w:r>
              <w:rPr>
                <w:rFonts w:ascii="Arial" w:hAnsi="Arial" w:cs="Arial"/>
                <w:sz w:val="18"/>
                <w:szCs w:val="18"/>
              </w:rPr>
              <w:t>prahy</w:t>
            </w:r>
            <w:proofErr w:type="gramEnd"/>
            <w:r>
              <w:rPr>
                <w:rFonts w:ascii="Arial" w:hAnsi="Arial" w:cs="Arial"/>
                <w:sz w:val="18"/>
                <w:szCs w:val="18"/>
              </w:rPr>
              <w:t xml:space="preserve"> ve stáv.  korytě</w:t>
            </w:r>
          </w:p>
        </w:tc>
      </w:tr>
      <w:tr w:rsidR="00DB38E3" w:rsidRPr="00DC17C5" w:rsidTr="005F7F25">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299/12</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98</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r>
              <w:rPr>
                <w:rFonts w:ascii="Arial" w:hAnsi="Arial" w:cs="Arial"/>
                <w:sz w:val="18"/>
                <w:szCs w:val="18"/>
              </w:rPr>
              <w:t>tůně</w:t>
            </w:r>
          </w:p>
        </w:tc>
      </w:tr>
      <w:tr w:rsidR="00DB38E3" w:rsidRPr="00DC17C5" w:rsidTr="005F7F25">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1145</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r>
              <w:rPr>
                <w:rFonts w:ascii="Arial" w:hAnsi="Arial" w:cs="Arial"/>
                <w:sz w:val="18"/>
                <w:szCs w:val="18"/>
              </w:rPr>
              <w:t>tůně, přísyp</w:t>
            </w:r>
          </w:p>
        </w:tc>
      </w:tr>
    </w:tbl>
    <w:p w:rsidR="003C2A90" w:rsidRDefault="003C2A90"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3C2A90" w:rsidRPr="00AC08E0" w:rsidRDefault="003C2A90" w:rsidP="00AC08E0">
      <w:pPr>
        <w:spacing w:after="60"/>
        <w:rPr>
          <w:rFonts w:ascii="Arial Black" w:hAnsi="Arial Black" w:cs="Arial"/>
          <w:b/>
          <w:sz w:val="10"/>
          <w:szCs w:val="10"/>
        </w:rPr>
      </w:pPr>
    </w:p>
    <w:p w:rsidR="00AC08E0" w:rsidRPr="000A2C8A" w:rsidRDefault="00AC08E0" w:rsidP="00AC08E0">
      <w:pPr>
        <w:spacing w:after="60"/>
        <w:rPr>
          <w:rFonts w:ascii="Arial Black" w:hAnsi="Arial Black" w:cs="Arial"/>
          <w:b/>
          <w:sz w:val="18"/>
          <w:szCs w:val="18"/>
        </w:rPr>
      </w:pPr>
      <w:r w:rsidRPr="000A2C8A">
        <w:rPr>
          <w:rFonts w:ascii="Arial Black" w:hAnsi="Arial Black" w:cs="Arial"/>
          <w:b/>
          <w:sz w:val="18"/>
          <w:szCs w:val="18"/>
        </w:rPr>
        <w:t>– úsek B</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Default="00AC08E0" w:rsidP="005F7F25">
            <w:pPr>
              <w:rPr>
                <w:rFonts w:ascii="Arial" w:hAnsi="Arial" w:cs="Arial"/>
                <w:b/>
                <w:bCs/>
                <w:i/>
                <w:iCs/>
                <w:sz w:val="18"/>
                <w:szCs w:val="18"/>
              </w:rPr>
            </w:pPr>
            <w:r>
              <w:rPr>
                <w:rFonts w:ascii="Arial" w:hAnsi="Arial" w:cs="Arial"/>
                <w:b/>
                <w:bCs/>
                <w:i/>
                <w:iCs/>
                <w:sz w:val="18"/>
                <w:szCs w:val="18"/>
              </w:rPr>
              <w:t>Česká republika</w:t>
            </w:r>
          </w:p>
          <w:p w:rsidR="00AC08E0" w:rsidRPr="00822529" w:rsidRDefault="00AC08E0"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DB38E3"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940</w:t>
            </w:r>
          </w:p>
        </w:tc>
        <w:tc>
          <w:tcPr>
            <w:tcW w:w="3135" w:type="dxa"/>
            <w:vMerge w:val="restart"/>
            <w:tcBorders>
              <w:top w:val="single" w:sz="4" w:space="0" w:color="auto"/>
              <w:left w:val="nil"/>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r>
              <w:rPr>
                <w:rFonts w:ascii="Arial" w:hAnsi="Arial" w:cs="Arial"/>
                <w:sz w:val="18"/>
                <w:szCs w:val="18"/>
              </w:rPr>
              <w:t xml:space="preserve">tůně a bal. </w:t>
            </w:r>
            <w:proofErr w:type="gramStart"/>
            <w:r>
              <w:rPr>
                <w:rFonts w:ascii="Arial" w:hAnsi="Arial" w:cs="Arial"/>
                <w:sz w:val="18"/>
                <w:szCs w:val="18"/>
              </w:rPr>
              <w:t>prahy</w:t>
            </w:r>
            <w:proofErr w:type="gramEnd"/>
            <w:r>
              <w:rPr>
                <w:rFonts w:ascii="Arial" w:hAnsi="Arial" w:cs="Arial"/>
                <w:sz w:val="18"/>
                <w:szCs w:val="18"/>
              </w:rPr>
              <w:t xml:space="preserve"> ve stáv.  korytě</w:t>
            </w:r>
          </w:p>
        </w:tc>
      </w:tr>
      <w:tr w:rsidR="00DB38E3"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299/12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178</w:t>
            </w:r>
          </w:p>
        </w:tc>
        <w:tc>
          <w:tcPr>
            <w:tcW w:w="3135" w:type="dxa"/>
            <w:vMerge/>
            <w:tcBorders>
              <w:left w:val="nil"/>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p>
        </w:tc>
      </w:tr>
      <w:tr w:rsidR="00DB38E3"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173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1525</w:t>
            </w:r>
          </w:p>
        </w:tc>
        <w:tc>
          <w:tcPr>
            <w:tcW w:w="3135" w:type="dxa"/>
            <w:vMerge/>
            <w:tcBorders>
              <w:left w:val="nil"/>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p>
        </w:tc>
      </w:tr>
      <w:tr w:rsidR="00DB38E3"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172/3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50</w:t>
            </w:r>
          </w:p>
        </w:tc>
        <w:tc>
          <w:tcPr>
            <w:tcW w:w="3135" w:type="dxa"/>
            <w:vMerge/>
            <w:tcBorders>
              <w:left w:val="nil"/>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p>
        </w:tc>
      </w:tr>
      <w:tr w:rsidR="00DB38E3"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20"/>
                <w:szCs w:val="20"/>
              </w:rPr>
            </w:pPr>
            <w:r>
              <w:rPr>
                <w:rFonts w:ascii="Arial" w:hAnsi="Arial" w:cs="Arial"/>
                <w:sz w:val="20"/>
                <w:szCs w:val="20"/>
              </w:rPr>
              <w:t>299/11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DB38E3" w:rsidRPr="00DC17C5" w:rsidRDefault="00DB38E3" w:rsidP="006F1064">
            <w:pPr>
              <w:pStyle w:val="Zkladntext"/>
              <w:spacing w:after="0"/>
              <w:jc w:val="center"/>
              <w:rPr>
                <w:rFonts w:ascii="Arial" w:hAnsi="Arial"/>
                <w:sz w:val="18"/>
                <w:szCs w:val="18"/>
              </w:rPr>
            </w:pPr>
            <w:r>
              <w:rPr>
                <w:rFonts w:ascii="Arial" w:hAnsi="Arial"/>
                <w:sz w:val="18"/>
                <w:szCs w:val="18"/>
              </w:rPr>
              <w:t>30</w:t>
            </w:r>
          </w:p>
        </w:tc>
        <w:tc>
          <w:tcPr>
            <w:tcW w:w="3135" w:type="dxa"/>
            <w:vMerge/>
            <w:tcBorders>
              <w:left w:val="nil"/>
              <w:bottom w:val="single" w:sz="4" w:space="0" w:color="auto"/>
              <w:right w:val="single" w:sz="4" w:space="0" w:color="auto"/>
            </w:tcBorders>
            <w:shd w:val="clear" w:color="auto" w:fill="auto"/>
            <w:noWrap/>
            <w:vAlign w:val="center"/>
          </w:tcPr>
          <w:p w:rsidR="00DB38E3" w:rsidRPr="00DC17C5" w:rsidRDefault="00DB38E3" w:rsidP="005F7F25">
            <w:pPr>
              <w:jc w:val="center"/>
              <w:rPr>
                <w:rFonts w:ascii="Arial" w:hAnsi="Arial" w:cs="Arial"/>
                <w:sz w:val="18"/>
                <w:szCs w:val="18"/>
              </w:rPr>
            </w:pPr>
          </w:p>
        </w:tc>
      </w:tr>
    </w:tbl>
    <w:p w:rsidR="00AC08E0" w:rsidRPr="00AC08E0" w:rsidRDefault="00AC08E0" w:rsidP="00AC08E0">
      <w:pPr>
        <w:spacing w:after="60"/>
        <w:rPr>
          <w:rFonts w:ascii="Arial Black" w:hAnsi="Arial Black" w:cs="Arial"/>
          <w:b/>
          <w:sz w:val="4"/>
          <w:szCs w:val="4"/>
        </w:rPr>
      </w:pP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Pr="00436459" w:rsidRDefault="00AC08E0" w:rsidP="005F7F25">
            <w:pPr>
              <w:rPr>
                <w:rFonts w:ascii="Arial" w:hAnsi="Arial" w:cs="Arial"/>
                <w:b/>
                <w:bCs/>
                <w:i/>
                <w:iCs/>
                <w:sz w:val="18"/>
                <w:szCs w:val="18"/>
              </w:rPr>
            </w:pPr>
            <w:r w:rsidRPr="00436459">
              <w:rPr>
                <w:rFonts w:ascii="Arial" w:hAnsi="Arial" w:cs="Arial"/>
                <w:b/>
                <w:bCs/>
                <w:i/>
                <w:iCs/>
                <w:sz w:val="18"/>
                <w:szCs w:val="18"/>
              </w:rPr>
              <w:t>Vološčuk Mykola</w:t>
            </w:r>
          </w:p>
          <w:p w:rsidR="00AC08E0" w:rsidRPr="00436459" w:rsidRDefault="00AC08E0" w:rsidP="005F7F25">
            <w:pPr>
              <w:rPr>
                <w:rFonts w:ascii="Arial" w:hAnsi="Arial" w:cs="Arial"/>
                <w:bCs/>
                <w:i/>
                <w:iCs/>
                <w:sz w:val="18"/>
                <w:szCs w:val="18"/>
              </w:rPr>
            </w:pPr>
            <w:r w:rsidRPr="00436459">
              <w:rPr>
                <w:rFonts w:ascii="Arial" w:hAnsi="Arial" w:cs="Arial"/>
                <w:bCs/>
                <w:i/>
                <w:iCs/>
                <w:sz w:val="18"/>
                <w:szCs w:val="18"/>
              </w:rPr>
              <w:t>č. p. 423, 33017 Chotíkov</w:t>
            </w:r>
          </w:p>
        </w:tc>
      </w:tr>
      <w:tr w:rsidR="00AC08E0"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172/2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1</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r>
              <w:rPr>
                <w:rFonts w:ascii="Arial" w:hAnsi="Arial" w:cs="Arial"/>
                <w:sz w:val="18"/>
                <w:szCs w:val="18"/>
              </w:rPr>
              <w:t xml:space="preserve">bal. </w:t>
            </w:r>
            <w:proofErr w:type="gramStart"/>
            <w:r>
              <w:rPr>
                <w:rFonts w:ascii="Arial" w:hAnsi="Arial" w:cs="Arial"/>
                <w:sz w:val="18"/>
                <w:szCs w:val="18"/>
              </w:rPr>
              <w:t>prahy</w:t>
            </w:r>
            <w:proofErr w:type="gramEnd"/>
            <w:r>
              <w:rPr>
                <w:rFonts w:ascii="Arial" w:hAnsi="Arial" w:cs="Arial"/>
                <w:sz w:val="18"/>
                <w:szCs w:val="18"/>
              </w:rPr>
              <w:t xml:space="preserve"> ve stáv.  korytě</w:t>
            </w:r>
          </w:p>
        </w:tc>
      </w:tr>
    </w:tbl>
    <w:p w:rsidR="00AC08E0" w:rsidRDefault="00AC08E0"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A9754D" w:rsidRDefault="00A9754D" w:rsidP="00AC08E0">
      <w:pPr>
        <w:spacing w:after="60"/>
        <w:rPr>
          <w:rFonts w:ascii="Arial Black" w:hAnsi="Arial Black" w:cs="Arial"/>
          <w:b/>
          <w:sz w:val="10"/>
          <w:szCs w:val="10"/>
        </w:rPr>
      </w:pPr>
    </w:p>
    <w:p w:rsidR="00A9754D" w:rsidRDefault="00A9754D" w:rsidP="00AC08E0">
      <w:pPr>
        <w:spacing w:after="60"/>
        <w:rPr>
          <w:rFonts w:ascii="Arial Black" w:hAnsi="Arial Black" w:cs="Arial"/>
          <w:b/>
          <w:sz w:val="10"/>
          <w:szCs w:val="10"/>
        </w:rPr>
      </w:pPr>
    </w:p>
    <w:p w:rsidR="00A9754D" w:rsidRDefault="00A9754D" w:rsidP="00AC08E0">
      <w:pPr>
        <w:spacing w:after="60"/>
        <w:rPr>
          <w:rFonts w:ascii="Arial Black" w:hAnsi="Arial Black" w:cs="Arial"/>
          <w:b/>
          <w:sz w:val="10"/>
          <w:szCs w:val="10"/>
        </w:rPr>
      </w:pPr>
    </w:p>
    <w:p w:rsidR="00A9754D" w:rsidRPr="00AC08E0" w:rsidRDefault="00A9754D" w:rsidP="00AC08E0">
      <w:pPr>
        <w:spacing w:after="60"/>
        <w:rPr>
          <w:rFonts w:ascii="Arial Black" w:hAnsi="Arial Black" w:cs="Arial"/>
          <w:b/>
          <w:sz w:val="10"/>
          <w:szCs w:val="10"/>
        </w:rPr>
      </w:pPr>
    </w:p>
    <w:p w:rsidR="00AC08E0" w:rsidRPr="00E539F2" w:rsidRDefault="00AC08E0" w:rsidP="00AC08E0">
      <w:pPr>
        <w:spacing w:after="60"/>
        <w:rPr>
          <w:rFonts w:ascii="Arial Black" w:hAnsi="Arial Black" w:cs="Arial"/>
          <w:b/>
          <w:sz w:val="18"/>
          <w:szCs w:val="18"/>
        </w:rPr>
      </w:pPr>
      <w:r>
        <w:rPr>
          <w:rFonts w:ascii="Arial Black" w:hAnsi="Arial Black" w:cs="Arial"/>
          <w:b/>
          <w:sz w:val="18"/>
          <w:szCs w:val="18"/>
        </w:rPr>
        <w:lastRenderedPageBreak/>
        <w:t>– úsek C</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Default="00AC08E0" w:rsidP="005F7F25">
            <w:pPr>
              <w:rPr>
                <w:rFonts w:ascii="Arial" w:hAnsi="Arial" w:cs="Arial"/>
                <w:b/>
                <w:bCs/>
                <w:i/>
                <w:iCs/>
                <w:sz w:val="18"/>
                <w:szCs w:val="18"/>
              </w:rPr>
            </w:pPr>
            <w:r>
              <w:rPr>
                <w:rFonts w:ascii="Arial" w:hAnsi="Arial" w:cs="Arial"/>
                <w:b/>
                <w:bCs/>
                <w:i/>
                <w:iCs/>
                <w:sz w:val="18"/>
                <w:szCs w:val="18"/>
              </w:rPr>
              <w:t>Česká republika</w:t>
            </w:r>
          </w:p>
          <w:p w:rsidR="00AC08E0" w:rsidRPr="00822529" w:rsidRDefault="00AC08E0"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AC08E0"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299/11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7D529E" w:rsidP="005F7F25">
            <w:pPr>
              <w:pStyle w:val="Zkladntext"/>
              <w:spacing w:after="0"/>
              <w:jc w:val="center"/>
              <w:rPr>
                <w:rFonts w:ascii="Arial" w:hAnsi="Arial"/>
                <w:sz w:val="18"/>
                <w:szCs w:val="18"/>
              </w:rPr>
            </w:pPr>
            <w:r>
              <w:rPr>
                <w:rFonts w:ascii="Arial" w:hAnsi="Arial"/>
                <w:sz w:val="18"/>
                <w:szCs w:val="18"/>
              </w:rPr>
              <w:t>80</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3C2A90">
            <w:pPr>
              <w:jc w:val="center"/>
              <w:rPr>
                <w:rFonts w:ascii="Arial" w:hAnsi="Arial" w:cs="Arial"/>
                <w:sz w:val="18"/>
                <w:szCs w:val="18"/>
              </w:rPr>
            </w:pPr>
            <w:r>
              <w:rPr>
                <w:rFonts w:ascii="Arial" w:hAnsi="Arial" w:cs="Arial"/>
                <w:sz w:val="18"/>
                <w:szCs w:val="18"/>
              </w:rPr>
              <w:t xml:space="preserve">tůň a bal. </w:t>
            </w:r>
            <w:proofErr w:type="gramStart"/>
            <w:r>
              <w:rPr>
                <w:rFonts w:ascii="Arial" w:hAnsi="Arial" w:cs="Arial"/>
                <w:sz w:val="18"/>
                <w:szCs w:val="18"/>
              </w:rPr>
              <w:t>prahy</w:t>
            </w:r>
            <w:proofErr w:type="gramEnd"/>
            <w:r>
              <w:rPr>
                <w:rFonts w:ascii="Arial" w:hAnsi="Arial" w:cs="Arial"/>
                <w:sz w:val="18"/>
                <w:szCs w:val="18"/>
              </w:rPr>
              <w:t xml:space="preserve"> ve stáv.  korytě</w:t>
            </w:r>
          </w:p>
        </w:tc>
      </w:tr>
      <w:tr w:rsidR="007D529E"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20"/>
                <w:szCs w:val="20"/>
              </w:rPr>
            </w:pPr>
            <w:r>
              <w:rPr>
                <w:rFonts w:ascii="Arial" w:hAnsi="Arial" w:cs="Arial"/>
                <w:sz w:val="20"/>
                <w:szCs w:val="20"/>
              </w:rPr>
              <w:t>299/10</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sz w:val="18"/>
                <w:szCs w:val="18"/>
              </w:rPr>
            </w:pPr>
            <w:r>
              <w:rPr>
                <w:rFonts w:ascii="Arial" w:hAnsi="Arial"/>
                <w:sz w:val="18"/>
                <w:szCs w:val="18"/>
              </w:rPr>
              <w:t>40</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3C2A90" w:rsidP="003C2A90">
            <w:pPr>
              <w:jc w:val="center"/>
              <w:rPr>
                <w:rFonts w:ascii="Arial" w:hAnsi="Arial" w:cs="Arial"/>
                <w:sz w:val="18"/>
                <w:szCs w:val="18"/>
              </w:rPr>
            </w:pPr>
            <w:r>
              <w:rPr>
                <w:rFonts w:ascii="Arial" w:hAnsi="Arial" w:cs="Arial"/>
                <w:sz w:val="18"/>
                <w:szCs w:val="18"/>
              </w:rPr>
              <w:t>balvanitý práh se skluzem, odlehčovací koryto</w:t>
            </w:r>
          </w:p>
        </w:tc>
      </w:tr>
      <w:tr w:rsidR="007D529E"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20"/>
                <w:szCs w:val="20"/>
              </w:rPr>
            </w:pPr>
            <w:r>
              <w:rPr>
                <w:rFonts w:ascii="Arial" w:hAnsi="Arial" w:cs="Arial"/>
                <w:sz w:val="20"/>
                <w:szCs w:val="20"/>
              </w:rPr>
              <w:t>172/3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3C2A90" w:rsidP="005F7F25">
            <w:pPr>
              <w:pStyle w:val="Zkladntext"/>
              <w:spacing w:after="0"/>
              <w:jc w:val="center"/>
              <w:rPr>
                <w:rFonts w:ascii="Arial" w:hAnsi="Arial"/>
                <w:sz w:val="18"/>
                <w:szCs w:val="18"/>
              </w:rPr>
            </w:pPr>
            <w:r>
              <w:rPr>
                <w:rFonts w:ascii="Arial" w:hAnsi="Arial"/>
                <w:sz w:val="18"/>
                <w:szCs w:val="18"/>
              </w:rPr>
              <w:t>31</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3C2A90" w:rsidP="005F7F25">
            <w:pPr>
              <w:jc w:val="center"/>
              <w:rPr>
                <w:rFonts w:ascii="Arial" w:hAnsi="Arial" w:cs="Arial"/>
                <w:sz w:val="18"/>
                <w:szCs w:val="18"/>
              </w:rPr>
            </w:pPr>
            <w:r>
              <w:rPr>
                <w:rFonts w:ascii="Arial" w:hAnsi="Arial" w:cs="Arial"/>
                <w:sz w:val="18"/>
                <w:szCs w:val="18"/>
              </w:rPr>
              <w:t>odlehčovací koryto</w:t>
            </w:r>
          </w:p>
        </w:tc>
      </w:tr>
    </w:tbl>
    <w:p w:rsidR="00AC08E0" w:rsidRPr="00AC08E0" w:rsidRDefault="00AC08E0" w:rsidP="00AC08E0">
      <w:pPr>
        <w:spacing w:after="60"/>
        <w:rPr>
          <w:rFonts w:ascii="Arial Black" w:hAnsi="Arial Black" w:cs="Arial"/>
          <w:b/>
          <w:sz w:val="4"/>
          <w:szCs w:val="4"/>
        </w:rPr>
      </w:pP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Pr="00436459" w:rsidRDefault="00AC08E0" w:rsidP="005F7F25">
            <w:pPr>
              <w:rPr>
                <w:rFonts w:ascii="Arial" w:hAnsi="Arial" w:cs="Arial"/>
                <w:b/>
                <w:bCs/>
                <w:i/>
                <w:iCs/>
                <w:sz w:val="18"/>
                <w:szCs w:val="18"/>
              </w:rPr>
            </w:pPr>
            <w:r w:rsidRPr="00436459">
              <w:rPr>
                <w:rFonts w:ascii="Arial" w:hAnsi="Arial" w:cs="Arial"/>
                <w:b/>
                <w:bCs/>
                <w:i/>
                <w:iCs/>
                <w:sz w:val="18"/>
                <w:szCs w:val="18"/>
              </w:rPr>
              <w:t>Vološčuk Mykola</w:t>
            </w:r>
          </w:p>
          <w:p w:rsidR="00AC08E0" w:rsidRPr="00436459" w:rsidRDefault="00AC08E0" w:rsidP="005F7F25">
            <w:pPr>
              <w:rPr>
                <w:rFonts w:ascii="Arial" w:hAnsi="Arial" w:cs="Arial"/>
                <w:bCs/>
                <w:i/>
                <w:iCs/>
                <w:sz w:val="18"/>
                <w:szCs w:val="18"/>
              </w:rPr>
            </w:pPr>
            <w:r w:rsidRPr="00436459">
              <w:rPr>
                <w:rFonts w:ascii="Arial" w:hAnsi="Arial" w:cs="Arial"/>
                <w:bCs/>
                <w:i/>
                <w:iCs/>
                <w:sz w:val="18"/>
                <w:szCs w:val="18"/>
              </w:rPr>
              <w:t>č. p. 423, 33017 Chotíkov</w:t>
            </w:r>
          </w:p>
        </w:tc>
      </w:tr>
      <w:tr w:rsidR="00AC08E0"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172/2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5C32D0" w:rsidP="005F7F25">
            <w:pPr>
              <w:pStyle w:val="Zkladntext"/>
              <w:spacing w:after="0"/>
              <w:jc w:val="center"/>
              <w:rPr>
                <w:rFonts w:ascii="Arial" w:hAnsi="Arial"/>
                <w:sz w:val="18"/>
                <w:szCs w:val="18"/>
              </w:rPr>
            </w:pPr>
            <w:r>
              <w:rPr>
                <w:rFonts w:ascii="Arial" w:hAnsi="Arial"/>
                <w:sz w:val="18"/>
                <w:szCs w:val="18"/>
              </w:rPr>
              <w:t>135</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3C2A90">
            <w:pPr>
              <w:jc w:val="center"/>
              <w:rPr>
                <w:rFonts w:ascii="Arial" w:hAnsi="Arial" w:cs="Arial"/>
                <w:sz w:val="18"/>
                <w:szCs w:val="18"/>
              </w:rPr>
            </w:pPr>
            <w:r>
              <w:rPr>
                <w:rFonts w:ascii="Arial" w:hAnsi="Arial" w:cs="Arial"/>
                <w:sz w:val="18"/>
                <w:szCs w:val="18"/>
              </w:rPr>
              <w:t xml:space="preserve">tůň a bal. </w:t>
            </w:r>
            <w:proofErr w:type="gramStart"/>
            <w:r>
              <w:rPr>
                <w:rFonts w:ascii="Arial" w:hAnsi="Arial" w:cs="Arial"/>
                <w:sz w:val="18"/>
                <w:szCs w:val="18"/>
              </w:rPr>
              <w:t>prahy</w:t>
            </w:r>
            <w:proofErr w:type="gramEnd"/>
            <w:r>
              <w:rPr>
                <w:rFonts w:ascii="Arial" w:hAnsi="Arial" w:cs="Arial"/>
                <w:sz w:val="18"/>
                <w:szCs w:val="18"/>
              </w:rPr>
              <w:t xml:space="preserve"> ve stáv.  korytě</w:t>
            </w:r>
            <w:r w:rsidR="005F7F25">
              <w:rPr>
                <w:rFonts w:ascii="Arial" w:hAnsi="Arial" w:cs="Arial"/>
                <w:sz w:val="18"/>
                <w:szCs w:val="18"/>
              </w:rPr>
              <w:t xml:space="preserve">, </w:t>
            </w:r>
          </w:p>
        </w:tc>
      </w:tr>
      <w:tr w:rsidR="00AC08E0"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40/1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9754D" w:rsidP="005F7F25">
            <w:pPr>
              <w:pStyle w:val="Zkladntext"/>
              <w:spacing w:after="0"/>
              <w:jc w:val="center"/>
              <w:rPr>
                <w:rFonts w:ascii="Arial" w:hAnsi="Arial"/>
                <w:sz w:val="18"/>
                <w:szCs w:val="18"/>
              </w:rPr>
            </w:pPr>
            <w:proofErr w:type="gramStart"/>
            <w:r>
              <w:rPr>
                <w:rFonts w:ascii="Arial" w:hAnsi="Arial"/>
                <w:sz w:val="18"/>
                <w:szCs w:val="18"/>
              </w:rPr>
              <w:t>637</w:t>
            </w:r>
            <w:r w:rsidR="003C2A90">
              <w:rPr>
                <w:rFonts w:ascii="Arial" w:hAnsi="Arial"/>
                <w:sz w:val="18"/>
                <w:szCs w:val="18"/>
              </w:rPr>
              <w:t xml:space="preserve">         +615</w:t>
            </w:r>
            <w:proofErr w:type="gramEnd"/>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r>
              <w:rPr>
                <w:rFonts w:ascii="Arial" w:hAnsi="Arial" w:cs="Arial"/>
                <w:sz w:val="18"/>
                <w:szCs w:val="18"/>
              </w:rPr>
              <w:t xml:space="preserve">tůně, bal. </w:t>
            </w:r>
            <w:proofErr w:type="gramStart"/>
            <w:r>
              <w:rPr>
                <w:rFonts w:ascii="Arial" w:hAnsi="Arial" w:cs="Arial"/>
                <w:sz w:val="18"/>
                <w:szCs w:val="18"/>
              </w:rPr>
              <w:t>prahy</w:t>
            </w:r>
            <w:proofErr w:type="gramEnd"/>
            <w:r>
              <w:rPr>
                <w:rFonts w:ascii="Arial" w:hAnsi="Arial" w:cs="Arial"/>
                <w:sz w:val="18"/>
                <w:szCs w:val="18"/>
              </w:rPr>
              <w:t xml:space="preserve"> ve stáv.  korytě, </w:t>
            </w:r>
            <w:r w:rsidR="003C2A90">
              <w:rPr>
                <w:rFonts w:ascii="Arial" w:hAnsi="Arial" w:cs="Arial"/>
                <w:sz w:val="18"/>
                <w:szCs w:val="18"/>
              </w:rPr>
              <w:t>balvanitý</w:t>
            </w:r>
            <w:r>
              <w:rPr>
                <w:rFonts w:ascii="Arial" w:hAnsi="Arial" w:cs="Arial"/>
                <w:sz w:val="18"/>
                <w:szCs w:val="18"/>
              </w:rPr>
              <w:t xml:space="preserve"> práh se skluzem</w:t>
            </w:r>
          </w:p>
        </w:tc>
      </w:tr>
      <w:tr w:rsidR="00AC08E0"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40/1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4C40AE" w:rsidP="003C2A90">
            <w:pPr>
              <w:pStyle w:val="Zkladntext"/>
              <w:spacing w:after="0"/>
              <w:jc w:val="center"/>
              <w:rPr>
                <w:rFonts w:ascii="Arial" w:hAnsi="Arial"/>
                <w:sz w:val="18"/>
                <w:szCs w:val="18"/>
              </w:rPr>
            </w:pPr>
            <w:r>
              <w:rPr>
                <w:rFonts w:ascii="Arial" w:hAnsi="Arial"/>
                <w:sz w:val="18"/>
                <w:szCs w:val="18"/>
              </w:rPr>
              <w:t>1870</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4C40AE" w:rsidP="005F7F25">
            <w:pPr>
              <w:jc w:val="center"/>
              <w:rPr>
                <w:rFonts w:ascii="Arial" w:hAnsi="Arial" w:cs="Arial"/>
                <w:sz w:val="18"/>
                <w:szCs w:val="18"/>
              </w:rPr>
            </w:pPr>
            <w:r>
              <w:rPr>
                <w:rFonts w:ascii="Arial" w:hAnsi="Arial" w:cs="Arial"/>
                <w:sz w:val="18"/>
                <w:szCs w:val="18"/>
              </w:rPr>
              <w:t>pří</w:t>
            </w:r>
            <w:r w:rsidR="00AC08E0">
              <w:rPr>
                <w:rFonts w:ascii="Arial" w:hAnsi="Arial" w:cs="Arial"/>
                <w:sz w:val="18"/>
                <w:szCs w:val="18"/>
              </w:rPr>
              <w:t xml:space="preserve">syp </w:t>
            </w:r>
          </w:p>
        </w:tc>
      </w:tr>
    </w:tbl>
    <w:p w:rsidR="00400736" w:rsidRDefault="00400736" w:rsidP="00AC08E0">
      <w:pPr>
        <w:spacing w:after="60"/>
        <w:rPr>
          <w:rFonts w:ascii="Arial Black" w:hAnsi="Arial Black" w:cs="Arial"/>
          <w:b/>
          <w:sz w:val="20"/>
          <w:szCs w:val="20"/>
        </w:rPr>
      </w:pPr>
    </w:p>
    <w:p w:rsidR="00A9754D" w:rsidRDefault="00A9754D" w:rsidP="00AC08E0">
      <w:pPr>
        <w:spacing w:after="60"/>
        <w:rPr>
          <w:rFonts w:ascii="Arial Black" w:hAnsi="Arial Black" w:cs="Arial"/>
          <w:b/>
          <w:sz w:val="20"/>
          <w:szCs w:val="20"/>
        </w:rPr>
      </w:pPr>
    </w:p>
    <w:p w:rsidR="007D529E" w:rsidRPr="005F7F25" w:rsidRDefault="00AC08E0" w:rsidP="00AC08E0">
      <w:pPr>
        <w:spacing w:after="60"/>
        <w:rPr>
          <w:rFonts w:ascii="Arial Black" w:hAnsi="Arial Black" w:cs="Arial"/>
          <w:b/>
          <w:sz w:val="20"/>
          <w:szCs w:val="20"/>
        </w:rPr>
      </w:pPr>
      <w:r w:rsidRPr="005F7F25">
        <w:rPr>
          <w:rFonts w:ascii="Arial Black" w:hAnsi="Arial Black" w:cs="Arial"/>
          <w:b/>
          <w:sz w:val="20"/>
          <w:szCs w:val="20"/>
        </w:rPr>
        <w:t xml:space="preserve">PŘEHLED ČÁSTI POZEMKŮ, NA KTERÝCH SE NACHÁZÍ STÁVAJÍCÍ KORYTO NAVRŽENÝCH K ODDĚLENÍ A SJEDNOCENÍ </w:t>
      </w:r>
    </w:p>
    <w:p w:rsidR="00AC08E0" w:rsidRPr="000A2C8A" w:rsidRDefault="00AC08E0" w:rsidP="00AC08E0">
      <w:pPr>
        <w:spacing w:after="60"/>
        <w:rPr>
          <w:rFonts w:ascii="Arial Black" w:hAnsi="Arial Black" w:cs="Arial"/>
          <w:b/>
          <w:sz w:val="18"/>
          <w:szCs w:val="18"/>
        </w:rPr>
      </w:pPr>
      <w:r w:rsidRPr="000A2C8A">
        <w:rPr>
          <w:rFonts w:ascii="Arial Black" w:hAnsi="Arial Black" w:cs="Arial"/>
          <w:b/>
          <w:sz w:val="18"/>
          <w:szCs w:val="18"/>
        </w:rPr>
        <w:t>– úsek A</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624"/>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parcelní číslo</w:t>
            </w:r>
          </w:p>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pozemku</w:t>
            </w:r>
          </w:p>
        </w:tc>
        <w:tc>
          <w:tcPr>
            <w:tcW w:w="3455" w:type="dxa"/>
            <w:tcBorders>
              <w:top w:val="single" w:sz="8" w:space="0" w:color="auto"/>
              <w:left w:val="single" w:sz="8" w:space="0" w:color="auto"/>
              <w:bottom w:val="single" w:sz="8" w:space="0" w:color="000000"/>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druh pozemku</w:t>
            </w:r>
          </w:p>
        </w:tc>
        <w:tc>
          <w:tcPr>
            <w:tcW w:w="960" w:type="dxa"/>
            <w:tcBorders>
              <w:top w:val="single" w:sz="8" w:space="0" w:color="auto"/>
              <w:left w:val="nil"/>
              <w:bottom w:val="single" w:sz="8" w:space="0" w:color="auto"/>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výměra záboru</w:t>
            </w:r>
          </w:p>
          <w:p w:rsidR="00AC08E0" w:rsidRPr="00822529" w:rsidRDefault="00AC08E0" w:rsidP="005F7F25">
            <w:pPr>
              <w:jc w:val="center"/>
              <w:rPr>
                <w:rFonts w:ascii="Arial Black" w:hAnsi="Arial Black" w:cs="Arial"/>
                <w:b/>
                <w:bCs/>
                <w:sz w:val="16"/>
                <w:szCs w:val="16"/>
              </w:rPr>
            </w:pPr>
            <w:r w:rsidRPr="00822529">
              <w:rPr>
                <w:rFonts w:ascii="Arial Black" w:hAnsi="Arial Black" w:cs="Arial"/>
                <w:sz w:val="16"/>
                <w:szCs w:val="16"/>
              </w:rPr>
              <w:t>[m</w:t>
            </w:r>
            <w:r w:rsidRPr="00822529">
              <w:rPr>
                <w:rFonts w:ascii="Arial Black" w:hAnsi="Arial Black" w:cs="Arial"/>
                <w:sz w:val="16"/>
                <w:szCs w:val="16"/>
                <w:vertAlign w:val="superscript"/>
              </w:rPr>
              <w:t>2</w:t>
            </w:r>
            <w:r w:rsidRPr="00822529">
              <w:rPr>
                <w:rFonts w:ascii="Arial Black" w:hAnsi="Arial Black" w:cs="Arial"/>
                <w:sz w:val="16"/>
                <w:szCs w:val="16"/>
              </w:rPr>
              <w:t>]</w:t>
            </w:r>
          </w:p>
        </w:tc>
        <w:tc>
          <w:tcPr>
            <w:tcW w:w="3135" w:type="dxa"/>
            <w:tcBorders>
              <w:top w:val="single" w:sz="8" w:space="0" w:color="auto"/>
              <w:left w:val="single" w:sz="8" w:space="0" w:color="auto"/>
              <w:bottom w:val="single" w:sz="8" w:space="0" w:color="000000"/>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Pr>
                <w:rFonts w:ascii="Arial Black" w:hAnsi="Arial Black" w:cs="Arial"/>
                <w:b/>
                <w:bCs/>
                <w:sz w:val="16"/>
                <w:szCs w:val="16"/>
              </w:rPr>
              <w:t>účel</w:t>
            </w:r>
          </w:p>
        </w:tc>
      </w:tr>
      <w:tr w:rsidR="00AC08E0" w:rsidRPr="00703001" w:rsidTr="005F7F25">
        <w:trPr>
          <w:trHeight w:val="60"/>
        </w:trPr>
        <w:tc>
          <w:tcPr>
            <w:tcW w:w="1240" w:type="dxa"/>
            <w:tcBorders>
              <w:top w:val="single" w:sz="8" w:space="0" w:color="auto"/>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3455" w:type="dxa"/>
            <w:tcBorders>
              <w:top w:val="nil"/>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960" w:type="dxa"/>
            <w:tcBorders>
              <w:top w:val="single" w:sz="8" w:space="0" w:color="auto"/>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3135" w:type="dxa"/>
            <w:tcBorders>
              <w:top w:val="nil"/>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r>
      <w:tr w:rsidR="00AC08E0" w:rsidRPr="008520C4" w:rsidTr="005F7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blHeader/>
        </w:trPr>
        <w:tc>
          <w:tcPr>
            <w:tcW w:w="8790" w:type="dxa"/>
            <w:gridSpan w:val="4"/>
            <w:shd w:val="clear" w:color="auto" w:fill="D9D9D9" w:themeFill="background1" w:themeFillShade="D9"/>
            <w:vAlign w:val="center"/>
          </w:tcPr>
          <w:p w:rsidR="00AC08E0" w:rsidRPr="008520C4" w:rsidRDefault="00AC08E0" w:rsidP="005F7F25">
            <w:pPr>
              <w:pStyle w:val="Zkladntext"/>
              <w:spacing w:after="0"/>
              <w:rPr>
                <w:rFonts w:ascii="Arial" w:hAnsi="Arial"/>
                <w:b/>
                <w:sz w:val="18"/>
                <w:szCs w:val="18"/>
              </w:rPr>
            </w:pPr>
            <w:r w:rsidRPr="008520C4">
              <w:rPr>
                <w:rFonts w:ascii="Arial" w:hAnsi="Arial"/>
                <w:b/>
                <w:sz w:val="18"/>
                <w:szCs w:val="18"/>
              </w:rPr>
              <w:t>Ka</w:t>
            </w:r>
            <w:r>
              <w:rPr>
                <w:rFonts w:ascii="Arial" w:hAnsi="Arial"/>
                <w:b/>
                <w:sz w:val="18"/>
                <w:szCs w:val="18"/>
              </w:rPr>
              <w:t>tastrální území: Čbán (774 367</w:t>
            </w:r>
            <w:r w:rsidRPr="004B3C5E">
              <w:rPr>
                <w:rFonts w:ascii="Arial" w:hAnsi="Arial"/>
                <w:b/>
                <w:sz w:val="18"/>
                <w:szCs w:val="18"/>
              </w:rPr>
              <w:t>)</w:t>
            </w:r>
          </w:p>
        </w:tc>
      </w:tr>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Default="00AC08E0" w:rsidP="005F7F25">
            <w:pPr>
              <w:rPr>
                <w:rFonts w:ascii="Arial" w:hAnsi="Arial" w:cs="Arial"/>
                <w:b/>
                <w:bCs/>
                <w:i/>
                <w:iCs/>
                <w:sz w:val="18"/>
                <w:szCs w:val="18"/>
              </w:rPr>
            </w:pPr>
            <w:r>
              <w:rPr>
                <w:rFonts w:ascii="Arial" w:hAnsi="Arial" w:cs="Arial"/>
                <w:b/>
                <w:bCs/>
                <w:i/>
                <w:iCs/>
                <w:sz w:val="18"/>
                <w:szCs w:val="18"/>
              </w:rPr>
              <w:t>Česká republika</w:t>
            </w:r>
          </w:p>
          <w:p w:rsidR="00AC08E0" w:rsidRPr="00822529" w:rsidRDefault="00AC08E0"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AC08E0"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182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1224</w:t>
            </w:r>
          </w:p>
        </w:tc>
        <w:tc>
          <w:tcPr>
            <w:tcW w:w="3135" w:type="dxa"/>
            <w:vMerge w:val="restart"/>
            <w:tcBorders>
              <w:top w:val="single" w:sz="4" w:space="0" w:color="auto"/>
              <w:left w:val="nil"/>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r>
              <w:rPr>
                <w:rFonts w:ascii="Arial" w:hAnsi="Arial" w:cs="Arial"/>
                <w:sz w:val="18"/>
                <w:szCs w:val="18"/>
              </w:rPr>
              <w:t>části pozemků pod stáv. korytem Třemošné</w:t>
            </w:r>
          </w:p>
        </w:tc>
      </w:tr>
      <w:tr w:rsidR="00AC08E0" w:rsidRPr="00DC17C5" w:rsidTr="005F7F25">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299/12</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59</w:t>
            </w:r>
          </w:p>
        </w:tc>
        <w:tc>
          <w:tcPr>
            <w:tcW w:w="3135" w:type="dxa"/>
            <w:vMerge/>
            <w:tcBorders>
              <w:left w:val="nil"/>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p>
        </w:tc>
      </w:tr>
      <w:tr w:rsidR="00AC08E0" w:rsidRPr="00DC17C5" w:rsidTr="005F7F25">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54</w:t>
            </w:r>
          </w:p>
        </w:tc>
        <w:tc>
          <w:tcPr>
            <w:tcW w:w="3135" w:type="dxa"/>
            <w:vMerge/>
            <w:tcBorders>
              <w:left w:val="nil"/>
              <w:bottom w:val="single" w:sz="4" w:space="0" w:color="auto"/>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p>
        </w:tc>
      </w:tr>
    </w:tbl>
    <w:p w:rsidR="007D529E" w:rsidRDefault="007D529E"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3C2A90" w:rsidRPr="007D529E" w:rsidRDefault="003C2A90" w:rsidP="00AC08E0">
      <w:pPr>
        <w:spacing w:after="60"/>
        <w:rPr>
          <w:rFonts w:ascii="Arial Black" w:hAnsi="Arial Black" w:cs="Arial"/>
          <w:b/>
          <w:sz w:val="10"/>
          <w:szCs w:val="10"/>
        </w:rPr>
      </w:pPr>
    </w:p>
    <w:p w:rsidR="00AC08E0" w:rsidRPr="000A2C8A" w:rsidRDefault="00AC08E0" w:rsidP="00AC08E0">
      <w:pPr>
        <w:spacing w:after="60"/>
        <w:rPr>
          <w:rFonts w:ascii="Arial Black" w:hAnsi="Arial Black" w:cs="Arial"/>
          <w:b/>
          <w:sz w:val="18"/>
          <w:szCs w:val="18"/>
        </w:rPr>
      </w:pPr>
      <w:r w:rsidRPr="000A2C8A">
        <w:rPr>
          <w:rFonts w:ascii="Arial Black" w:hAnsi="Arial Black" w:cs="Arial"/>
          <w:b/>
          <w:sz w:val="18"/>
          <w:szCs w:val="18"/>
        </w:rPr>
        <w:t>– úsek B</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AC08E0" w:rsidRPr="00822529" w:rsidTr="005F7F25">
        <w:trPr>
          <w:trHeight w:val="624"/>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parcelní číslo</w:t>
            </w:r>
          </w:p>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pozemku</w:t>
            </w:r>
          </w:p>
        </w:tc>
        <w:tc>
          <w:tcPr>
            <w:tcW w:w="3455" w:type="dxa"/>
            <w:tcBorders>
              <w:top w:val="single" w:sz="8" w:space="0" w:color="auto"/>
              <w:left w:val="single" w:sz="8" w:space="0" w:color="auto"/>
              <w:bottom w:val="single" w:sz="8" w:space="0" w:color="000000"/>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druh pozemku</w:t>
            </w:r>
          </w:p>
        </w:tc>
        <w:tc>
          <w:tcPr>
            <w:tcW w:w="960" w:type="dxa"/>
            <w:tcBorders>
              <w:top w:val="single" w:sz="8" w:space="0" w:color="auto"/>
              <w:left w:val="nil"/>
              <w:bottom w:val="single" w:sz="8" w:space="0" w:color="auto"/>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sidRPr="00822529">
              <w:rPr>
                <w:rFonts w:ascii="Arial Black" w:hAnsi="Arial Black" w:cs="Arial"/>
                <w:b/>
                <w:bCs/>
                <w:sz w:val="16"/>
                <w:szCs w:val="16"/>
              </w:rPr>
              <w:t>výměra záboru</w:t>
            </w:r>
          </w:p>
          <w:p w:rsidR="00AC08E0" w:rsidRPr="00822529" w:rsidRDefault="00AC08E0" w:rsidP="005F7F25">
            <w:pPr>
              <w:jc w:val="center"/>
              <w:rPr>
                <w:rFonts w:ascii="Arial Black" w:hAnsi="Arial Black" w:cs="Arial"/>
                <w:b/>
                <w:bCs/>
                <w:sz w:val="16"/>
                <w:szCs w:val="16"/>
              </w:rPr>
            </w:pPr>
            <w:r w:rsidRPr="00822529">
              <w:rPr>
                <w:rFonts w:ascii="Arial Black" w:hAnsi="Arial Black" w:cs="Arial"/>
                <w:sz w:val="16"/>
                <w:szCs w:val="16"/>
              </w:rPr>
              <w:t>[m</w:t>
            </w:r>
            <w:r w:rsidRPr="00822529">
              <w:rPr>
                <w:rFonts w:ascii="Arial Black" w:hAnsi="Arial Black" w:cs="Arial"/>
                <w:sz w:val="16"/>
                <w:szCs w:val="16"/>
                <w:vertAlign w:val="superscript"/>
              </w:rPr>
              <w:t>2</w:t>
            </w:r>
            <w:r w:rsidRPr="00822529">
              <w:rPr>
                <w:rFonts w:ascii="Arial Black" w:hAnsi="Arial Black" w:cs="Arial"/>
                <w:sz w:val="16"/>
                <w:szCs w:val="16"/>
              </w:rPr>
              <w:t>]</w:t>
            </w:r>
          </w:p>
        </w:tc>
        <w:tc>
          <w:tcPr>
            <w:tcW w:w="3135" w:type="dxa"/>
            <w:tcBorders>
              <w:top w:val="single" w:sz="8" w:space="0" w:color="auto"/>
              <w:left w:val="single" w:sz="8" w:space="0" w:color="auto"/>
              <w:bottom w:val="single" w:sz="8" w:space="0" w:color="000000"/>
              <w:right w:val="single" w:sz="8" w:space="0" w:color="auto"/>
            </w:tcBorders>
            <w:shd w:val="clear" w:color="auto" w:fill="auto"/>
            <w:vAlign w:val="center"/>
          </w:tcPr>
          <w:p w:rsidR="00AC08E0" w:rsidRPr="00822529" w:rsidRDefault="00AC08E0" w:rsidP="005F7F25">
            <w:pPr>
              <w:jc w:val="center"/>
              <w:rPr>
                <w:rFonts w:ascii="Arial Black" w:hAnsi="Arial Black" w:cs="Arial"/>
                <w:b/>
                <w:bCs/>
                <w:sz w:val="16"/>
                <w:szCs w:val="16"/>
              </w:rPr>
            </w:pPr>
            <w:r>
              <w:rPr>
                <w:rFonts w:ascii="Arial Black" w:hAnsi="Arial Black" w:cs="Arial"/>
                <w:b/>
                <w:bCs/>
                <w:sz w:val="16"/>
                <w:szCs w:val="16"/>
              </w:rPr>
              <w:t>účel</w:t>
            </w:r>
          </w:p>
        </w:tc>
      </w:tr>
      <w:tr w:rsidR="00AC08E0" w:rsidRPr="00703001" w:rsidTr="005F7F25">
        <w:trPr>
          <w:trHeight w:val="60"/>
        </w:trPr>
        <w:tc>
          <w:tcPr>
            <w:tcW w:w="1240" w:type="dxa"/>
            <w:tcBorders>
              <w:top w:val="single" w:sz="8" w:space="0" w:color="auto"/>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3455" w:type="dxa"/>
            <w:tcBorders>
              <w:top w:val="nil"/>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960" w:type="dxa"/>
            <w:tcBorders>
              <w:top w:val="single" w:sz="8" w:space="0" w:color="auto"/>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c>
          <w:tcPr>
            <w:tcW w:w="3135" w:type="dxa"/>
            <w:tcBorders>
              <w:top w:val="nil"/>
              <w:left w:val="nil"/>
              <w:bottom w:val="single" w:sz="8" w:space="0" w:color="auto"/>
              <w:right w:val="nil"/>
            </w:tcBorders>
            <w:shd w:val="clear" w:color="auto" w:fill="auto"/>
            <w:noWrap/>
            <w:vAlign w:val="bottom"/>
          </w:tcPr>
          <w:p w:rsidR="00AC08E0" w:rsidRPr="00703001" w:rsidRDefault="00AC08E0" w:rsidP="005F7F25">
            <w:pPr>
              <w:rPr>
                <w:rFonts w:ascii="Arial" w:hAnsi="Arial" w:cs="Arial"/>
                <w:color w:val="FF0000"/>
                <w:sz w:val="8"/>
                <w:szCs w:val="8"/>
              </w:rPr>
            </w:pPr>
          </w:p>
        </w:tc>
      </w:tr>
      <w:tr w:rsidR="00AC08E0"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AC08E0" w:rsidRPr="00822529" w:rsidRDefault="00AC08E0" w:rsidP="005F7F25">
            <w:pPr>
              <w:jc w:val="center"/>
              <w:rPr>
                <w:rFonts w:ascii="Arial" w:hAnsi="Arial" w:cs="Arial"/>
                <w:b/>
                <w:bCs/>
                <w:sz w:val="18"/>
                <w:szCs w:val="18"/>
              </w:rPr>
            </w:pPr>
            <w:r w:rsidRPr="00822529">
              <w:rPr>
                <w:rFonts w:ascii="Arial" w:hAnsi="Arial" w:cs="Arial"/>
                <w:b/>
                <w:bCs/>
                <w:sz w:val="18"/>
                <w:szCs w:val="18"/>
              </w:rPr>
              <w:t>Vlastník</w:t>
            </w:r>
          </w:p>
          <w:p w:rsidR="00AC08E0" w:rsidRPr="00822529" w:rsidRDefault="00AC08E0"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AC08E0" w:rsidRDefault="00AC08E0" w:rsidP="005F7F25">
            <w:pPr>
              <w:rPr>
                <w:rFonts w:ascii="Arial" w:hAnsi="Arial" w:cs="Arial"/>
                <w:b/>
                <w:bCs/>
                <w:i/>
                <w:iCs/>
                <w:sz w:val="18"/>
                <w:szCs w:val="18"/>
              </w:rPr>
            </w:pPr>
            <w:r>
              <w:rPr>
                <w:rFonts w:ascii="Arial" w:hAnsi="Arial" w:cs="Arial"/>
                <w:b/>
                <w:bCs/>
                <w:i/>
                <w:iCs/>
                <w:sz w:val="18"/>
                <w:szCs w:val="18"/>
              </w:rPr>
              <w:t>Česká republika</w:t>
            </w:r>
          </w:p>
          <w:p w:rsidR="00AC08E0" w:rsidRPr="00822529" w:rsidRDefault="00AC08E0"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AC08E0"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173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854</w:t>
            </w:r>
          </w:p>
        </w:tc>
        <w:tc>
          <w:tcPr>
            <w:tcW w:w="3135" w:type="dxa"/>
            <w:vMerge w:val="restart"/>
            <w:tcBorders>
              <w:top w:val="single" w:sz="4" w:space="0" w:color="auto"/>
              <w:left w:val="nil"/>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r>
              <w:rPr>
                <w:rFonts w:ascii="Arial" w:hAnsi="Arial" w:cs="Arial"/>
                <w:sz w:val="18"/>
                <w:szCs w:val="18"/>
              </w:rPr>
              <w:t>části pozemků pod stáv. korytem Třemošné</w:t>
            </w:r>
          </w:p>
        </w:tc>
      </w:tr>
      <w:tr w:rsidR="00AC08E0" w:rsidRPr="00DC17C5" w:rsidTr="005F7F25">
        <w:trPr>
          <w:trHeight w:val="227"/>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299/12</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410</w:t>
            </w:r>
          </w:p>
        </w:tc>
        <w:tc>
          <w:tcPr>
            <w:tcW w:w="3135" w:type="dxa"/>
            <w:vMerge/>
            <w:tcBorders>
              <w:left w:val="nil"/>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p>
        </w:tc>
      </w:tr>
      <w:tr w:rsidR="00AC08E0" w:rsidRPr="00DC17C5" w:rsidTr="005F7F25">
        <w:trPr>
          <w:trHeight w:val="227"/>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AC08E0" w:rsidRPr="00DC17C5" w:rsidRDefault="00AC08E0" w:rsidP="005F7F25">
            <w:pPr>
              <w:pStyle w:val="Zkladntext"/>
              <w:spacing w:after="0"/>
              <w:jc w:val="center"/>
              <w:rPr>
                <w:rFonts w:ascii="Arial" w:hAnsi="Arial"/>
                <w:sz w:val="18"/>
                <w:szCs w:val="18"/>
              </w:rPr>
            </w:pPr>
            <w:r>
              <w:rPr>
                <w:rFonts w:ascii="Arial" w:hAnsi="Arial"/>
                <w:sz w:val="18"/>
                <w:szCs w:val="18"/>
              </w:rPr>
              <w:t>224</w:t>
            </w:r>
          </w:p>
        </w:tc>
        <w:tc>
          <w:tcPr>
            <w:tcW w:w="3135" w:type="dxa"/>
            <w:vMerge/>
            <w:tcBorders>
              <w:left w:val="nil"/>
              <w:bottom w:val="single" w:sz="4" w:space="0" w:color="auto"/>
              <w:right w:val="single" w:sz="4" w:space="0" w:color="auto"/>
            </w:tcBorders>
            <w:shd w:val="clear" w:color="auto" w:fill="auto"/>
            <w:noWrap/>
            <w:vAlign w:val="center"/>
          </w:tcPr>
          <w:p w:rsidR="00AC08E0" w:rsidRPr="00DC17C5" w:rsidRDefault="00AC08E0" w:rsidP="005F7F25">
            <w:pPr>
              <w:jc w:val="center"/>
              <w:rPr>
                <w:rFonts w:ascii="Arial" w:hAnsi="Arial" w:cs="Arial"/>
                <w:sz w:val="18"/>
                <w:szCs w:val="18"/>
              </w:rPr>
            </w:pPr>
          </w:p>
        </w:tc>
      </w:tr>
    </w:tbl>
    <w:p w:rsidR="00AC08E0" w:rsidRDefault="00AC08E0"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3C2A90" w:rsidRPr="007D529E" w:rsidRDefault="003C2A90" w:rsidP="00AC08E0">
      <w:pPr>
        <w:spacing w:after="60"/>
        <w:rPr>
          <w:rFonts w:ascii="Arial Black" w:hAnsi="Arial Black" w:cs="Arial"/>
          <w:b/>
          <w:sz w:val="10"/>
          <w:szCs w:val="10"/>
        </w:rPr>
      </w:pPr>
    </w:p>
    <w:p w:rsidR="007D529E" w:rsidRPr="00E539F2" w:rsidRDefault="007D529E" w:rsidP="007D529E">
      <w:pPr>
        <w:spacing w:after="60"/>
        <w:rPr>
          <w:rFonts w:ascii="Arial Black" w:hAnsi="Arial Black" w:cs="Arial"/>
          <w:b/>
          <w:sz w:val="18"/>
          <w:szCs w:val="18"/>
        </w:rPr>
      </w:pPr>
      <w:r>
        <w:rPr>
          <w:rFonts w:ascii="Arial Black" w:hAnsi="Arial Black" w:cs="Arial"/>
          <w:b/>
          <w:sz w:val="18"/>
          <w:szCs w:val="18"/>
        </w:rPr>
        <w:t>– úsek C</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7D529E"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7D529E" w:rsidRPr="00822529" w:rsidRDefault="007D529E" w:rsidP="005F7F25">
            <w:pPr>
              <w:jc w:val="center"/>
              <w:rPr>
                <w:rFonts w:ascii="Arial" w:hAnsi="Arial" w:cs="Arial"/>
                <w:b/>
                <w:bCs/>
                <w:sz w:val="18"/>
                <w:szCs w:val="18"/>
              </w:rPr>
            </w:pPr>
            <w:r w:rsidRPr="00822529">
              <w:rPr>
                <w:rFonts w:ascii="Arial" w:hAnsi="Arial" w:cs="Arial"/>
                <w:b/>
                <w:bCs/>
                <w:sz w:val="18"/>
                <w:szCs w:val="18"/>
              </w:rPr>
              <w:t>Vlastník</w:t>
            </w:r>
          </w:p>
          <w:p w:rsidR="007D529E" w:rsidRPr="00822529" w:rsidRDefault="007D529E"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7D529E" w:rsidRPr="00436459" w:rsidRDefault="007D529E" w:rsidP="005F7F25">
            <w:pPr>
              <w:rPr>
                <w:rFonts w:ascii="Arial" w:hAnsi="Arial" w:cs="Arial"/>
                <w:b/>
                <w:bCs/>
                <w:i/>
                <w:iCs/>
                <w:sz w:val="18"/>
                <w:szCs w:val="18"/>
              </w:rPr>
            </w:pPr>
            <w:r w:rsidRPr="00436459">
              <w:rPr>
                <w:rFonts w:ascii="Arial" w:hAnsi="Arial" w:cs="Arial"/>
                <w:b/>
                <w:bCs/>
                <w:i/>
                <w:iCs/>
                <w:sz w:val="18"/>
                <w:szCs w:val="18"/>
              </w:rPr>
              <w:t>Vološčuk Mykola</w:t>
            </w:r>
          </w:p>
          <w:p w:rsidR="007D529E" w:rsidRPr="00436459" w:rsidRDefault="007D529E" w:rsidP="005F7F25">
            <w:pPr>
              <w:rPr>
                <w:rFonts w:ascii="Arial" w:hAnsi="Arial" w:cs="Arial"/>
                <w:bCs/>
                <w:i/>
                <w:iCs/>
                <w:sz w:val="18"/>
                <w:szCs w:val="18"/>
              </w:rPr>
            </w:pPr>
            <w:r w:rsidRPr="00436459">
              <w:rPr>
                <w:rFonts w:ascii="Arial" w:hAnsi="Arial" w:cs="Arial"/>
                <w:bCs/>
                <w:i/>
                <w:iCs/>
                <w:sz w:val="18"/>
                <w:szCs w:val="18"/>
              </w:rPr>
              <w:t>č. p. 423, 33017 Chotíkov</w:t>
            </w:r>
          </w:p>
        </w:tc>
      </w:tr>
      <w:tr w:rsidR="007D529E"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20"/>
                <w:szCs w:val="20"/>
              </w:rPr>
            </w:pPr>
            <w:r>
              <w:rPr>
                <w:rFonts w:ascii="Arial" w:hAnsi="Arial" w:cs="Arial"/>
                <w:sz w:val="20"/>
                <w:szCs w:val="20"/>
              </w:rPr>
              <w:t>172/2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5C32D0" w:rsidP="005F7F25">
            <w:pPr>
              <w:pStyle w:val="Zkladntext"/>
              <w:spacing w:after="0"/>
              <w:jc w:val="center"/>
              <w:rPr>
                <w:rFonts w:ascii="Arial" w:hAnsi="Arial"/>
                <w:sz w:val="18"/>
                <w:szCs w:val="18"/>
              </w:rPr>
            </w:pPr>
            <w:r>
              <w:rPr>
                <w:rFonts w:ascii="Arial" w:hAnsi="Arial"/>
                <w:sz w:val="18"/>
                <w:szCs w:val="18"/>
              </w:rPr>
              <w:t>136</w:t>
            </w:r>
          </w:p>
        </w:tc>
        <w:tc>
          <w:tcPr>
            <w:tcW w:w="3135" w:type="dxa"/>
            <w:vMerge w:val="restart"/>
            <w:tcBorders>
              <w:top w:val="single" w:sz="4" w:space="0" w:color="auto"/>
              <w:left w:val="nil"/>
              <w:right w:val="single" w:sz="4" w:space="0" w:color="auto"/>
            </w:tcBorders>
            <w:shd w:val="clear" w:color="auto" w:fill="auto"/>
            <w:noWrap/>
            <w:vAlign w:val="center"/>
          </w:tcPr>
          <w:p w:rsidR="007D529E" w:rsidRPr="00DC17C5" w:rsidRDefault="007D529E" w:rsidP="005F7F25">
            <w:pPr>
              <w:jc w:val="center"/>
              <w:rPr>
                <w:rFonts w:ascii="Arial" w:hAnsi="Arial" w:cs="Arial"/>
                <w:sz w:val="18"/>
                <w:szCs w:val="18"/>
              </w:rPr>
            </w:pPr>
            <w:r>
              <w:rPr>
                <w:rFonts w:ascii="Arial" w:hAnsi="Arial" w:cs="Arial"/>
                <w:sz w:val="18"/>
                <w:szCs w:val="18"/>
              </w:rPr>
              <w:t>části pozemku pod stáv. korytem Třemošné</w:t>
            </w:r>
          </w:p>
        </w:tc>
      </w:tr>
      <w:tr w:rsidR="007D529E"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20"/>
                <w:szCs w:val="20"/>
              </w:rPr>
            </w:pPr>
            <w:r>
              <w:rPr>
                <w:rFonts w:ascii="Arial" w:hAnsi="Arial" w:cs="Arial"/>
                <w:sz w:val="20"/>
                <w:szCs w:val="20"/>
              </w:rPr>
              <w:t>40/1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7D529E"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7D529E" w:rsidRPr="00DC17C5" w:rsidRDefault="004C40AE" w:rsidP="007D529E">
            <w:pPr>
              <w:pStyle w:val="Zkladntext"/>
              <w:spacing w:after="0"/>
              <w:jc w:val="center"/>
              <w:rPr>
                <w:rFonts w:ascii="Arial" w:hAnsi="Arial"/>
                <w:sz w:val="18"/>
                <w:szCs w:val="18"/>
              </w:rPr>
            </w:pPr>
            <w:r>
              <w:rPr>
                <w:rFonts w:ascii="Arial" w:hAnsi="Arial"/>
                <w:sz w:val="18"/>
                <w:szCs w:val="18"/>
              </w:rPr>
              <w:t>637</w:t>
            </w:r>
            <w:r w:rsidR="007D529E">
              <w:rPr>
                <w:rFonts w:ascii="Arial" w:hAnsi="Arial"/>
                <w:sz w:val="18"/>
                <w:szCs w:val="18"/>
              </w:rPr>
              <w:t xml:space="preserve">         </w:t>
            </w:r>
          </w:p>
        </w:tc>
        <w:tc>
          <w:tcPr>
            <w:tcW w:w="3135" w:type="dxa"/>
            <w:vMerge/>
            <w:tcBorders>
              <w:left w:val="nil"/>
              <w:bottom w:val="single" w:sz="4" w:space="0" w:color="auto"/>
              <w:right w:val="single" w:sz="4" w:space="0" w:color="auto"/>
            </w:tcBorders>
            <w:shd w:val="clear" w:color="auto" w:fill="auto"/>
            <w:noWrap/>
            <w:vAlign w:val="center"/>
          </w:tcPr>
          <w:p w:rsidR="007D529E" w:rsidRPr="00DC17C5" w:rsidRDefault="007D529E" w:rsidP="005F7F25">
            <w:pPr>
              <w:jc w:val="center"/>
              <w:rPr>
                <w:rFonts w:ascii="Arial" w:hAnsi="Arial" w:cs="Arial"/>
                <w:sz w:val="18"/>
                <w:szCs w:val="18"/>
              </w:rPr>
            </w:pPr>
          </w:p>
        </w:tc>
      </w:tr>
    </w:tbl>
    <w:p w:rsidR="007D529E" w:rsidRDefault="007D529E" w:rsidP="007D529E">
      <w:pPr>
        <w:spacing w:after="60"/>
        <w:rPr>
          <w:rFonts w:ascii="Arial Black" w:hAnsi="Arial Black" w:cs="Arial"/>
          <w:b/>
          <w:sz w:val="18"/>
          <w:szCs w:val="18"/>
        </w:rPr>
      </w:pPr>
    </w:p>
    <w:p w:rsidR="00AC08E0" w:rsidRDefault="00AC08E0" w:rsidP="00AC08E0">
      <w:pPr>
        <w:spacing w:after="60"/>
        <w:rPr>
          <w:rFonts w:ascii="Arial Black" w:hAnsi="Arial Black" w:cs="Arial"/>
          <w:b/>
          <w:sz w:val="18"/>
          <w:szCs w:val="18"/>
        </w:rPr>
      </w:pPr>
    </w:p>
    <w:p w:rsidR="00AC08E0" w:rsidRDefault="00AC08E0" w:rsidP="00AC08E0">
      <w:pPr>
        <w:spacing w:after="60"/>
        <w:rPr>
          <w:rFonts w:ascii="Arial Black" w:hAnsi="Arial Black" w:cs="Arial"/>
          <w:b/>
          <w:sz w:val="18"/>
          <w:szCs w:val="18"/>
        </w:rPr>
      </w:pPr>
    </w:p>
    <w:p w:rsidR="005F7F25" w:rsidRPr="005F7F25" w:rsidRDefault="005F7F25" w:rsidP="005F7F25">
      <w:pPr>
        <w:spacing w:after="60"/>
        <w:rPr>
          <w:rFonts w:ascii="Arial Black" w:hAnsi="Arial Black" w:cs="Arial"/>
          <w:b/>
          <w:sz w:val="20"/>
          <w:szCs w:val="20"/>
        </w:rPr>
      </w:pPr>
      <w:r w:rsidRPr="005F7F25">
        <w:rPr>
          <w:rFonts w:ascii="Arial Black" w:hAnsi="Arial Black" w:cs="Arial"/>
          <w:b/>
          <w:sz w:val="20"/>
          <w:szCs w:val="20"/>
        </w:rPr>
        <w:lastRenderedPageBreak/>
        <w:t xml:space="preserve">PŘEHLED POZEMKŮ DOTČENÝCH DOČASNÝM ZÁBOREM </w:t>
      </w:r>
    </w:p>
    <w:p w:rsidR="005F7F25" w:rsidRPr="000A2C8A" w:rsidRDefault="005F7F25" w:rsidP="005F7F25">
      <w:pPr>
        <w:spacing w:after="60"/>
        <w:rPr>
          <w:rFonts w:ascii="Arial Black" w:hAnsi="Arial Black" w:cs="Arial"/>
          <w:b/>
          <w:sz w:val="18"/>
          <w:szCs w:val="18"/>
        </w:rPr>
      </w:pPr>
      <w:r w:rsidRPr="000A2C8A">
        <w:rPr>
          <w:rFonts w:ascii="Arial Black" w:hAnsi="Arial Black" w:cs="Arial"/>
          <w:b/>
          <w:sz w:val="18"/>
          <w:szCs w:val="18"/>
        </w:rPr>
        <w:t>– úsek A</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5F7F25" w:rsidRPr="00822529" w:rsidTr="005F7F25">
        <w:trPr>
          <w:trHeight w:val="746"/>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5F7F25" w:rsidRPr="00822529" w:rsidRDefault="005F7F25" w:rsidP="005F7F25">
            <w:pPr>
              <w:jc w:val="center"/>
              <w:rPr>
                <w:rFonts w:ascii="Arial Black" w:hAnsi="Arial Black" w:cs="Arial"/>
                <w:b/>
                <w:bCs/>
                <w:sz w:val="16"/>
                <w:szCs w:val="16"/>
              </w:rPr>
            </w:pPr>
            <w:r w:rsidRPr="00822529">
              <w:rPr>
                <w:rFonts w:ascii="Arial Black" w:hAnsi="Arial Black" w:cs="Arial"/>
                <w:b/>
                <w:bCs/>
                <w:sz w:val="16"/>
                <w:szCs w:val="16"/>
              </w:rPr>
              <w:t>parcelní číslo</w:t>
            </w:r>
          </w:p>
          <w:p w:rsidR="005F7F25" w:rsidRPr="00822529" w:rsidRDefault="005F7F25" w:rsidP="005F7F25">
            <w:pPr>
              <w:jc w:val="center"/>
              <w:rPr>
                <w:rFonts w:ascii="Arial Black" w:hAnsi="Arial Black" w:cs="Arial"/>
                <w:b/>
                <w:bCs/>
                <w:sz w:val="16"/>
                <w:szCs w:val="16"/>
              </w:rPr>
            </w:pPr>
            <w:r w:rsidRPr="00822529">
              <w:rPr>
                <w:rFonts w:ascii="Arial Black" w:hAnsi="Arial Black" w:cs="Arial"/>
                <w:b/>
                <w:bCs/>
                <w:sz w:val="16"/>
                <w:szCs w:val="16"/>
              </w:rPr>
              <w:t>pozemku</w:t>
            </w:r>
          </w:p>
        </w:tc>
        <w:tc>
          <w:tcPr>
            <w:tcW w:w="3455" w:type="dxa"/>
            <w:tcBorders>
              <w:top w:val="single" w:sz="8" w:space="0" w:color="auto"/>
              <w:left w:val="single" w:sz="8" w:space="0" w:color="auto"/>
              <w:bottom w:val="single" w:sz="8" w:space="0" w:color="000000"/>
              <w:right w:val="single" w:sz="8" w:space="0" w:color="auto"/>
            </w:tcBorders>
            <w:shd w:val="clear" w:color="auto" w:fill="auto"/>
            <w:vAlign w:val="center"/>
          </w:tcPr>
          <w:p w:rsidR="005F7F25" w:rsidRPr="00822529" w:rsidRDefault="005F7F25" w:rsidP="005F7F25">
            <w:pPr>
              <w:jc w:val="center"/>
              <w:rPr>
                <w:rFonts w:ascii="Arial Black" w:hAnsi="Arial Black" w:cs="Arial"/>
                <w:b/>
                <w:bCs/>
                <w:sz w:val="16"/>
                <w:szCs w:val="16"/>
              </w:rPr>
            </w:pPr>
            <w:r w:rsidRPr="00822529">
              <w:rPr>
                <w:rFonts w:ascii="Arial Black" w:hAnsi="Arial Black" w:cs="Arial"/>
                <w:b/>
                <w:bCs/>
                <w:sz w:val="16"/>
                <w:szCs w:val="16"/>
              </w:rPr>
              <w:t>druh pozemku</w:t>
            </w:r>
          </w:p>
        </w:tc>
        <w:tc>
          <w:tcPr>
            <w:tcW w:w="960" w:type="dxa"/>
            <w:tcBorders>
              <w:top w:val="single" w:sz="8" w:space="0" w:color="auto"/>
              <w:left w:val="nil"/>
              <w:bottom w:val="single" w:sz="8" w:space="0" w:color="auto"/>
              <w:right w:val="single" w:sz="8" w:space="0" w:color="auto"/>
            </w:tcBorders>
            <w:shd w:val="clear" w:color="auto" w:fill="auto"/>
            <w:vAlign w:val="center"/>
          </w:tcPr>
          <w:p w:rsidR="005F7F25" w:rsidRPr="00822529" w:rsidRDefault="005F7F25" w:rsidP="005F7F25">
            <w:pPr>
              <w:jc w:val="center"/>
              <w:rPr>
                <w:rFonts w:ascii="Arial Black" w:hAnsi="Arial Black" w:cs="Arial"/>
                <w:b/>
                <w:bCs/>
                <w:sz w:val="16"/>
                <w:szCs w:val="16"/>
              </w:rPr>
            </w:pPr>
            <w:r w:rsidRPr="00822529">
              <w:rPr>
                <w:rFonts w:ascii="Arial Black" w:hAnsi="Arial Black" w:cs="Arial"/>
                <w:b/>
                <w:bCs/>
                <w:sz w:val="16"/>
                <w:szCs w:val="16"/>
              </w:rPr>
              <w:t>výměra záboru</w:t>
            </w:r>
          </w:p>
          <w:p w:rsidR="005F7F25" w:rsidRPr="00822529" w:rsidRDefault="005F7F25" w:rsidP="005F7F25">
            <w:pPr>
              <w:jc w:val="center"/>
              <w:rPr>
                <w:rFonts w:ascii="Arial Black" w:hAnsi="Arial Black" w:cs="Arial"/>
                <w:b/>
                <w:bCs/>
                <w:sz w:val="16"/>
                <w:szCs w:val="16"/>
              </w:rPr>
            </w:pPr>
            <w:r w:rsidRPr="00822529">
              <w:rPr>
                <w:rFonts w:ascii="Arial Black" w:hAnsi="Arial Black" w:cs="Arial"/>
                <w:sz w:val="16"/>
                <w:szCs w:val="16"/>
              </w:rPr>
              <w:t>[m</w:t>
            </w:r>
            <w:r w:rsidRPr="00822529">
              <w:rPr>
                <w:rFonts w:ascii="Arial Black" w:hAnsi="Arial Black" w:cs="Arial"/>
                <w:sz w:val="16"/>
                <w:szCs w:val="16"/>
                <w:vertAlign w:val="superscript"/>
              </w:rPr>
              <w:t>2</w:t>
            </w:r>
            <w:r w:rsidRPr="00822529">
              <w:rPr>
                <w:rFonts w:ascii="Arial Black" w:hAnsi="Arial Black" w:cs="Arial"/>
                <w:sz w:val="16"/>
                <w:szCs w:val="16"/>
              </w:rPr>
              <w:t>]</w:t>
            </w:r>
          </w:p>
        </w:tc>
        <w:tc>
          <w:tcPr>
            <w:tcW w:w="3135" w:type="dxa"/>
            <w:tcBorders>
              <w:top w:val="single" w:sz="8" w:space="0" w:color="auto"/>
              <w:left w:val="single" w:sz="8" w:space="0" w:color="auto"/>
              <w:bottom w:val="single" w:sz="8" w:space="0" w:color="000000"/>
              <w:right w:val="single" w:sz="8" w:space="0" w:color="auto"/>
            </w:tcBorders>
            <w:shd w:val="clear" w:color="auto" w:fill="auto"/>
            <w:vAlign w:val="center"/>
          </w:tcPr>
          <w:p w:rsidR="005F7F25" w:rsidRPr="00822529" w:rsidRDefault="005F7F25" w:rsidP="005F7F25">
            <w:pPr>
              <w:jc w:val="center"/>
              <w:rPr>
                <w:rFonts w:ascii="Arial Black" w:hAnsi="Arial Black" w:cs="Arial"/>
                <w:b/>
                <w:bCs/>
                <w:sz w:val="16"/>
                <w:szCs w:val="16"/>
              </w:rPr>
            </w:pPr>
            <w:r w:rsidRPr="00822529">
              <w:rPr>
                <w:rFonts w:ascii="Arial Black" w:hAnsi="Arial Black" w:cs="Arial"/>
                <w:b/>
                <w:bCs/>
                <w:sz w:val="16"/>
                <w:szCs w:val="16"/>
              </w:rPr>
              <w:t>účel záboru</w:t>
            </w:r>
          </w:p>
        </w:tc>
      </w:tr>
      <w:tr w:rsidR="005F7F25" w:rsidRPr="00703001" w:rsidTr="005F7F25">
        <w:trPr>
          <w:trHeight w:val="60"/>
        </w:trPr>
        <w:tc>
          <w:tcPr>
            <w:tcW w:w="1240" w:type="dxa"/>
            <w:tcBorders>
              <w:top w:val="single" w:sz="8" w:space="0" w:color="auto"/>
              <w:left w:val="nil"/>
              <w:bottom w:val="single" w:sz="8" w:space="0" w:color="auto"/>
              <w:right w:val="nil"/>
            </w:tcBorders>
            <w:shd w:val="clear" w:color="auto" w:fill="auto"/>
            <w:noWrap/>
            <w:vAlign w:val="bottom"/>
          </w:tcPr>
          <w:p w:rsidR="005F7F25" w:rsidRPr="00703001" w:rsidRDefault="005F7F25" w:rsidP="005F7F25">
            <w:pPr>
              <w:rPr>
                <w:rFonts w:ascii="Arial" w:hAnsi="Arial" w:cs="Arial"/>
                <w:color w:val="FF0000"/>
                <w:sz w:val="8"/>
                <w:szCs w:val="8"/>
              </w:rPr>
            </w:pPr>
          </w:p>
        </w:tc>
        <w:tc>
          <w:tcPr>
            <w:tcW w:w="3455" w:type="dxa"/>
            <w:tcBorders>
              <w:top w:val="nil"/>
              <w:left w:val="nil"/>
              <w:bottom w:val="single" w:sz="8" w:space="0" w:color="auto"/>
              <w:right w:val="nil"/>
            </w:tcBorders>
            <w:shd w:val="clear" w:color="auto" w:fill="auto"/>
            <w:noWrap/>
            <w:vAlign w:val="bottom"/>
          </w:tcPr>
          <w:p w:rsidR="005F7F25" w:rsidRPr="00703001" w:rsidRDefault="005F7F25" w:rsidP="005F7F25">
            <w:pPr>
              <w:rPr>
                <w:rFonts w:ascii="Arial" w:hAnsi="Arial" w:cs="Arial"/>
                <w:color w:val="FF0000"/>
                <w:sz w:val="8"/>
                <w:szCs w:val="8"/>
              </w:rPr>
            </w:pPr>
          </w:p>
        </w:tc>
        <w:tc>
          <w:tcPr>
            <w:tcW w:w="960" w:type="dxa"/>
            <w:tcBorders>
              <w:top w:val="single" w:sz="8" w:space="0" w:color="auto"/>
              <w:left w:val="nil"/>
              <w:bottom w:val="single" w:sz="8" w:space="0" w:color="auto"/>
              <w:right w:val="nil"/>
            </w:tcBorders>
            <w:shd w:val="clear" w:color="auto" w:fill="auto"/>
            <w:noWrap/>
            <w:vAlign w:val="bottom"/>
          </w:tcPr>
          <w:p w:rsidR="005F7F25" w:rsidRPr="00703001" w:rsidRDefault="005F7F25" w:rsidP="005F7F25">
            <w:pPr>
              <w:rPr>
                <w:rFonts w:ascii="Arial" w:hAnsi="Arial" w:cs="Arial"/>
                <w:color w:val="FF0000"/>
                <w:sz w:val="8"/>
                <w:szCs w:val="8"/>
              </w:rPr>
            </w:pPr>
          </w:p>
        </w:tc>
        <w:tc>
          <w:tcPr>
            <w:tcW w:w="3135" w:type="dxa"/>
            <w:tcBorders>
              <w:top w:val="nil"/>
              <w:left w:val="nil"/>
              <w:bottom w:val="single" w:sz="8" w:space="0" w:color="auto"/>
              <w:right w:val="nil"/>
            </w:tcBorders>
            <w:shd w:val="clear" w:color="auto" w:fill="auto"/>
            <w:noWrap/>
            <w:vAlign w:val="bottom"/>
          </w:tcPr>
          <w:p w:rsidR="005F7F25" w:rsidRPr="00703001" w:rsidRDefault="005F7F25" w:rsidP="005F7F25">
            <w:pPr>
              <w:rPr>
                <w:rFonts w:ascii="Arial" w:hAnsi="Arial" w:cs="Arial"/>
                <w:color w:val="FF0000"/>
                <w:sz w:val="8"/>
                <w:szCs w:val="8"/>
              </w:rPr>
            </w:pPr>
          </w:p>
        </w:tc>
      </w:tr>
      <w:tr w:rsidR="005F7F25" w:rsidRPr="008520C4" w:rsidTr="005F7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blHeader/>
        </w:trPr>
        <w:tc>
          <w:tcPr>
            <w:tcW w:w="8790" w:type="dxa"/>
            <w:gridSpan w:val="4"/>
            <w:shd w:val="clear" w:color="auto" w:fill="D9D9D9" w:themeFill="background1" w:themeFillShade="D9"/>
            <w:vAlign w:val="center"/>
          </w:tcPr>
          <w:p w:rsidR="005F7F25" w:rsidRPr="008520C4" w:rsidRDefault="005F7F25" w:rsidP="005F7F25">
            <w:pPr>
              <w:pStyle w:val="Zkladntext"/>
              <w:spacing w:after="0"/>
              <w:rPr>
                <w:rFonts w:ascii="Arial" w:hAnsi="Arial"/>
                <w:b/>
                <w:sz w:val="18"/>
                <w:szCs w:val="18"/>
              </w:rPr>
            </w:pPr>
            <w:r w:rsidRPr="008520C4">
              <w:rPr>
                <w:rFonts w:ascii="Arial" w:hAnsi="Arial"/>
                <w:b/>
                <w:sz w:val="18"/>
                <w:szCs w:val="18"/>
              </w:rPr>
              <w:t>Ka</w:t>
            </w:r>
            <w:r>
              <w:rPr>
                <w:rFonts w:ascii="Arial" w:hAnsi="Arial"/>
                <w:b/>
                <w:sz w:val="18"/>
                <w:szCs w:val="18"/>
              </w:rPr>
              <w:t>tastrální území: Čbán (774 367</w:t>
            </w:r>
            <w:r w:rsidRPr="004B3C5E">
              <w:rPr>
                <w:rFonts w:ascii="Arial" w:hAnsi="Arial"/>
                <w:b/>
                <w:sz w:val="18"/>
                <w:szCs w:val="18"/>
              </w:rPr>
              <w:t>)</w:t>
            </w:r>
          </w:p>
        </w:tc>
      </w:tr>
      <w:tr w:rsidR="005F7F25"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5F7F25" w:rsidRPr="00822529" w:rsidRDefault="005F7F25" w:rsidP="005F7F25">
            <w:pPr>
              <w:jc w:val="center"/>
              <w:rPr>
                <w:rFonts w:ascii="Arial" w:hAnsi="Arial" w:cs="Arial"/>
                <w:b/>
                <w:bCs/>
                <w:sz w:val="18"/>
                <w:szCs w:val="18"/>
              </w:rPr>
            </w:pPr>
            <w:r w:rsidRPr="00822529">
              <w:rPr>
                <w:rFonts w:ascii="Arial" w:hAnsi="Arial" w:cs="Arial"/>
                <w:b/>
                <w:bCs/>
                <w:sz w:val="18"/>
                <w:szCs w:val="18"/>
              </w:rPr>
              <w:t>Vlastník</w:t>
            </w:r>
          </w:p>
          <w:p w:rsidR="005F7F25" w:rsidRPr="00822529" w:rsidRDefault="005F7F25"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5F7F25" w:rsidRDefault="005F7F25" w:rsidP="005F7F25">
            <w:pPr>
              <w:rPr>
                <w:rFonts w:ascii="Arial" w:hAnsi="Arial" w:cs="Arial"/>
                <w:b/>
                <w:bCs/>
                <w:i/>
                <w:iCs/>
                <w:sz w:val="18"/>
                <w:szCs w:val="18"/>
              </w:rPr>
            </w:pPr>
            <w:r>
              <w:rPr>
                <w:rFonts w:ascii="Arial" w:hAnsi="Arial" w:cs="Arial"/>
                <w:b/>
                <w:bCs/>
                <w:i/>
                <w:iCs/>
                <w:sz w:val="18"/>
                <w:szCs w:val="18"/>
              </w:rPr>
              <w:t>Česká republika</w:t>
            </w:r>
          </w:p>
          <w:p w:rsidR="005F7F25" w:rsidRPr="00822529" w:rsidRDefault="005F7F25"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182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2840</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Default="005F7F25" w:rsidP="005F7F25">
            <w:pPr>
              <w:jc w:val="center"/>
              <w:rPr>
                <w:rFonts w:ascii="Arial" w:hAnsi="Arial" w:cs="Arial"/>
                <w:sz w:val="18"/>
                <w:szCs w:val="18"/>
              </w:rPr>
            </w:pPr>
            <w:r>
              <w:rPr>
                <w:rFonts w:ascii="Arial" w:hAnsi="Arial" w:cs="Arial"/>
                <w:sz w:val="18"/>
                <w:szCs w:val="18"/>
              </w:rPr>
              <w:t>manipulační prostor stavby,</w:t>
            </w:r>
          </w:p>
          <w:p w:rsidR="005F7F25" w:rsidRPr="00DC17C5" w:rsidRDefault="005F7F25" w:rsidP="005F7F25">
            <w:pPr>
              <w:jc w:val="center"/>
              <w:rPr>
                <w:rFonts w:ascii="Arial" w:hAnsi="Arial" w:cs="Arial"/>
                <w:sz w:val="18"/>
                <w:szCs w:val="18"/>
              </w:rPr>
            </w:pPr>
            <w:r>
              <w:rPr>
                <w:rFonts w:ascii="Arial" w:hAnsi="Arial" w:cs="Arial"/>
                <w:sz w:val="18"/>
                <w:szCs w:val="18"/>
              </w:rPr>
              <w:t xml:space="preserve">umístění tůní a bal. </w:t>
            </w:r>
            <w:proofErr w:type="gramStart"/>
            <w:r>
              <w:rPr>
                <w:rFonts w:ascii="Arial" w:hAnsi="Arial" w:cs="Arial"/>
                <w:sz w:val="18"/>
                <w:szCs w:val="18"/>
              </w:rPr>
              <w:t>prahů</w:t>
            </w:r>
            <w:proofErr w:type="gramEnd"/>
          </w:p>
        </w:tc>
      </w:tr>
      <w:tr w:rsidR="005F7F25" w:rsidRPr="00DC17C5" w:rsidTr="005F7F25">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299/12</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704</w:t>
            </w:r>
          </w:p>
        </w:tc>
        <w:tc>
          <w:tcPr>
            <w:tcW w:w="3135" w:type="dxa"/>
            <w:vMerge w:val="restart"/>
            <w:tcBorders>
              <w:top w:val="single" w:sz="4" w:space="0" w:color="auto"/>
              <w:left w:val="nil"/>
              <w:right w:val="single" w:sz="4" w:space="0" w:color="auto"/>
            </w:tcBorders>
            <w:shd w:val="clear" w:color="auto" w:fill="auto"/>
            <w:noWrap/>
            <w:vAlign w:val="center"/>
          </w:tcPr>
          <w:p w:rsidR="005F7F25" w:rsidRDefault="005F7F25" w:rsidP="005F7F25">
            <w:pPr>
              <w:jc w:val="center"/>
              <w:rPr>
                <w:rFonts w:ascii="Arial" w:hAnsi="Arial" w:cs="Arial"/>
                <w:sz w:val="18"/>
                <w:szCs w:val="18"/>
              </w:rPr>
            </w:pPr>
            <w:r>
              <w:rPr>
                <w:rFonts w:ascii="Arial" w:hAnsi="Arial" w:cs="Arial"/>
                <w:sz w:val="18"/>
                <w:szCs w:val="18"/>
              </w:rPr>
              <w:t>manipulační prostor stavby,</w:t>
            </w:r>
          </w:p>
          <w:p w:rsidR="005F7F25" w:rsidRPr="00DC17C5" w:rsidRDefault="005F7F25" w:rsidP="005F7F25">
            <w:pPr>
              <w:jc w:val="center"/>
              <w:rPr>
                <w:rFonts w:ascii="Arial" w:hAnsi="Arial" w:cs="Arial"/>
                <w:sz w:val="18"/>
                <w:szCs w:val="18"/>
              </w:rPr>
            </w:pPr>
            <w:r>
              <w:rPr>
                <w:rFonts w:ascii="Arial" w:hAnsi="Arial" w:cs="Arial"/>
                <w:sz w:val="18"/>
                <w:szCs w:val="18"/>
              </w:rPr>
              <w:t>umístění tůní</w:t>
            </w:r>
          </w:p>
        </w:tc>
      </w:tr>
      <w:tr w:rsidR="005F7F25" w:rsidRPr="00DC17C5" w:rsidTr="005F7F25">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6230</w:t>
            </w:r>
          </w:p>
        </w:tc>
        <w:tc>
          <w:tcPr>
            <w:tcW w:w="3135" w:type="dxa"/>
            <w:vMerge/>
            <w:tcBorders>
              <w:left w:val="nil"/>
              <w:bottom w:val="single" w:sz="4" w:space="0" w:color="auto"/>
              <w:right w:val="single" w:sz="4" w:space="0" w:color="auto"/>
            </w:tcBorders>
            <w:shd w:val="clear" w:color="auto" w:fill="auto"/>
            <w:noWrap/>
            <w:vAlign w:val="center"/>
          </w:tcPr>
          <w:p w:rsidR="005F7F25" w:rsidRPr="00DC17C5" w:rsidRDefault="005F7F25" w:rsidP="005F7F25">
            <w:pPr>
              <w:jc w:val="center"/>
              <w:rPr>
                <w:rFonts w:ascii="Arial" w:hAnsi="Arial" w:cs="Arial"/>
                <w:sz w:val="18"/>
                <w:szCs w:val="18"/>
              </w:rPr>
            </w:pPr>
          </w:p>
        </w:tc>
      </w:tr>
      <w:tr w:rsidR="008B28E2" w:rsidRPr="00DC17C5" w:rsidTr="008B28E2">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8B28E2">
            <w:pPr>
              <w:pStyle w:val="Zkladntext"/>
              <w:spacing w:after="0"/>
              <w:jc w:val="center"/>
              <w:rPr>
                <w:rFonts w:ascii="Arial" w:hAnsi="Arial" w:cs="Arial"/>
                <w:sz w:val="20"/>
                <w:szCs w:val="20"/>
              </w:rPr>
            </w:pPr>
            <w:r>
              <w:rPr>
                <w:rFonts w:ascii="Arial" w:hAnsi="Arial" w:cs="Arial"/>
                <w:sz w:val="20"/>
                <w:szCs w:val="20"/>
              </w:rPr>
              <w:t>208</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8B28E2" w:rsidRPr="00DC17C5" w:rsidRDefault="008B28E2" w:rsidP="008B28E2">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8B28E2" w:rsidRPr="00DC17C5" w:rsidRDefault="008B28E2" w:rsidP="008B28E2">
            <w:pPr>
              <w:pStyle w:val="Zkladntext"/>
              <w:spacing w:after="0"/>
              <w:jc w:val="center"/>
              <w:rPr>
                <w:rFonts w:ascii="Arial" w:hAnsi="Arial"/>
                <w:sz w:val="18"/>
                <w:szCs w:val="18"/>
              </w:rPr>
            </w:pPr>
            <w:r>
              <w:rPr>
                <w:rFonts w:ascii="Arial" w:hAnsi="Arial"/>
                <w:sz w:val="18"/>
                <w:szCs w:val="18"/>
              </w:rPr>
              <w:t>115</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8B28E2">
            <w:pPr>
              <w:jc w:val="center"/>
              <w:rPr>
                <w:rFonts w:ascii="Arial" w:hAnsi="Arial" w:cs="Arial"/>
                <w:sz w:val="18"/>
                <w:szCs w:val="18"/>
              </w:rPr>
            </w:pPr>
            <w:r>
              <w:rPr>
                <w:rFonts w:ascii="Arial" w:hAnsi="Arial" w:cs="Arial"/>
                <w:sz w:val="18"/>
                <w:szCs w:val="18"/>
              </w:rPr>
              <w:t>příjezd na stavbu</w:t>
            </w:r>
          </w:p>
        </w:tc>
      </w:tr>
    </w:tbl>
    <w:p w:rsidR="00AC08E0" w:rsidRPr="008B28E2" w:rsidRDefault="00AC08E0" w:rsidP="00AC08E0">
      <w:pPr>
        <w:spacing w:after="60"/>
        <w:rPr>
          <w:rFonts w:ascii="Arial Black" w:hAnsi="Arial Black" w:cs="Arial"/>
          <w:b/>
          <w:sz w:val="8"/>
          <w:szCs w:val="8"/>
        </w:rPr>
      </w:pP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8B28E2" w:rsidRPr="00822529" w:rsidTr="008B28E2">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8B28E2" w:rsidRPr="00822529" w:rsidRDefault="008B28E2" w:rsidP="008B28E2">
            <w:pPr>
              <w:jc w:val="center"/>
              <w:rPr>
                <w:rFonts w:ascii="Arial" w:hAnsi="Arial" w:cs="Arial"/>
                <w:b/>
                <w:bCs/>
                <w:sz w:val="18"/>
                <w:szCs w:val="18"/>
              </w:rPr>
            </w:pPr>
            <w:r w:rsidRPr="00822529">
              <w:rPr>
                <w:rFonts w:ascii="Arial" w:hAnsi="Arial" w:cs="Arial"/>
                <w:b/>
                <w:bCs/>
                <w:sz w:val="18"/>
                <w:szCs w:val="18"/>
              </w:rPr>
              <w:t>Vlastník</w:t>
            </w:r>
          </w:p>
          <w:p w:rsidR="008B28E2" w:rsidRPr="00822529" w:rsidRDefault="008B28E2" w:rsidP="008B28E2">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8B28E2" w:rsidRDefault="008B28E2" w:rsidP="008B28E2">
            <w:pPr>
              <w:rPr>
                <w:rFonts w:ascii="Arial" w:hAnsi="Arial" w:cs="Arial"/>
                <w:b/>
                <w:bCs/>
                <w:i/>
                <w:iCs/>
                <w:sz w:val="18"/>
                <w:szCs w:val="18"/>
              </w:rPr>
            </w:pPr>
            <w:r w:rsidRPr="008B28E2">
              <w:rPr>
                <w:rFonts w:ascii="Arial" w:hAnsi="Arial" w:cs="Arial"/>
                <w:b/>
                <w:bCs/>
                <w:i/>
                <w:iCs/>
                <w:sz w:val="18"/>
                <w:szCs w:val="18"/>
              </w:rPr>
              <w:t xml:space="preserve">Plzeňský kraj, </w:t>
            </w:r>
            <w:r w:rsidRPr="008B28E2">
              <w:rPr>
                <w:rFonts w:ascii="Arial" w:hAnsi="Arial" w:cs="Arial"/>
                <w:bCs/>
                <w:i/>
                <w:iCs/>
                <w:sz w:val="18"/>
                <w:szCs w:val="18"/>
              </w:rPr>
              <w:t>Škroupova 1760/18, Jižní Předměstí, 30100 Plzeň</w:t>
            </w:r>
          </w:p>
          <w:p w:rsidR="008B28E2" w:rsidRPr="00822529" w:rsidRDefault="008B28E2" w:rsidP="008B28E2">
            <w:pPr>
              <w:rPr>
                <w:rFonts w:ascii="Arial" w:hAnsi="Arial" w:cs="Arial"/>
                <w:b/>
                <w:bCs/>
                <w:i/>
                <w:iCs/>
                <w:sz w:val="18"/>
                <w:szCs w:val="18"/>
              </w:rPr>
            </w:pPr>
            <w:r w:rsidRPr="008B28E2">
              <w:rPr>
                <w:rFonts w:ascii="Arial" w:hAnsi="Arial" w:cs="Arial"/>
                <w:b/>
                <w:bCs/>
                <w:i/>
                <w:iCs/>
                <w:sz w:val="18"/>
                <w:szCs w:val="18"/>
              </w:rPr>
              <w:t>Správa a údržba silnic Plzeňské</w:t>
            </w:r>
            <w:r>
              <w:rPr>
                <w:rFonts w:ascii="Arial" w:hAnsi="Arial" w:cs="Arial"/>
                <w:b/>
                <w:bCs/>
                <w:i/>
                <w:iCs/>
                <w:sz w:val="18"/>
                <w:szCs w:val="18"/>
              </w:rPr>
              <w:t xml:space="preserve">ho kraje, </w:t>
            </w:r>
            <w:proofErr w:type="gramStart"/>
            <w:r>
              <w:rPr>
                <w:rFonts w:ascii="Arial" w:hAnsi="Arial" w:cs="Arial"/>
                <w:b/>
                <w:bCs/>
                <w:i/>
                <w:iCs/>
                <w:sz w:val="18"/>
                <w:szCs w:val="18"/>
              </w:rPr>
              <w:t>p.o.</w:t>
            </w:r>
            <w:proofErr w:type="gramEnd"/>
            <w:r w:rsidRPr="008B28E2">
              <w:rPr>
                <w:rFonts w:ascii="Arial" w:hAnsi="Arial" w:cs="Arial"/>
                <w:b/>
                <w:bCs/>
                <w:i/>
                <w:iCs/>
                <w:sz w:val="18"/>
                <w:szCs w:val="18"/>
              </w:rPr>
              <w:t xml:space="preserve">, </w:t>
            </w:r>
            <w:r w:rsidRPr="008B28E2">
              <w:rPr>
                <w:rFonts w:ascii="Arial" w:hAnsi="Arial" w:cs="Arial"/>
                <w:bCs/>
                <w:i/>
                <w:iCs/>
                <w:sz w:val="18"/>
                <w:szCs w:val="18"/>
              </w:rPr>
              <w:t>Koterovská 462/162, Koterov, 32600 Plzeň</w:t>
            </w:r>
          </w:p>
        </w:tc>
      </w:tr>
      <w:tr w:rsidR="008B28E2" w:rsidRPr="00DC17C5" w:rsidTr="008B28E2">
        <w:trPr>
          <w:trHeight w:val="283"/>
        </w:trPr>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8B28E2">
            <w:pPr>
              <w:pStyle w:val="Zkladntext"/>
              <w:spacing w:after="0"/>
              <w:jc w:val="center"/>
              <w:rPr>
                <w:rFonts w:ascii="Arial" w:hAnsi="Arial" w:cs="Arial"/>
                <w:sz w:val="20"/>
                <w:szCs w:val="20"/>
              </w:rPr>
            </w:pPr>
            <w:r>
              <w:rPr>
                <w:rFonts w:ascii="Arial" w:hAnsi="Arial" w:cs="Arial"/>
                <w:sz w:val="20"/>
                <w:szCs w:val="20"/>
              </w:rPr>
              <w:t>288/1</w:t>
            </w:r>
          </w:p>
        </w:tc>
        <w:tc>
          <w:tcPr>
            <w:tcW w:w="3455" w:type="dxa"/>
            <w:tcBorders>
              <w:top w:val="single" w:sz="8" w:space="0" w:color="auto"/>
              <w:left w:val="nil"/>
              <w:bottom w:val="single" w:sz="4" w:space="0" w:color="auto"/>
              <w:right w:val="single" w:sz="4" w:space="0" w:color="auto"/>
            </w:tcBorders>
            <w:shd w:val="clear" w:color="auto" w:fill="auto"/>
            <w:noWrap/>
            <w:vAlign w:val="center"/>
          </w:tcPr>
          <w:p w:rsidR="008B28E2" w:rsidRPr="00DC17C5" w:rsidRDefault="008B28E2" w:rsidP="008B28E2">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silnice</w:t>
            </w:r>
          </w:p>
        </w:tc>
        <w:tc>
          <w:tcPr>
            <w:tcW w:w="960" w:type="dxa"/>
            <w:tcBorders>
              <w:top w:val="single" w:sz="8" w:space="0" w:color="auto"/>
              <w:left w:val="nil"/>
              <w:bottom w:val="single" w:sz="4" w:space="0" w:color="auto"/>
              <w:right w:val="single" w:sz="4" w:space="0" w:color="auto"/>
            </w:tcBorders>
            <w:shd w:val="clear" w:color="auto" w:fill="auto"/>
            <w:noWrap/>
            <w:vAlign w:val="center"/>
          </w:tcPr>
          <w:p w:rsidR="008B28E2" w:rsidRPr="00DC17C5" w:rsidRDefault="00FD457F" w:rsidP="008B28E2">
            <w:pPr>
              <w:pStyle w:val="Zkladntext"/>
              <w:spacing w:after="0"/>
              <w:jc w:val="center"/>
              <w:rPr>
                <w:rFonts w:ascii="Arial" w:hAnsi="Arial"/>
                <w:sz w:val="18"/>
                <w:szCs w:val="18"/>
              </w:rPr>
            </w:pPr>
            <w:r>
              <w:rPr>
                <w:rFonts w:ascii="Arial" w:hAnsi="Arial"/>
                <w:sz w:val="18"/>
                <w:szCs w:val="18"/>
              </w:rPr>
              <w:t>59</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8B28E2">
            <w:pPr>
              <w:jc w:val="center"/>
              <w:rPr>
                <w:rFonts w:ascii="Arial" w:hAnsi="Arial" w:cs="Arial"/>
                <w:sz w:val="18"/>
                <w:szCs w:val="18"/>
              </w:rPr>
            </w:pPr>
            <w:r>
              <w:rPr>
                <w:rFonts w:ascii="Arial" w:hAnsi="Arial" w:cs="Arial"/>
                <w:sz w:val="18"/>
                <w:szCs w:val="18"/>
              </w:rPr>
              <w:t>příjezd na stavbu – sjezd ze silnice</w:t>
            </w:r>
          </w:p>
        </w:tc>
      </w:tr>
    </w:tbl>
    <w:p w:rsidR="008B28E2" w:rsidRDefault="008B28E2"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3C2A90" w:rsidRPr="005F7F25" w:rsidRDefault="003C2A90" w:rsidP="00AC08E0">
      <w:pPr>
        <w:spacing w:after="60"/>
        <w:rPr>
          <w:rFonts w:ascii="Arial Black" w:hAnsi="Arial Black" w:cs="Arial"/>
          <w:b/>
          <w:sz w:val="10"/>
          <w:szCs w:val="10"/>
        </w:rPr>
      </w:pPr>
    </w:p>
    <w:p w:rsidR="00AC08E0" w:rsidRDefault="005F7F25" w:rsidP="00AC08E0">
      <w:pPr>
        <w:spacing w:after="60"/>
        <w:rPr>
          <w:rFonts w:ascii="Arial Black" w:hAnsi="Arial Black" w:cs="Arial"/>
          <w:b/>
          <w:sz w:val="18"/>
          <w:szCs w:val="18"/>
        </w:rPr>
      </w:pPr>
      <w:r>
        <w:rPr>
          <w:rFonts w:ascii="Arial Black" w:hAnsi="Arial Black" w:cs="Arial"/>
          <w:b/>
          <w:sz w:val="18"/>
          <w:szCs w:val="18"/>
        </w:rPr>
        <w:t>– úsek B</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8B28E2"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8B28E2" w:rsidRPr="00822529" w:rsidRDefault="008B28E2" w:rsidP="005F7F25">
            <w:pPr>
              <w:jc w:val="center"/>
              <w:rPr>
                <w:rFonts w:ascii="Arial" w:hAnsi="Arial" w:cs="Arial"/>
                <w:b/>
                <w:bCs/>
                <w:sz w:val="18"/>
                <w:szCs w:val="18"/>
              </w:rPr>
            </w:pPr>
            <w:r w:rsidRPr="00822529">
              <w:rPr>
                <w:rFonts w:ascii="Arial" w:hAnsi="Arial" w:cs="Arial"/>
                <w:b/>
                <w:bCs/>
                <w:sz w:val="18"/>
                <w:szCs w:val="18"/>
              </w:rPr>
              <w:t>Vlastník</w:t>
            </w:r>
          </w:p>
          <w:p w:rsidR="008B28E2" w:rsidRPr="00822529" w:rsidRDefault="008B28E2"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8B28E2" w:rsidRDefault="008B28E2" w:rsidP="008B28E2">
            <w:pPr>
              <w:rPr>
                <w:rFonts w:ascii="Arial" w:hAnsi="Arial" w:cs="Arial"/>
                <w:b/>
                <w:bCs/>
                <w:i/>
                <w:iCs/>
                <w:sz w:val="18"/>
                <w:szCs w:val="18"/>
              </w:rPr>
            </w:pPr>
            <w:r>
              <w:rPr>
                <w:rFonts w:ascii="Arial" w:hAnsi="Arial" w:cs="Arial"/>
                <w:b/>
                <w:bCs/>
                <w:i/>
                <w:iCs/>
                <w:sz w:val="18"/>
                <w:szCs w:val="18"/>
              </w:rPr>
              <w:t>Česká republika</w:t>
            </w:r>
          </w:p>
          <w:p w:rsidR="008B28E2" w:rsidRPr="00822529" w:rsidRDefault="008B28E2" w:rsidP="008B28E2">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8B28E2"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sz w:val="18"/>
                <w:szCs w:val="18"/>
              </w:rPr>
            </w:pPr>
            <w:r>
              <w:rPr>
                <w:rFonts w:ascii="Arial" w:hAnsi="Arial"/>
                <w:sz w:val="18"/>
                <w:szCs w:val="18"/>
              </w:rPr>
              <w:t>3435</w:t>
            </w:r>
          </w:p>
        </w:tc>
        <w:tc>
          <w:tcPr>
            <w:tcW w:w="3135" w:type="dxa"/>
            <w:vMerge w:val="restart"/>
            <w:tcBorders>
              <w:top w:val="single" w:sz="4" w:space="0" w:color="auto"/>
              <w:left w:val="nil"/>
              <w:right w:val="single" w:sz="4" w:space="0" w:color="auto"/>
            </w:tcBorders>
            <w:shd w:val="clear" w:color="auto" w:fill="auto"/>
            <w:noWrap/>
            <w:vAlign w:val="center"/>
          </w:tcPr>
          <w:p w:rsidR="008B28E2" w:rsidRDefault="008B28E2" w:rsidP="005F7F25">
            <w:pPr>
              <w:jc w:val="center"/>
              <w:rPr>
                <w:rFonts w:ascii="Arial" w:hAnsi="Arial" w:cs="Arial"/>
                <w:sz w:val="18"/>
                <w:szCs w:val="18"/>
              </w:rPr>
            </w:pPr>
            <w:r>
              <w:rPr>
                <w:rFonts w:ascii="Arial" w:hAnsi="Arial" w:cs="Arial"/>
                <w:sz w:val="18"/>
                <w:szCs w:val="18"/>
              </w:rPr>
              <w:t>manipulační prostor stavby,</w:t>
            </w:r>
          </w:p>
          <w:p w:rsidR="008B28E2" w:rsidRPr="00DC17C5" w:rsidRDefault="008B28E2" w:rsidP="005F7F25">
            <w:pPr>
              <w:jc w:val="center"/>
              <w:rPr>
                <w:rFonts w:ascii="Arial" w:hAnsi="Arial" w:cs="Arial"/>
                <w:sz w:val="18"/>
                <w:szCs w:val="18"/>
              </w:rPr>
            </w:pPr>
            <w:r>
              <w:rPr>
                <w:rFonts w:ascii="Arial" w:hAnsi="Arial" w:cs="Arial"/>
                <w:sz w:val="18"/>
                <w:szCs w:val="18"/>
              </w:rPr>
              <w:t xml:space="preserve">umístění tůní a bal. </w:t>
            </w:r>
            <w:proofErr w:type="gramStart"/>
            <w:r>
              <w:rPr>
                <w:rFonts w:ascii="Arial" w:hAnsi="Arial" w:cs="Arial"/>
                <w:sz w:val="18"/>
                <w:szCs w:val="18"/>
              </w:rPr>
              <w:t>prahů</w:t>
            </w:r>
            <w:proofErr w:type="gramEnd"/>
          </w:p>
        </w:tc>
      </w:tr>
      <w:tr w:rsidR="008B28E2"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20"/>
                <w:szCs w:val="20"/>
              </w:rPr>
            </w:pPr>
            <w:r>
              <w:rPr>
                <w:rFonts w:ascii="Arial" w:hAnsi="Arial" w:cs="Arial"/>
                <w:sz w:val="20"/>
                <w:szCs w:val="20"/>
              </w:rPr>
              <w:t>299/12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sz w:val="18"/>
                <w:szCs w:val="18"/>
              </w:rPr>
            </w:pPr>
            <w:r>
              <w:rPr>
                <w:rFonts w:ascii="Arial" w:hAnsi="Arial"/>
                <w:sz w:val="18"/>
                <w:szCs w:val="18"/>
              </w:rPr>
              <w:t>740</w:t>
            </w:r>
          </w:p>
        </w:tc>
        <w:tc>
          <w:tcPr>
            <w:tcW w:w="3135" w:type="dxa"/>
            <w:vMerge/>
            <w:tcBorders>
              <w:left w:val="nil"/>
              <w:right w:val="single" w:sz="4" w:space="0" w:color="auto"/>
            </w:tcBorders>
            <w:shd w:val="clear" w:color="auto" w:fill="auto"/>
            <w:noWrap/>
            <w:vAlign w:val="center"/>
          </w:tcPr>
          <w:p w:rsidR="008B28E2" w:rsidRPr="00DC17C5" w:rsidRDefault="008B28E2" w:rsidP="005F7F25">
            <w:pPr>
              <w:jc w:val="center"/>
              <w:rPr>
                <w:rFonts w:ascii="Arial" w:hAnsi="Arial" w:cs="Arial"/>
                <w:sz w:val="18"/>
                <w:szCs w:val="18"/>
              </w:rPr>
            </w:pPr>
          </w:p>
        </w:tc>
      </w:tr>
      <w:tr w:rsidR="008B28E2"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20"/>
                <w:szCs w:val="20"/>
              </w:rPr>
            </w:pPr>
            <w:r>
              <w:rPr>
                <w:rFonts w:ascii="Arial" w:hAnsi="Arial" w:cs="Arial"/>
                <w:sz w:val="20"/>
                <w:szCs w:val="20"/>
              </w:rPr>
              <w:t>173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sz w:val="18"/>
                <w:szCs w:val="18"/>
              </w:rPr>
            </w:pPr>
            <w:r>
              <w:rPr>
                <w:rFonts w:ascii="Arial" w:hAnsi="Arial"/>
                <w:sz w:val="18"/>
                <w:szCs w:val="18"/>
              </w:rPr>
              <w:t>4830</w:t>
            </w:r>
          </w:p>
        </w:tc>
        <w:tc>
          <w:tcPr>
            <w:tcW w:w="3135" w:type="dxa"/>
            <w:vMerge/>
            <w:tcBorders>
              <w:left w:val="nil"/>
              <w:right w:val="single" w:sz="4" w:space="0" w:color="auto"/>
            </w:tcBorders>
            <w:shd w:val="clear" w:color="auto" w:fill="auto"/>
            <w:noWrap/>
            <w:vAlign w:val="center"/>
          </w:tcPr>
          <w:p w:rsidR="008B28E2" w:rsidRPr="00DC17C5" w:rsidRDefault="008B28E2" w:rsidP="005F7F25">
            <w:pPr>
              <w:jc w:val="center"/>
              <w:rPr>
                <w:rFonts w:ascii="Arial" w:hAnsi="Arial" w:cs="Arial"/>
                <w:sz w:val="18"/>
                <w:szCs w:val="18"/>
              </w:rPr>
            </w:pPr>
          </w:p>
        </w:tc>
      </w:tr>
      <w:tr w:rsidR="008B28E2"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20"/>
                <w:szCs w:val="20"/>
              </w:rPr>
            </w:pPr>
            <w:r>
              <w:rPr>
                <w:rFonts w:ascii="Arial" w:hAnsi="Arial" w:cs="Arial"/>
                <w:sz w:val="20"/>
                <w:szCs w:val="20"/>
              </w:rPr>
              <w:t>172/3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sz w:val="18"/>
                <w:szCs w:val="18"/>
              </w:rPr>
            </w:pPr>
            <w:r>
              <w:rPr>
                <w:rFonts w:ascii="Arial" w:hAnsi="Arial"/>
                <w:sz w:val="18"/>
                <w:szCs w:val="18"/>
              </w:rPr>
              <w:t>101</w:t>
            </w:r>
          </w:p>
        </w:tc>
        <w:tc>
          <w:tcPr>
            <w:tcW w:w="3135" w:type="dxa"/>
            <w:vMerge/>
            <w:tcBorders>
              <w:left w:val="nil"/>
              <w:right w:val="single" w:sz="4" w:space="0" w:color="auto"/>
            </w:tcBorders>
            <w:shd w:val="clear" w:color="auto" w:fill="auto"/>
            <w:noWrap/>
            <w:vAlign w:val="center"/>
          </w:tcPr>
          <w:p w:rsidR="008B28E2" w:rsidRPr="00DC17C5" w:rsidRDefault="008B28E2" w:rsidP="005F7F25">
            <w:pPr>
              <w:jc w:val="center"/>
              <w:rPr>
                <w:rFonts w:ascii="Arial" w:hAnsi="Arial" w:cs="Arial"/>
                <w:sz w:val="18"/>
                <w:szCs w:val="18"/>
              </w:rPr>
            </w:pPr>
          </w:p>
        </w:tc>
      </w:tr>
      <w:tr w:rsidR="008B28E2" w:rsidRPr="00DC17C5" w:rsidTr="005F7F25">
        <w:trPr>
          <w:trHeight w:val="227"/>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20"/>
                <w:szCs w:val="20"/>
              </w:rPr>
            </w:pPr>
            <w:r>
              <w:rPr>
                <w:rFonts w:ascii="Arial" w:hAnsi="Arial" w:cs="Arial"/>
                <w:sz w:val="20"/>
                <w:szCs w:val="20"/>
              </w:rPr>
              <w:t>299/11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8B28E2" w:rsidRPr="00DC17C5" w:rsidRDefault="008B28E2" w:rsidP="005F7F25">
            <w:pPr>
              <w:pStyle w:val="Zkladntext"/>
              <w:spacing w:after="0"/>
              <w:jc w:val="center"/>
              <w:rPr>
                <w:rFonts w:ascii="Arial" w:hAnsi="Arial"/>
                <w:sz w:val="18"/>
                <w:szCs w:val="18"/>
              </w:rPr>
            </w:pPr>
            <w:r>
              <w:rPr>
                <w:rFonts w:ascii="Arial" w:hAnsi="Arial"/>
                <w:sz w:val="18"/>
                <w:szCs w:val="18"/>
              </w:rPr>
              <w:t>52</w:t>
            </w:r>
          </w:p>
        </w:tc>
        <w:tc>
          <w:tcPr>
            <w:tcW w:w="3135" w:type="dxa"/>
            <w:vMerge/>
            <w:tcBorders>
              <w:left w:val="nil"/>
              <w:bottom w:val="single" w:sz="4" w:space="0" w:color="auto"/>
              <w:right w:val="single" w:sz="4" w:space="0" w:color="auto"/>
            </w:tcBorders>
            <w:shd w:val="clear" w:color="auto" w:fill="auto"/>
            <w:noWrap/>
            <w:vAlign w:val="center"/>
          </w:tcPr>
          <w:p w:rsidR="008B28E2" w:rsidRPr="00DC17C5" w:rsidRDefault="008B28E2" w:rsidP="005F7F25">
            <w:pPr>
              <w:jc w:val="center"/>
              <w:rPr>
                <w:rFonts w:ascii="Arial" w:hAnsi="Arial" w:cs="Arial"/>
                <w:sz w:val="18"/>
                <w:szCs w:val="18"/>
              </w:rPr>
            </w:pPr>
          </w:p>
        </w:tc>
      </w:tr>
    </w:tbl>
    <w:p w:rsidR="005F7F25" w:rsidRPr="00956AE9" w:rsidRDefault="005F7F25" w:rsidP="005F7F25">
      <w:pPr>
        <w:spacing w:after="60"/>
        <w:rPr>
          <w:rFonts w:ascii="Arial Black" w:hAnsi="Arial Black" w:cs="Arial"/>
          <w:b/>
          <w:sz w:val="8"/>
          <w:szCs w:val="8"/>
        </w:rPr>
      </w:pP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5F7F25"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5F7F25" w:rsidRPr="00822529" w:rsidRDefault="005F7F25" w:rsidP="005F7F25">
            <w:pPr>
              <w:jc w:val="center"/>
              <w:rPr>
                <w:rFonts w:ascii="Arial" w:hAnsi="Arial" w:cs="Arial"/>
                <w:b/>
                <w:bCs/>
                <w:sz w:val="18"/>
                <w:szCs w:val="18"/>
              </w:rPr>
            </w:pPr>
            <w:r w:rsidRPr="00822529">
              <w:rPr>
                <w:rFonts w:ascii="Arial" w:hAnsi="Arial" w:cs="Arial"/>
                <w:b/>
                <w:bCs/>
                <w:sz w:val="18"/>
                <w:szCs w:val="18"/>
              </w:rPr>
              <w:t>Vlastník</w:t>
            </w:r>
          </w:p>
          <w:p w:rsidR="005F7F25" w:rsidRPr="00822529" w:rsidRDefault="005F7F25"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5F7F25" w:rsidRPr="00436459" w:rsidRDefault="005F7F25" w:rsidP="005F7F25">
            <w:pPr>
              <w:rPr>
                <w:rFonts w:ascii="Arial" w:hAnsi="Arial" w:cs="Arial"/>
                <w:b/>
                <w:bCs/>
                <w:i/>
                <w:iCs/>
                <w:sz w:val="18"/>
                <w:szCs w:val="18"/>
              </w:rPr>
            </w:pPr>
            <w:r w:rsidRPr="00436459">
              <w:rPr>
                <w:rFonts w:ascii="Arial" w:hAnsi="Arial" w:cs="Arial"/>
                <w:b/>
                <w:bCs/>
                <w:i/>
                <w:iCs/>
                <w:sz w:val="18"/>
                <w:szCs w:val="18"/>
              </w:rPr>
              <w:t>Vološčuk Mykola</w:t>
            </w:r>
          </w:p>
          <w:p w:rsidR="005F7F25" w:rsidRPr="00436459" w:rsidRDefault="005F7F25" w:rsidP="005F7F25">
            <w:pPr>
              <w:rPr>
                <w:rFonts w:ascii="Arial" w:hAnsi="Arial" w:cs="Arial"/>
                <w:bCs/>
                <w:i/>
                <w:iCs/>
                <w:sz w:val="18"/>
                <w:szCs w:val="18"/>
              </w:rPr>
            </w:pPr>
            <w:r w:rsidRPr="00436459">
              <w:rPr>
                <w:rFonts w:ascii="Arial" w:hAnsi="Arial" w:cs="Arial"/>
                <w:bCs/>
                <w:i/>
                <w:iCs/>
                <w:sz w:val="18"/>
                <w:szCs w:val="18"/>
              </w:rPr>
              <w:t>č. p. 423, 33017 Chotíkov</w:t>
            </w:r>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172/2</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6</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jc w:val="center"/>
              <w:rPr>
                <w:rFonts w:ascii="Arial" w:hAnsi="Arial" w:cs="Arial"/>
                <w:sz w:val="18"/>
                <w:szCs w:val="18"/>
              </w:rPr>
            </w:pPr>
            <w:r>
              <w:rPr>
                <w:rFonts w:ascii="Arial" w:hAnsi="Arial" w:cs="Arial"/>
                <w:sz w:val="18"/>
                <w:szCs w:val="18"/>
              </w:rPr>
              <w:t xml:space="preserve">stávající koryto – manipulační prostor stavby, umístění bal. </w:t>
            </w:r>
            <w:proofErr w:type="gramStart"/>
            <w:r>
              <w:rPr>
                <w:rFonts w:ascii="Arial" w:hAnsi="Arial" w:cs="Arial"/>
                <w:sz w:val="18"/>
                <w:szCs w:val="18"/>
              </w:rPr>
              <w:t>prahů</w:t>
            </w:r>
            <w:proofErr w:type="gramEnd"/>
          </w:p>
        </w:tc>
      </w:tr>
    </w:tbl>
    <w:p w:rsidR="00AC08E0" w:rsidRDefault="00AC08E0" w:rsidP="00AC08E0">
      <w:pPr>
        <w:spacing w:after="60"/>
        <w:rPr>
          <w:rFonts w:ascii="Arial Black" w:hAnsi="Arial Black" w:cs="Arial"/>
          <w:b/>
          <w:sz w:val="10"/>
          <w:szCs w:val="10"/>
        </w:rPr>
      </w:pPr>
    </w:p>
    <w:p w:rsidR="003C2A90" w:rsidRDefault="003C2A90" w:rsidP="00AC08E0">
      <w:pPr>
        <w:spacing w:after="60"/>
        <w:rPr>
          <w:rFonts w:ascii="Arial Black" w:hAnsi="Arial Black" w:cs="Arial"/>
          <w:b/>
          <w:sz w:val="10"/>
          <w:szCs w:val="10"/>
        </w:rPr>
      </w:pPr>
    </w:p>
    <w:p w:rsidR="003C2A90" w:rsidRPr="005F7F25" w:rsidRDefault="003C2A90" w:rsidP="00AC08E0">
      <w:pPr>
        <w:spacing w:after="60"/>
        <w:rPr>
          <w:rFonts w:ascii="Arial Black" w:hAnsi="Arial Black" w:cs="Arial"/>
          <w:b/>
          <w:sz w:val="10"/>
          <w:szCs w:val="10"/>
        </w:rPr>
      </w:pPr>
    </w:p>
    <w:p w:rsidR="005F7F25" w:rsidRDefault="005F7F25" w:rsidP="005F7F25">
      <w:pPr>
        <w:spacing w:after="60"/>
        <w:rPr>
          <w:rFonts w:ascii="Arial Black" w:hAnsi="Arial Black" w:cs="Arial"/>
          <w:b/>
          <w:sz w:val="18"/>
          <w:szCs w:val="18"/>
        </w:rPr>
      </w:pPr>
      <w:r>
        <w:rPr>
          <w:rFonts w:ascii="Arial Black" w:hAnsi="Arial Black" w:cs="Arial"/>
          <w:b/>
          <w:sz w:val="18"/>
          <w:szCs w:val="18"/>
        </w:rPr>
        <w:t>– úsek C</w:t>
      </w: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5F7F25"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5F7F25" w:rsidRPr="00822529" w:rsidRDefault="005F7F25" w:rsidP="005F7F25">
            <w:pPr>
              <w:jc w:val="center"/>
              <w:rPr>
                <w:rFonts w:ascii="Arial" w:hAnsi="Arial" w:cs="Arial"/>
                <w:b/>
                <w:bCs/>
                <w:sz w:val="18"/>
                <w:szCs w:val="18"/>
              </w:rPr>
            </w:pPr>
            <w:r w:rsidRPr="00822529">
              <w:rPr>
                <w:rFonts w:ascii="Arial" w:hAnsi="Arial" w:cs="Arial"/>
                <w:b/>
                <w:bCs/>
                <w:sz w:val="18"/>
                <w:szCs w:val="18"/>
              </w:rPr>
              <w:t>Vlastník</w:t>
            </w:r>
          </w:p>
          <w:p w:rsidR="005F7F25" w:rsidRPr="00822529" w:rsidRDefault="005F7F25"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5F7F25" w:rsidRDefault="005F7F25" w:rsidP="005F7F25">
            <w:pPr>
              <w:rPr>
                <w:rFonts w:ascii="Arial" w:hAnsi="Arial" w:cs="Arial"/>
                <w:b/>
                <w:bCs/>
                <w:i/>
                <w:iCs/>
                <w:sz w:val="18"/>
                <w:szCs w:val="18"/>
              </w:rPr>
            </w:pPr>
            <w:r>
              <w:rPr>
                <w:rFonts w:ascii="Arial" w:hAnsi="Arial" w:cs="Arial"/>
                <w:b/>
                <w:bCs/>
                <w:i/>
                <w:iCs/>
                <w:sz w:val="18"/>
                <w:szCs w:val="18"/>
              </w:rPr>
              <w:t>Česká republika</w:t>
            </w:r>
          </w:p>
          <w:p w:rsidR="005F7F25" w:rsidRPr="00822529" w:rsidRDefault="005F7F25" w:rsidP="005F7F25">
            <w:pPr>
              <w:rPr>
                <w:rFonts w:ascii="Arial" w:hAnsi="Arial" w:cs="Arial"/>
                <w:b/>
                <w:bCs/>
                <w:i/>
                <w:iCs/>
                <w:sz w:val="18"/>
                <w:szCs w:val="18"/>
              </w:rPr>
            </w:pPr>
            <w:r>
              <w:rPr>
                <w:rFonts w:ascii="Arial" w:hAnsi="Arial" w:cs="Arial"/>
                <w:b/>
                <w:bCs/>
                <w:i/>
                <w:iCs/>
                <w:sz w:val="18"/>
                <w:szCs w:val="18"/>
              </w:rPr>
              <w:t>Povodí Vltavy, státní podnik</w:t>
            </w:r>
            <w:r w:rsidRPr="00822529">
              <w:rPr>
                <w:rFonts w:ascii="Arial" w:hAnsi="Arial" w:cs="Arial"/>
                <w:b/>
                <w:bCs/>
                <w:i/>
                <w:iCs/>
                <w:sz w:val="18"/>
                <w:szCs w:val="18"/>
              </w:rPr>
              <w:t xml:space="preserve">, </w:t>
            </w:r>
            <w:r>
              <w:rPr>
                <w:rFonts w:ascii="Arial" w:hAnsi="Arial" w:cs="Arial"/>
                <w:bCs/>
                <w:i/>
                <w:iCs/>
                <w:sz w:val="18"/>
                <w:szCs w:val="18"/>
              </w:rPr>
              <w:t>Holečkova 3178/8, 150 00 Praha 5</w:t>
            </w:r>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172/1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sidRPr="00DC17C5">
              <w:rPr>
                <w:rFonts w:ascii="Arial" w:hAnsi="Arial" w:cs="Arial"/>
                <w:sz w:val="18"/>
                <w:szCs w:val="18"/>
              </w:rPr>
              <w:t xml:space="preserve">ostatní plocha – </w:t>
            </w:r>
            <w:r>
              <w:rPr>
                <w:rFonts w:ascii="Arial" w:hAnsi="Arial" w:cs="Arial"/>
                <w:sz w:val="18"/>
                <w:szCs w:val="18"/>
              </w:rPr>
              <w:t>jiná plocha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430</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jc w:val="center"/>
              <w:rPr>
                <w:rFonts w:ascii="Arial" w:hAnsi="Arial" w:cs="Arial"/>
                <w:sz w:val="18"/>
                <w:szCs w:val="18"/>
              </w:rPr>
            </w:pPr>
            <w:r>
              <w:rPr>
                <w:rFonts w:ascii="Arial" w:hAnsi="Arial" w:cs="Arial"/>
                <w:sz w:val="18"/>
                <w:szCs w:val="18"/>
              </w:rPr>
              <w:t>manipulační prostor stavby, příjezd na stavbu</w:t>
            </w:r>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172/3</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528</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jc w:val="center"/>
              <w:rPr>
                <w:rFonts w:ascii="Arial" w:hAnsi="Arial" w:cs="Arial"/>
                <w:sz w:val="18"/>
                <w:szCs w:val="18"/>
              </w:rPr>
            </w:pPr>
            <w:r>
              <w:rPr>
                <w:rFonts w:ascii="Arial" w:hAnsi="Arial" w:cs="Arial"/>
                <w:sz w:val="18"/>
                <w:szCs w:val="18"/>
              </w:rPr>
              <w:t>manipulační prostor stavby</w:t>
            </w:r>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299/11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183</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Default="005F7F25" w:rsidP="005F7F25">
            <w:pPr>
              <w:jc w:val="center"/>
              <w:rPr>
                <w:rFonts w:ascii="Arial" w:hAnsi="Arial" w:cs="Arial"/>
                <w:sz w:val="18"/>
                <w:szCs w:val="18"/>
              </w:rPr>
            </w:pPr>
            <w:r>
              <w:rPr>
                <w:rFonts w:ascii="Arial" w:hAnsi="Arial" w:cs="Arial"/>
                <w:sz w:val="18"/>
                <w:szCs w:val="18"/>
              </w:rPr>
              <w:t>manipulační prostor stavby,</w:t>
            </w:r>
          </w:p>
          <w:p w:rsidR="005F7F25" w:rsidRPr="00DC17C5" w:rsidRDefault="005F7F25" w:rsidP="005F7F25">
            <w:pPr>
              <w:jc w:val="center"/>
              <w:rPr>
                <w:rFonts w:ascii="Arial" w:hAnsi="Arial" w:cs="Arial"/>
                <w:sz w:val="18"/>
                <w:szCs w:val="18"/>
              </w:rPr>
            </w:pPr>
            <w:r>
              <w:rPr>
                <w:rFonts w:ascii="Arial" w:hAnsi="Arial" w:cs="Arial"/>
                <w:sz w:val="18"/>
                <w:szCs w:val="18"/>
              </w:rPr>
              <w:t xml:space="preserve">umístění tůní a bal. </w:t>
            </w:r>
            <w:proofErr w:type="gramStart"/>
            <w:r>
              <w:rPr>
                <w:rFonts w:ascii="Arial" w:hAnsi="Arial" w:cs="Arial"/>
                <w:sz w:val="18"/>
                <w:szCs w:val="18"/>
              </w:rPr>
              <w:t>prahů</w:t>
            </w:r>
            <w:proofErr w:type="gramEnd"/>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299/10</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Pr>
                <w:rFonts w:ascii="Arial" w:hAnsi="Arial" w:cs="Arial"/>
                <w:sz w:val="18"/>
                <w:szCs w:val="18"/>
              </w:rPr>
              <w:t>vodní plocha – koryto vodního toku</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sz w:val="18"/>
                <w:szCs w:val="18"/>
              </w:rPr>
            </w:pPr>
            <w:r>
              <w:rPr>
                <w:rFonts w:ascii="Arial" w:hAnsi="Arial"/>
                <w:sz w:val="18"/>
                <w:szCs w:val="18"/>
              </w:rPr>
              <w:t>226</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Default="005F7F25" w:rsidP="005F7F25">
            <w:pPr>
              <w:jc w:val="center"/>
              <w:rPr>
                <w:rFonts w:ascii="Arial" w:hAnsi="Arial" w:cs="Arial"/>
                <w:sz w:val="18"/>
                <w:szCs w:val="18"/>
              </w:rPr>
            </w:pPr>
            <w:r>
              <w:rPr>
                <w:rFonts w:ascii="Arial" w:hAnsi="Arial" w:cs="Arial"/>
                <w:sz w:val="18"/>
                <w:szCs w:val="18"/>
              </w:rPr>
              <w:t>manipulační prostor stavby,</w:t>
            </w:r>
          </w:p>
          <w:p w:rsidR="005F7F25" w:rsidRPr="00DC17C5" w:rsidRDefault="005F7F25" w:rsidP="005F7F25">
            <w:pPr>
              <w:jc w:val="center"/>
              <w:rPr>
                <w:rFonts w:ascii="Arial" w:hAnsi="Arial" w:cs="Arial"/>
                <w:sz w:val="18"/>
                <w:szCs w:val="18"/>
              </w:rPr>
            </w:pPr>
            <w:r>
              <w:rPr>
                <w:rFonts w:ascii="Arial" w:hAnsi="Arial" w:cs="Arial"/>
                <w:sz w:val="18"/>
                <w:szCs w:val="18"/>
              </w:rPr>
              <w:t xml:space="preserve">umístění bal. </w:t>
            </w:r>
            <w:proofErr w:type="gramStart"/>
            <w:r>
              <w:rPr>
                <w:rFonts w:ascii="Arial" w:hAnsi="Arial" w:cs="Arial"/>
                <w:sz w:val="18"/>
                <w:szCs w:val="18"/>
              </w:rPr>
              <w:t>prahu</w:t>
            </w:r>
            <w:proofErr w:type="gramEnd"/>
            <w:r>
              <w:rPr>
                <w:rFonts w:ascii="Arial" w:hAnsi="Arial" w:cs="Arial"/>
                <w:sz w:val="18"/>
                <w:szCs w:val="18"/>
              </w:rPr>
              <w:t xml:space="preserve"> se skluzem</w:t>
            </w:r>
          </w:p>
        </w:tc>
      </w:tr>
    </w:tbl>
    <w:p w:rsidR="005F7F25" w:rsidRPr="00956AE9" w:rsidRDefault="005F7F25" w:rsidP="005F7F25">
      <w:pPr>
        <w:spacing w:after="60"/>
        <w:rPr>
          <w:rFonts w:ascii="Arial Black" w:hAnsi="Arial Black" w:cs="Arial"/>
          <w:b/>
          <w:sz w:val="8"/>
          <w:szCs w:val="8"/>
        </w:rPr>
      </w:pPr>
    </w:p>
    <w:tbl>
      <w:tblPr>
        <w:tblW w:w="8790" w:type="dxa"/>
        <w:tblInd w:w="55" w:type="dxa"/>
        <w:tblCellMar>
          <w:left w:w="70" w:type="dxa"/>
          <w:right w:w="70" w:type="dxa"/>
        </w:tblCellMar>
        <w:tblLook w:val="0000" w:firstRow="0" w:lastRow="0" w:firstColumn="0" w:lastColumn="0" w:noHBand="0" w:noVBand="0"/>
      </w:tblPr>
      <w:tblGrid>
        <w:gridCol w:w="1240"/>
        <w:gridCol w:w="3455"/>
        <w:gridCol w:w="960"/>
        <w:gridCol w:w="3135"/>
      </w:tblGrid>
      <w:tr w:rsidR="005F7F25" w:rsidRPr="00822529" w:rsidTr="005F7F25">
        <w:trPr>
          <w:trHeight w:val="454"/>
        </w:trPr>
        <w:tc>
          <w:tcPr>
            <w:tcW w:w="1240" w:type="dxa"/>
            <w:tcBorders>
              <w:top w:val="single" w:sz="8" w:space="0" w:color="auto"/>
              <w:left w:val="single" w:sz="8" w:space="0" w:color="auto"/>
              <w:bottom w:val="single" w:sz="4" w:space="0" w:color="auto"/>
              <w:right w:val="single" w:sz="8" w:space="0" w:color="auto"/>
            </w:tcBorders>
            <w:shd w:val="clear" w:color="auto" w:fill="auto"/>
            <w:vAlign w:val="center"/>
          </w:tcPr>
          <w:p w:rsidR="005F7F25" w:rsidRPr="00822529" w:rsidRDefault="005F7F25" w:rsidP="005F7F25">
            <w:pPr>
              <w:jc w:val="center"/>
              <w:rPr>
                <w:rFonts w:ascii="Arial" w:hAnsi="Arial" w:cs="Arial"/>
                <w:b/>
                <w:bCs/>
                <w:sz w:val="18"/>
                <w:szCs w:val="18"/>
              </w:rPr>
            </w:pPr>
            <w:r w:rsidRPr="00822529">
              <w:rPr>
                <w:rFonts w:ascii="Arial" w:hAnsi="Arial" w:cs="Arial"/>
                <w:b/>
                <w:bCs/>
                <w:sz w:val="18"/>
                <w:szCs w:val="18"/>
              </w:rPr>
              <w:t>Vlastník</w:t>
            </w:r>
          </w:p>
          <w:p w:rsidR="005F7F25" w:rsidRPr="00822529" w:rsidRDefault="005F7F25" w:rsidP="005F7F25">
            <w:pPr>
              <w:jc w:val="center"/>
              <w:rPr>
                <w:rFonts w:ascii="Arial" w:hAnsi="Arial" w:cs="Arial"/>
                <w:b/>
                <w:bCs/>
                <w:sz w:val="18"/>
                <w:szCs w:val="18"/>
              </w:rPr>
            </w:pPr>
            <w:proofErr w:type="gramStart"/>
            <w:r w:rsidRPr="00822529">
              <w:rPr>
                <w:rFonts w:ascii="Arial" w:hAnsi="Arial" w:cs="Arial"/>
                <w:b/>
                <w:bCs/>
                <w:sz w:val="18"/>
                <w:szCs w:val="18"/>
              </w:rPr>
              <w:t>pozemku :</w:t>
            </w:r>
            <w:proofErr w:type="gramEnd"/>
          </w:p>
        </w:tc>
        <w:tc>
          <w:tcPr>
            <w:tcW w:w="7550" w:type="dxa"/>
            <w:gridSpan w:val="3"/>
            <w:tcBorders>
              <w:top w:val="single" w:sz="8" w:space="0" w:color="auto"/>
              <w:left w:val="nil"/>
              <w:bottom w:val="single" w:sz="4" w:space="0" w:color="auto"/>
              <w:right w:val="single" w:sz="8" w:space="0" w:color="auto"/>
            </w:tcBorders>
            <w:shd w:val="clear" w:color="auto" w:fill="auto"/>
            <w:vAlign w:val="center"/>
          </w:tcPr>
          <w:p w:rsidR="005F7F25" w:rsidRPr="00436459" w:rsidRDefault="005F7F25" w:rsidP="005F7F25">
            <w:pPr>
              <w:rPr>
                <w:rFonts w:ascii="Arial" w:hAnsi="Arial" w:cs="Arial"/>
                <w:b/>
                <w:bCs/>
                <w:i/>
                <w:iCs/>
                <w:sz w:val="18"/>
                <w:szCs w:val="18"/>
              </w:rPr>
            </w:pPr>
            <w:r w:rsidRPr="00436459">
              <w:rPr>
                <w:rFonts w:ascii="Arial" w:hAnsi="Arial" w:cs="Arial"/>
                <w:b/>
                <w:bCs/>
                <w:i/>
                <w:iCs/>
                <w:sz w:val="18"/>
                <w:szCs w:val="18"/>
              </w:rPr>
              <w:t>Vološčuk Mykola</w:t>
            </w:r>
          </w:p>
          <w:p w:rsidR="005F7F25" w:rsidRPr="00436459" w:rsidRDefault="005F7F25" w:rsidP="005F7F25">
            <w:pPr>
              <w:rPr>
                <w:rFonts w:ascii="Arial" w:hAnsi="Arial" w:cs="Arial"/>
                <w:bCs/>
                <w:i/>
                <w:iCs/>
                <w:sz w:val="18"/>
                <w:szCs w:val="18"/>
              </w:rPr>
            </w:pPr>
            <w:r w:rsidRPr="00436459">
              <w:rPr>
                <w:rFonts w:ascii="Arial" w:hAnsi="Arial" w:cs="Arial"/>
                <w:bCs/>
                <w:i/>
                <w:iCs/>
                <w:sz w:val="18"/>
                <w:szCs w:val="18"/>
              </w:rPr>
              <w:t>č. p. 423, 33017 Chotíkov</w:t>
            </w:r>
          </w:p>
        </w:tc>
      </w:tr>
      <w:tr w:rsidR="005F7F25" w:rsidRPr="00DC17C5" w:rsidTr="005F7F25">
        <w:trPr>
          <w:trHeight w:val="283"/>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20"/>
                <w:szCs w:val="20"/>
              </w:rPr>
            </w:pPr>
            <w:r>
              <w:rPr>
                <w:rFonts w:ascii="Arial" w:hAnsi="Arial" w:cs="Arial"/>
                <w:sz w:val="20"/>
                <w:szCs w:val="20"/>
              </w:rPr>
              <w:t>40/1</w:t>
            </w:r>
          </w:p>
        </w:tc>
        <w:tc>
          <w:tcPr>
            <w:tcW w:w="3455"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5F7F25" w:rsidP="005F7F25">
            <w:pPr>
              <w:pStyle w:val="Zkladntext"/>
              <w:spacing w:after="0"/>
              <w:jc w:val="center"/>
              <w:rPr>
                <w:rFonts w:ascii="Arial" w:hAnsi="Arial" w:cs="Arial"/>
                <w:sz w:val="18"/>
                <w:szCs w:val="18"/>
              </w:rPr>
            </w:pPr>
            <w:r>
              <w:rPr>
                <w:rFonts w:ascii="Arial" w:hAnsi="Arial" w:cs="Arial"/>
                <w:sz w:val="18"/>
                <w:szCs w:val="18"/>
              </w:rPr>
              <w:t>lesní pozemek</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F7F25" w:rsidRPr="00DC17C5" w:rsidRDefault="004C40AE" w:rsidP="005F7F25">
            <w:pPr>
              <w:pStyle w:val="Zkladntext"/>
              <w:spacing w:after="0"/>
              <w:jc w:val="center"/>
              <w:rPr>
                <w:rFonts w:ascii="Arial" w:hAnsi="Arial"/>
                <w:sz w:val="18"/>
                <w:szCs w:val="18"/>
              </w:rPr>
            </w:pPr>
            <w:r>
              <w:rPr>
                <w:rFonts w:ascii="Arial" w:hAnsi="Arial"/>
                <w:sz w:val="18"/>
                <w:szCs w:val="18"/>
              </w:rPr>
              <w:t>5630</w:t>
            </w:r>
          </w:p>
        </w:tc>
        <w:tc>
          <w:tcPr>
            <w:tcW w:w="3135" w:type="dxa"/>
            <w:tcBorders>
              <w:top w:val="single" w:sz="4" w:space="0" w:color="auto"/>
              <w:left w:val="nil"/>
              <w:bottom w:val="single" w:sz="4" w:space="0" w:color="auto"/>
              <w:right w:val="single" w:sz="4" w:space="0" w:color="auto"/>
            </w:tcBorders>
            <w:shd w:val="clear" w:color="auto" w:fill="auto"/>
            <w:noWrap/>
            <w:vAlign w:val="center"/>
          </w:tcPr>
          <w:p w:rsidR="005F7F25" w:rsidRDefault="005F7F25" w:rsidP="005F7F25">
            <w:pPr>
              <w:jc w:val="center"/>
              <w:rPr>
                <w:rFonts w:ascii="Arial" w:hAnsi="Arial" w:cs="Arial"/>
                <w:sz w:val="18"/>
                <w:szCs w:val="18"/>
              </w:rPr>
            </w:pPr>
            <w:r>
              <w:rPr>
                <w:rFonts w:ascii="Arial" w:hAnsi="Arial" w:cs="Arial"/>
                <w:sz w:val="18"/>
                <w:szCs w:val="18"/>
              </w:rPr>
              <w:t>manipulační prostor stavby,</w:t>
            </w:r>
          </w:p>
          <w:p w:rsidR="005F7F25" w:rsidRPr="00DC17C5" w:rsidRDefault="005F7F25" w:rsidP="005F7F25">
            <w:pPr>
              <w:jc w:val="center"/>
              <w:rPr>
                <w:rFonts w:ascii="Arial" w:hAnsi="Arial" w:cs="Arial"/>
                <w:sz w:val="18"/>
                <w:szCs w:val="18"/>
              </w:rPr>
            </w:pPr>
            <w:r>
              <w:rPr>
                <w:rFonts w:ascii="Arial" w:hAnsi="Arial" w:cs="Arial"/>
                <w:sz w:val="18"/>
                <w:szCs w:val="18"/>
              </w:rPr>
              <w:t xml:space="preserve">pro umístění tůní, bal. </w:t>
            </w:r>
            <w:proofErr w:type="gramStart"/>
            <w:r>
              <w:rPr>
                <w:rFonts w:ascii="Arial" w:hAnsi="Arial" w:cs="Arial"/>
                <w:sz w:val="18"/>
                <w:szCs w:val="18"/>
              </w:rPr>
              <w:t>prahů</w:t>
            </w:r>
            <w:proofErr w:type="gramEnd"/>
            <w:r>
              <w:rPr>
                <w:rFonts w:ascii="Arial" w:hAnsi="Arial" w:cs="Arial"/>
                <w:sz w:val="18"/>
                <w:szCs w:val="18"/>
              </w:rPr>
              <w:t xml:space="preserve"> a násypu</w:t>
            </w:r>
          </w:p>
        </w:tc>
      </w:tr>
    </w:tbl>
    <w:p w:rsidR="00AC08E0" w:rsidRDefault="00AC08E0" w:rsidP="00AC08E0">
      <w:pPr>
        <w:spacing w:after="60"/>
        <w:rPr>
          <w:rFonts w:ascii="Arial Black" w:hAnsi="Arial Black" w:cs="Arial"/>
          <w:b/>
          <w:sz w:val="18"/>
          <w:szCs w:val="18"/>
        </w:rPr>
      </w:pPr>
    </w:p>
    <w:p w:rsidR="00AC08E0" w:rsidRDefault="00AC08E0" w:rsidP="00AC08E0">
      <w:pPr>
        <w:spacing w:after="60"/>
        <w:rPr>
          <w:rFonts w:ascii="Arial Black" w:hAnsi="Arial Black" w:cs="Arial"/>
          <w:b/>
          <w:sz w:val="18"/>
          <w:szCs w:val="18"/>
        </w:rPr>
      </w:pPr>
    </w:p>
    <w:p w:rsidR="00AC08E0" w:rsidRDefault="00AC08E0" w:rsidP="00AC08E0">
      <w:pPr>
        <w:spacing w:after="60"/>
        <w:rPr>
          <w:rFonts w:ascii="Arial Black" w:hAnsi="Arial Black" w:cs="Arial"/>
          <w:b/>
          <w:sz w:val="18"/>
          <w:szCs w:val="18"/>
        </w:rPr>
      </w:pPr>
    </w:p>
    <w:p w:rsidR="00E759FD" w:rsidRPr="00A752EC" w:rsidRDefault="00E759FD" w:rsidP="00E759FD">
      <w:pPr>
        <w:spacing w:after="60"/>
        <w:rPr>
          <w:rFonts w:ascii="Arial Black" w:eastAsia="Arial" w:hAnsi="Arial Black" w:cs="Arial"/>
          <w:b/>
          <w:sz w:val="18"/>
          <w:szCs w:val="18"/>
        </w:rPr>
      </w:pPr>
      <w:r w:rsidRPr="00A752EC">
        <w:rPr>
          <w:rFonts w:ascii="Arial Black" w:eastAsia="Arial" w:hAnsi="Arial Black" w:cs="Arial"/>
          <w:b/>
          <w:sz w:val="18"/>
          <w:szCs w:val="18"/>
        </w:rPr>
        <w:lastRenderedPageBreak/>
        <w:t xml:space="preserve">Výpis pozemků dotčených </w:t>
      </w:r>
      <w:r w:rsidR="00F2560D">
        <w:rPr>
          <w:rFonts w:ascii="Arial Black" w:eastAsia="Arial" w:hAnsi="Arial Black" w:cs="Arial"/>
          <w:b/>
          <w:sz w:val="18"/>
          <w:szCs w:val="18"/>
        </w:rPr>
        <w:t>stavbou (dočasným nebo trvalým záborem)</w:t>
      </w:r>
      <w:r w:rsidRPr="00A752EC">
        <w:rPr>
          <w:rFonts w:ascii="Arial Black" w:eastAsia="Arial" w:hAnsi="Arial Black" w:cs="Arial"/>
          <w:b/>
          <w:sz w:val="18"/>
          <w:szCs w:val="18"/>
        </w:rPr>
        <w:t>:</w:t>
      </w:r>
    </w:p>
    <w:p w:rsidR="00E759FD" w:rsidRPr="00946417" w:rsidRDefault="00E759FD" w:rsidP="00E759FD">
      <w:pPr>
        <w:rPr>
          <w:rFonts w:ascii="Arial" w:hAnsi="Arial" w:cs="Arial"/>
          <w:color w:val="FF0000"/>
          <w:sz w:val="10"/>
          <w:szCs w:val="10"/>
        </w:rPr>
      </w:pPr>
    </w:p>
    <w:p w:rsidR="00E759FD" w:rsidRPr="00B329A1" w:rsidRDefault="00E759FD" w:rsidP="00E759FD">
      <w:pPr>
        <w:rPr>
          <w:rFonts w:ascii="Arial" w:hAnsi="Arial" w:cs="Arial"/>
          <w:b/>
          <w:bCs/>
          <w:sz w:val="18"/>
          <w:szCs w:val="18"/>
        </w:rPr>
      </w:pPr>
      <w:r w:rsidRPr="00B329A1">
        <w:rPr>
          <w:rFonts w:ascii="Arial" w:hAnsi="Arial" w:cs="Arial"/>
          <w:sz w:val="18"/>
          <w:szCs w:val="18"/>
        </w:rPr>
        <w:t xml:space="preserve">Území  </w:t>
      </w:r>
      <w:r w:rsidRPr="00B329A1">
        <w:rPr>
          <w:rFonts w:ascii="Arial" w:hAnsi="Arial" w:cs="Arial"/>
          <w:sz w:val="18"/>
          <w:szCs w:val="18"/>
        </w:rPr>
        <w:tab/>
      </w:r>
      <w:r w:rsidR="00E017FA">
        <w:rPr>
          <w:rFonts w:ascii="Arial" w:hAnsi="Arial" w:cs="Arial"/>
          <w:b/>
          <w:bCs/>
          <w:sz w:val="18"/>
          <w:szCs w:val="18"/>
        </w:rPr>
        <w:t>Čbán</w:t>
      </w:r>
      <w:r w:rsidR="00946417" w:rsidRPr="00B329A1">
        <w:rPr>
          <w:rFonts w:ascii="Arial" w:hAnsi="Arial" w:cs="Arial"/>
          <w:b/>
          <w:bCs/>
          <w:sz w:val="18"/>
          <w:szCs w:val="18"/>
        </w:rPr>
        <w:t xml:space="preserve"> (</w:t>
      </w:r>
      <w:r w:rsidR="00E017FA">
        <w:rPr>
          <w:rFonts w:ascii="Arial" w:hAnsi="Arial" w:cs="Arial"/>
          <w:b/>
          <w:bCs/>
          <w:sz w:val="18"/>
          <w:szCs w:val="18"/>
        </w:rPr>
        <w:t>774 367</w:t>
      </w:r>
      <w:r w:rsidR="00946417" w:rsidRPr="00B329A1">
        <w:rPr>
          <w:rFonts w:ascii="Arial" w:hAnsi="Arial" w:cs="Arial"/>
          <w:b/>
          <w:bCs/>
          <w:sz w:val="18"/>
          <w:szCs w:val="18"/>
        </w:rPr>
        <w:t>)</w:t>
      </w:r>
    </w:p>
    <w:p w:rsidR="00E759FD" w:rsidRPr="00B329A1" w:rsidRDefault="00E759FD" w:rsidP="00E759FD">
      <w:pPr>
        <w:pBdr>
          <w:top w:val="single" w:sz="4" w:space="1" w:color="auto"/>
        </w:pBdr>
        <w:rPr>
          <w:rFonts w:ascii="Arial" w:hAnsi="Arial" w:cs="Arial"/>
          <w:sz w:val="10"/>
          <w:szCs w:val="10"/>
        </w:rPr>
      </w:pPr>
    </w:p>
    <w:p w:rsidR="00E759FD" w:rsidRPr="00B329A1" w:rsidRDefault="00E759FD" w:rsidP="00B329A1">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sidR="00E017FA">
        <w:rPr>
          <w:rStyle w:val="Siln"/>
          <w:rFonts w:ascii="Verdana" w:hAnsi="Verdana"/>
        </w:rPr>
        <w:t>208</w:t>
      </w:r>
    </w:p>
    <w:p w:rsidR="00E759FD" w:rsidRPr="00B329A1" w:rsidRDefault="00E759FD" w:rsidP="00B329A1">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sidR="00E017FA">
        <w:rPr>
          <w:rFonts w:ascii="Arial" w:hAnsi="Arial" w:cs="Arial"/>
          <w:b/>
          <w:sz w:val="18"/>
          <w:szCs w:val="18"/>
        </w:rPr>
        <w:t>116</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00E017FA" w:rsidRPr="00E017FA">
        <w:rPr>
          <w:rFonts w:ascii="Arial" w:hAnsi="Arial" w:cs="Arial"/>
          <w:b/>
          <w:sz w:val="18"/>
          <w:szCs w:val="18"/>
        </w:rPr>
        <w:t>Graficky nebo v digitalizované mapě</w:t>
      </w:r>
    </w:p>
    <w:p w:rsidR="00E759FD" w:rsidRPr="00B329A1" w:rsidRDefault="00E759FD" w:rsidP="00B329A1">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sidRPr="00B329A1">
        <w:rPr>
          <w:rFonts w:ascii="Arial" w:hAnsi="Arial" w:cs="Arial"/>
          <w:b/>
          <w:sz w:val="18"/>
          <w:szCs w:val="18"/>
        </w:rPr>
        <w:t>ostatní</w:t>
      </w:r>
      <w:proofErr w:type="gramEnd"/>
      <w:r w:rsidRPr="00B329A1">
        <w:rPr>
          <w:rFonts w:ascii="Arial" w:hAnsi="Arial" w:cs="Arial"/>
          <w:b/>
          <w:sz w:val="18"/>
          <w:szCs w:val="18"/>
        </w:rPr>
        <w:t xml:space="preserve"> plocha</w:t>
      </w:r>
    </w:p>
    <w:p w:rsidR="00E759FD" w:rsidRPr="00B329A1" w:rsidRDefault="00E759FD" w:rsidP="00B329A1">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sidR="00E017FA">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E759FD" w:rsidRPr="00B329A1" w:rsidRDefault="00E759FD" w:rsidP="00B329A1">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E017FA" w:rsidRDefault="00E017FA" w:rsidP="00E017FA">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E017FA" w:rsidRPr="00B329A1" w:rsidRDefault="00E017FA" w:rsidP="00E017FA">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E759FD" w:rsidRPr="00B329A1" w:rsidRDefault="00E759FD" w:rsidP="00E759FD">
      <w:pPr>
        <w:rPr>
          <w:rFonts w:ascii="Arial" w:hAnsi="Arial" w:cs="Arial"/>
          <w:b/>
          <w:sz w:val="10"/>
          <w:szCs w:val="10"/>
        </w:rPr>
      </w:pPr>
    </w:p>
    <w:p w:rsidR="00E017FA" w:rsidRPr="00B329A1" w:rsidRDefault="00E017FA" w:rsidP="00E017FA">
      <w:pPr>
        <w:pBdr>
          <w:top w:val="single" w:sz="4" w:space="1" w:color="auto"/>
        </w:pBdr>
        <w:rPr>
          <w:rFonts w:ascii="Arial" w:hAnsi="Arial" w:cs="Arial"/>
          <w:sz w:val="10"/>
          <w:szCs w:val="10"/>
        </w:rPr>
      </w:pPr>
    </w:p>
    <w:p w:rsidR="00E017FA" w:rsidRPr="00B329A1" w:rsidRDefault="00E017FA" w:rsidP="00E017FA">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299/12</w:t>
      </w:r>
    </w:p>
    <w:p w:rsidR="00E017FA" w:rsidRPr="00B329A1" w:rsidRDefault="00E017FA" w:rsidP="00E017FA">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7431</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E017FA" w:rsidRPr="00B329A1" w:rsidRDefault="00E017FA" w:rsidP="00E017FA">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vod</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E017FA" w:rsidRPr="00B329A1" w:rsidRDefault="00E017FA" w:rsidP="00E017FA">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E017FA" w:rsidRPr="00B329A1" w:rsidRDefault="00E017FA" w:rsidP="00E017FA">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E017FA" w:rsidRDefault="00E017FA" w:rsidP="00E017FA">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E017FA" w:rsidRPr="00B329A1" w:rsidRDefault="00E017FA" w:rsidP="00E017FA">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E017FA" w:rsidRPr="00B329A1" w:rsidRDefault="00E017FA" w:rsidP="00E017FA">
      <w:pPr>
        <w:rPr>
          <w:rFonts w:ascii="Arial" w:hAnsi="Arial" w:cs="Arial"/>
          <w:b/>
          <w:sz w:val="10"/>
          <w:szCs w:val="10"/>
        </w:rPr>
      </w:pPr>
    </w:p>
    <w:p w:rsidR="00DE03C1" w:rsidRPr="00B329A1" w:rsidRDefault="00DE03C1" w:rsidP="00DE03C1">
      <w:pPr>
        <w:pBdr>
          <w:top w:val="single" w:sz="4" w:space="1" w:color="auto"/>
        </w:pBdr>
        <w:rPr>
          <w:rFonts w:ascii="Arial" w:hAnsi="Arial" w:cs="Arial"/>
          <w:sz w:val="10"/>
          <w:szCs w:val="10"/>
        </w:rPr>
      </w:pPr>
    </w:p>
    <w:p w:rsidR="00DE03C1" w:rsidRPr="00B329A1" w:rsidRDefault="00DE03C1" w:rsidP="00DE03C1">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182</w:t>
      </w:r>
    </w:p>
    <w:p w:rsidR="00DE03C1" w:rsidRPr="00B329A1" w:rsidRDefault="00DE03C1" w:rsidP="00DE03C1">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4892</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DE03C1" w:rsidRPr="00B329A1" w:rsidRDefault="00DE03C1" w:rsidP="00DE03C1">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ostat</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DE03C1" w:rsidRPr="00B329A1" w:rsidRDefault="00DE03C1" w:rsidP="00DE03C1">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DE03C1" w:rsidRPr="00B329A1" w:rsidRDefault="00DE03C1" w:rsidP="00DE03C1">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DE03C1" w:rsidRDefault="00DE03C1" w:rsidP="00DE03C1">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DE03C1" w:rsidRPr="00B329A1" w:rsidRDefault="00DE03C1" w:rsidP="00DE03C1">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DE03C1" w:rsidRPr="00B329A1" w:rsidRDefault="00DE03C1" w:rsidP="00DE03C1">
      <w:pPr>
        <w:rPr>
          <w:rFonts w:ascii="Arial" w:hAnsi="Arial" w:cs="Arial"/>
          <w:b/>
          <w:sz w:val="10"/>
          <w:szCs w:val="10"/>
        </w:rPr>
      </w:pPr>
    </w:p>
    <w:p w:rsidR="00DE03C1" w:rsidRPr="00B329A1" w:rsidRDefault="00DE03C1" w:rsidP="00DE03C1">
      <w:pPr>
        <w:pBdr>
          <w:top w:val="single" w:sz="4" w:space="1" w:color="auto"/>
        </w:pBdr>
        <w:rPr>
          <w:rFonts w:ascii="Arial" w:hAnsi="Arial" w:cs="Arial"/>
          <w:sz w:val="10"/>
          <w:szCs w:val="10"/>
        </w:rPr>
      </w:pPr>
    </w:p>
    <w:p w:rsidR="00DE03C1" w:rsidRPr="00B329A1" w:rsidRDefault="00DE03C1" w:rsidP="00DE03C1">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172/1</w:t>
      </w:r>
    </w:p>
    <w:p w:rsidR="00DE03C1" w:rsidRPr="00B329A1" w:rsidRDefault="00DE03C1" w:rsidP="00DE03C1">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16 517</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DE03C1" w:rsidRPr="00B329A1" w:rsidRDefault="00DE03C1" w:rsidP="00DE03C1">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ostat</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DE03C1" w:rsidRPr="00B329A1" w:rsidRDefault="00DE03C1" w:rsidP="00DE03C1">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DE03C1" w:rsidRPr="00B329A1" w:rsidRDefault="00DE03C1" w:rsidP="00DE03C1">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DE03C1" w:rsidRDefault="00DE03C1" w:rsidP="00DE03C1">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DE03C1" w:rsidRPr="00B329A1" w:rsidRDefault="00DE03C1" w:rsidP="00DE03C1">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DE03C1" w:rsidRPr="00B329A1" w:rsidRDefault="00DE03C1" w:rsidP="00DE03C1">
      <w:pPr>
        <w:rPr>
          <w:rFonts w:ascii="Arial" w:hAnsi="Arial" w:cs="Arial"/>
          <w:b/>
          <w:sz w:val="10"/>
          <w:szCs w:val="10"/>
        </w:rPr>
      </w:pPr>
    </w:p>
    <w:p w:rsidR="00DE03C1" w:rsidRPr="00B329A1" w:rsidRDefault="00DE03C1" w:rsidP="00DE03C1">
      <w:pPr>
        <w:pBdr>
          <w:top w:val="single" w:sz="4" w:space="1" w:color="auto"/>
        </w:pBdr>
        <w:rPr>
          <w:rFonts w:ascii="Arial" w:hAnsi="Arial" w:cs="Arial"/>
          <w:sz w:val="10"/>
          <w:szCs w:val="10"/>
        </w:rPr>
      </w:pPr>
    </w:p>
    <w:p w:rsidR="00DE03C1" w:rsidRPr="00B329A1" w:rsidRDefault="00DE03C1" w:rsidP="00DE03C1">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288/1</w:t>
      </w:r>
    </w:p>
    <w:p w:rsidR="00DE03C1" w:rsidRPr="00B329A1" w:rsidRDefault="00DE03C1" w:rsidP="00DE03C1">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13 522</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DE03C1" w:rsidRPr="00B329A1" w:rsidRDefault="00DE03C1" w:rsidP="00DE03C1">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ostat</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DE03C1" w:rsidRPr="00B329A1" w:rsidRDefault="00DE03C1" w:rsidP="00DE03C1">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DE03C1" w:rsidRPr="00B329A1" w:rsidRDefault="00DE03C1" w:rsidP="00DE03C1">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DE03C1" w:rsidRDefault="00DE03C1" w:rsidP="00DE03C1">
      <w:pPr>
        <w:keepNext/>
        <w:keepLines/>
        <w:rPr>
          <w:rFonts w:ascii="Arial" w:hAnsi="Arial" w:cs="Arial"/>
          <w:b/>
          <w:sz w:val="18"/>
          <w:szCs w:val="18"/>
        </w:rPr>
      </w:pPr>
      <w:r>
        <w:rPr>
          <w:rFonts w:ascii="Arial" w:hAnsi="Arial" w:cs="Arial"/>
          <w:b/>
          <w:sz w:val="18"/>
          <w:szCs w:val="18"/>
        </w:rPr>
        <w:t>210</w:t>
      </w:r>
      <w:r>
        <w:rPr>
          <w:rFonts w:ascii="Arial" w:hAnsi="Arial" w:cs="Arial"/>
          <w:b/>
          <w:sz w:val="18"/>
          <w:szCs w:val="18"/>
        </w:rPr>
        <w:tab/>
        <w:t xml:space="preserve">Plzeňský </w:t>
      </w:r>
      <w:proofErr w:type="gramStart"/>
      <w:r>
        <w:rPr>
          <w:rFonts w:ascii="Arial" w:hAnsi="Arial" w:cs="Arial"/>
          <w:b/>
          <w:sz w:val="18"/>
          <w:szCs w:val="18"/>
        </w:rPr>
        <w:t xml:space="preserve">kraj                   </w:t>
      </w:r>
      <w:r w:rsidRPr="00DE03C1">
        <w:rPr>
          <w:rFonts w:ascii="Arial" w:hAnsi="Arial" w:cs="Arial"/>
          <w:b/>
          <w:sz w:val="18"/>
          <w:szCs w:val="18"/>
        </w:rPr>
        <w:t>Škroupova</w:t>
      </w:r>
      <w:proofErr w:type="gramEnd"/>
      <w:r w:rsidRPr="00DE03C1">
        <w:rPr>
          <w:rFonts w:ascii="Arial" w:hAnsi="Arial" w:cs="Arial"/>
          <w:b/>
          <w:sz w:val="18"/>
          <w:szCs w:val="18"/>
        </w:rPr>
        <w:t xml:space="preserve"> 1760/18, Jižní Předměstí, 30100 Plzeň</w:t>
      </w:r>
      <w:r>
        <w:rPr>
          <w:rFonts w:ascii="Arial" w:hAnsi="Arial" w:cs="Arial"/>
          <w:b/>
          <w:sz w:val="18"/>
          <w:szCs w:val="18"/>
        </w:rPr>
        <w:tab/>
        <w:t xml:space="preserve">         vlastnické právo</w:t>
      </w:r>
    </w:p>
    <w:p w:rsidR="00DE03C1" w:rsidRPr="00B329A1" w:rsidRDefault="00DE03C1" w:rsidP="00DE03C1">
      <w:pPr>
        <w:keepNext/>
        <w:keepLines/>
        <w:rPr>
          <w:rFonts w:ascii="Arial" w:hAnsi="Arial" w:cs="Arial"/>
          <w:b/>
          <w:sz w:val="10"/>
          <w:szCs w:val="10"/>
        </w:rPr>
      </w:pPr>
      <w:r>
        <w:rPr>
          <w:rFonts w:ascii="Arial" w:hAnsi="Arial" w:cs="Arial"/>
          <w:b/>
          <w:sz w:val="18"/>
          <w:szCs w:val="18"/>
        </w:rPr>
        <w:tab/>
      </w:r>
      <w:r w:rsidRPr="00DE03C1">
        <w:rPr>
          <w:rFonts w:ascii="Arial" w:hAnsi="Arial" w:cs="Arial"/>
          <w:b/>
          <w:sz w:val="18"/>
          <w:szCs w:val="18"/>
        </w:rPr>
        <w:t>S</w:t>
      </w:r>
      <w:r>
        <w:rPr>
          <w:rFonts w:ascii="Arial" w:hAnsi="Arial" w:cs="Arial"/>
          <w:b/>
          <w:sz w:val="18"/>
          <w:szCs w:val="18"/>
        </w:rPr>
        <w:t>ÚSPK</w:t>
      </w:r>
      <w:r w:rsidRPr="00DE03C1">
        <w:rPr>
          <w:rFonts w:ascii="Arial" w:hAnsi="Arial" w:cs="Arial"/>
          <w:b/>
          <w:sz w:val="18"/>
          <w:szCs w:val="18"/>
        </w:rPr>
        <w:t xml:space="preserve">, </w:t>
      </w:r>
      <w:proofErr w:type="gramStart"/>
      <w:r>
        <w:rPr>
          <w:rFonts w:ascii="Arial" w:hAnsi="Arial" w:cs="Arial"/>
          <w:b/>
          <w:sz w:val="18"/>
          <w:szCs w:val="18"/>
        </w:rPr>
        <w:t>p.o.</w:t>
      </w:r>
      <w:proofErr w:type="gramEnd"/>
      <w:r w:rsidRPr="00DE03C1">
        <w:rPr>
          <w:rFonts w:ascii="Arial" w:hAnsi="Arial" w:cs="Arial"/>
          <w:b/>
          <w:sz w:val="18"/>
          <w:szCs w:val="18"/>
        </w:rPr>
        <w:t xml:space="preserve"> </w:t>
      </w:r>
      <w:r>
        <w:rPr>
          <w:rFonts w:ascii="Arial" w:hAnsi="Arial" w:cs="Arial"/>
          <w:b/>
          <w:sz w:val="18"/>
          <w:szCs w:val="18"/>
        </w:rPr>
        <w:t xml:space="preserve">                    </w:t>
      </w:r>
      <w:r w:rsidRPr="00DE03C1">
        <w:rPr>
          <w:rFonts w:ascii="Arial" w:hAnsi="Arial" w:cs="Arial"/>
          <w:b/>
          <w:sz w:val="18"/>
          <w:szCs w:val="18"/>
        </w:rPr>
        <w:t>Koterovská 462/162, Koterov, 32600 Plzeň</w:t>
      </w:r>
      <w:r w:rsidRPr="00B329A1">
        <w:rPr>
          <w:rFonts w:ascii="Arial" w:hAnsi="Arial" w:cs="Arial"/>
          <w:b/>
          <w:sz w:val="18"/>
          <w:szCs w:val="18"/>
        </w:rPr>
        <w:tab/>
      </w:r>
      <w:r>
        <w:rPr>
          <w:rFonts w:ascii="Arial" w:hAnsi="Arial" w:cs="Arial"/>
          <w:b/>
          <w:sz w:val="18"/>
          <w:szCs w:val="18"/>
        </w:rPr>
        <w:t xml:space="preserve">         právo hospodařit</w:t>
      </w:r>
    </w:p>
    <w:p w:rsidR="00DE03C1" w:rsidRPr="00B329A1" w:rsidRDefault="00DE03C1" w:rsidP="00DE03C1">
      <w:pPr>
        <w:rPr>
          <w:rFonts w:ascii="Arial" w:hAnsi="Arial" w:cs="Arial"/>
          <w:b/>
          <w:sz w:val="10"/>
          <w:szCs w:val="10"/>
        </w:rPr>
      </w:pPr>
    </w:p>
    <w:p w:rsidR="00DE03C1" w:rsidRPr="00B329A1" w:rsidRDefault="00DE03C1" w:rsidP="00DE03C1">
      <w:pPr>
        <w:pBdr>
          <w:top w:val="single" w:sz="4" w:space="1" w:color="auto"/>
        </w:pBdr>
        <w:rPr>
          <w:rFonts w:ascii="Arial" w:hAnsi="Arial" w:cs="Arial"/>
          <w:sz w:val="10"/>
          <w:szCs w:val="10"/>
        </w:rPr>
      </w:pPr>
    </w:p>
    <w:p w:rsidR="00DE03C1" w:rsidRPr="00B329A1" w:rsidRDefault="00DE03C1" w:rsidP="00DE03C1">
      <w:pPr>
        <w:pBdr>
          <w:top w:val="single" w:sz="4" w:space="1" w:color="auto"/>
        </w:pBdr>
        <w:rPr>
          <w:rFonts w:ascii="Arial" w:hAnsi="Arial" w:cs="Arial"/>
          <w:sz w:val="10"/>
          <w:szCs w:val="10"/>
        </w:rPr>
      </w:pPr>
    </w:p>
    <w:p w:rsidR="008B28E2" w:rsidRPr="00B329A1" w:rsidRDefault="008B28E2" w:rsidP="008B28E2">
      <w:pPr>
        <w:pBdr>
          <w:top w:val="single" w:sz="4" w:space="1" w:color="auto"/>
        </w:pBdr>
        <w:rPr>
          <w:rFonts w:ascii="Arial" w:hAnsi="Arial" w:cs="Arial"/>
          <w:sz w:val="10"/>
          <w:szCs w:val="10"/>
        </w:rPr>
      </w:pPr>
    </w:p>
    <w:p w:rsidR="008B28E2" w:rsidRPr="00B329A1" w:rsidRDefault="008B28E2" w:rsidP="008B28E2">
      <w:pPr>
        <w:keepNext/>
        <w:keepLines/>
        <w:spacing w:after="60"/>
        <w:rPr>
          <w:rStyle w:val="Siln"/>
          <w:rFonts w:ascii="Verdana" w:hAnsi="Verdana"/>
        </w:rPr>
      </w:pPr>
      <w:r w:rsidRPr="00B329A1">
        <w:rPr>
          <w:rFonts w:ascii="Arial" w:hAnsi="Arial" w:cs="Arial"/>
          <w:sz w:val="18"/>
          <w:szCs w:val="18"/>
        </w:rPr>
        <w:lastRenderedPageBreak/>
        <w:t>Parcela</w:t>
      </w:r>
      <w:r w:rsidRPr="00B329A1">
        <w:rPr>
          <w:rFonts w:ascii="Arial" w:hAnsi="Arial" w:cs="Arial"/>
          <w:sz w:val="20"/>
          <w:szCs w:val="20"/>
        </w:rPr>
        <w:tab/>
      </w:r>
      <w:r>
        <w:rPr>
          <w:rStyle w:val="Siln"/>
          <w:rFonts w:ascii="Verdana" w:hAnsi="Verdana"/>
        </w:rPr>
        <w:t>173</w:t>
      </w:r>
    </w:p>
    <w:p w:rsidR="008B28E2" w:rsidRPr="00B329A1" w:rsidRDefault="008B28E2" w:rsidP="008B28E2">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5 057</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8B28E2" w:rsidRPr="00B329A1" w:rsidRDefault="008B28E2" w:rsidP="008B28E2">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ostat</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8B28E2" w:rsidRPr="00B329A1" w:rsidRDefault="008B28E2" w:rsidP="008B28E2">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8B28E2" w:rsidRPr="00B329A1" w:rsidRDefault="008B28E2" w:rsidP="008B28E2">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8B28E2" w:rsidRDefault="008B28E2" w:rsidP="008B28E2">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8B28E2" w:rsidRPr="00B329A1" w:rsidRDefault="008B28E2" w:rsidP="008B28E2">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8B28E2" w:rsidRPr="00B329A1" w:rsidRDefault="008B28E2" w:rsidP="008B28E2">
      <w:pPr>
        <w:rPr>
          <w:rFonts w:ascii="Arial" w:hAnsi="Arial" w:cs="Arial"/>
          <w:b/>
          <w:sz w:val="10"/>
          <w:szCs w:val="10"/>
        </w:rPr>
      </w:pPr>
    </w:p>
    <w:p w:rsidR="00DE03C1" w:rsidRPr="00B329A1" w:rsidRDefault="00DE03C1" w:rsidP="00DE03C1">
      <w:pPr>
        <w:pBdr>
          <w:top w:val="single" w:sz="4" w:space="1" w:color="auto"/>
        </w:pBdr>
        <w:rPr>
          <w:rFonts w:ascii="Arial" w:hAnsi="Arial" w:cs="Arial"/>
          <w:sz w:val="10"/>
          <w:szCs w:val="10"/>
        </w:rPr>
      </w:pPr>
    </w:p>
    <w:p w:rsidR="008B28E2" w:rsidRPr="00B329A1" w:rsidRDefault="008B28E2" w:rsidP="008B28E2">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299/11</w:t>
      </w:r>
    </w:p>
    <w:p w:rsidR="008B28E2" w:rsidRPr="00B329A1" w:rsidRDefault="008B28E2" w:rsidP="008B28E2">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228</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8B28E2" w:rsidRPr="00B329A1" w:rsidRDefault="008B28E2" w:rsidP="008B28E2">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vod</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8B28E2" w:rsidRPr="00B329A1" w:rsidRDefault="008B28E2" w:rsidP="008B28E2">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8B28E2" w:rsidRPr="00B329A1" w:rsidRDefault="008B28E2" w:rsidP="008B28E2">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8B28E2" w:rsidRDefault="008B28E2" w:rsidP="008B28E2">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8B28E2" w:rsidRPr="00B329A1" w:rsidRDefault="008B28E2" w:rsidP="008B28E2">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8B28E2" w:rsidRPr="00B329A1" w:rsidRDefault="008B28E2" w:rsidP="008B28E2">
      <w:pPr>
        <w:rPr>
          <w:rFonts w:ascii="Arial" w:hAnsi="Arial" w:cs="Arial"/>
          <w:b/>
          <w:sz w:val="10"/>
          <w:szCs w:val="10"/>
        </w:rPr>
      </w:pPr>
    </w:p>
    <w:p w:rsidR="008B28E2" w:rsidRPr="00B329A1" w:rsidRDefault="008B28E2" w:rsidP="008B28E2">
      <w:pPr>
        <w:pBdr>
          <w:top w:val="single" w:sz="4" w:space="1" w:color="auto"/>
        </w:pBdr>
        <w:rPr>
          <w:rFonts w:ascii="Arial" w:hAnsi="Arial" w:cs="Arial"/>
          <w:sz w:val="10"/>
          <w:szCs w:val="10"/>
        </w:rPr>
      </w:pPr>
    </w:p>
    <w:p w:rsidR="008B28E2" w:rsidRPr="00B329A1" w:rsidRDefault="008B28E2" w:rsidP="008B28E2">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172/3</w:t>
      </w:r>
    </w:p>
    <w:p w:rsidR="008B28E2" w:rsidRPr="00B329A1" w:rsidRDefault="008B28E2" w:rsidP="008B28E2">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870</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8B28E2" w:rsidRPr="00B329A1" w:rsidRDefault="008B28E2" w:rsidP="008B28E2">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vod</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8B28E2" w:rsidRPr="00B329A1" w:rsidRDefault="008B28E2" w:rsidP="008B28E2">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8B28E2" w:rsidRPr="00B329A1" w:rsidRDefault="008B28E2" w:rsidP="008B28E2">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8B28E2" w:rsidRDefault="008B28E2" w:rsidP="008B28E2">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8B28E2" w:rsidRPr="00B329A1" w:rsidRDefault="008B28E2" w:rsidP="008B28E2">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8B28E2" w:rsidRPr="00B329A1" w:rsidRDefault="008B28E2" w:rsidP="008B28E2">
      <w:pPr>
        <w:rPr>
          <w:rFonts w:ascii="Arial" w:hAnsi="Arial" w:cs="Arial"/>
          <w:b/>
          <w:sz w:val="10"/>
          <w:szCs w:val="10"/>
        </w:rPr>
      </w:pPr>
    </w:p>
    <w:p w:rsidR="00486B7F" w:rsidRPr="00B329A1" w:rsidRDefault="00486B7F" w:rsidP="00486B7F">
      <w:pPr>
        <w:pBdr>
          <w:top w:val="single" w:sz="4" w:space="1" w:color="auto"/>
        </w:pBdr>
        <w:rPr>
          <w:rFonts w:ascii="Arial" w:hAnsi="Arial" w:cs="Arial"/>
          <w:sz w:val="10"/>
          <w:szCs w:val="10"/>
        </w:rPr>
      </w:pPr>
    </w:p>
    <w:p w:rsidR="00486B7F" w:rsidRPr="00B329A1" w:rsidRDefault="00486B7F" w:rsidP="00486B7F">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172/2</w:t>
      </w:r>
    </w:p>
    <w:p w:rsidR="00486B7F" w:rsidRPr="00B329A1" w:rsidRDefault="00486B7F" w:rsidP="00486B7F">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136</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486B7F" w:rsidRPr="00B329A1" w:rsidRDefault="00486B7F" w:rsidP="00486B7F">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lesní</w:t>
      </w:r>
      <w:proofErr w:type="gramEnd"/>
      <w:r>
        <w:rPr>
          <w:rFonts w:ascii="Arial" w:hAnsi="Arial" w:cs="Arial"/>
          <w:b/>
          <w:sz w:val="18"/>
          <w:szCs w:val="18"/>
        </w:rPr>
        <w:t xml:space="preserve"> pozemek</w:t>
      </w:r>
    </w:p>
    <w:p w:rsidR="00486B7F" w:rsidRPr="00B329A1" w:rsidRDefault="00486B7F" w:rsidP="00486B7F">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486B7F" w:rsidRPr="00B329A1" w:rsidRDefault="00486B7F" w:rsidP="00486B7F">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486B7F" w:rsidRDefault="00486B7F" w:rsidP="00486B7F">
      <w:pPr>
        <w:keepNext/>
        <w:keepLines/>
        <w:rPr>
          <w:rFonts w:ascii="Arial" w:hAnsi="Arial" w:cs="Arial"/>
          <w:b/>
          <w:sz w:val="18"/>
          <w:szCs w:val="18"/>
        </w:rPr>
      </w:pPr>
      <w:r>
        <w:rPr>
          <w:rFonts w:ascii="Arial" w:hAnsi="Arial" w:cs="Arial"/>
          <w:b/>
          <w:sz w:val="18"/>
          <w:szCs w:val="18"/>
        </w:rPr>
        <w:t>324</w:t>
      </w:r>
      <w:r>
        <w:rPr>
          <w:rFonts w:ascii="Arial" w:hAnsi="Arial" w:cs="Arial"/>
          <w:b/>
          <w:sz w:val="18"/>
          <w:szCs w:val="18"/>
        </w:rPr>
        <w:tab/>
      </w:r>
      <w:r w:rsidRPr="00486B7F">
        <w:rPr>
          <w:rFonts w:ascii="Arial" w:hAnsi="Arial" w:cs="Arial"/>
          <w:b/>
          <w:sz w:val="18"/>
          <w:szCs w:val="18"/>
        </w:rPr>
        <w:t xml:space="preserve">Vološčuk </w:t>
      </w:r>
      <w:proofErr w:type="gramStart"/>
      <w:r>
        <w:rPr>
          <w:rFonts w:ascii="Arial" w:hAnsi="Arial" w:cs="Arial"/>
          <w:b/>
          <w:sz w:val="18"/>
          <w:szCs w:val="18"/>
        </w:rPr>
        <w:t>Mykola                    č.</w:t>
      </w:r>
      <w:proofErr w:type="gramEnd"/>
      <w:r>
        <w:rPr>
          <w:rFonts w:ascii="Arial" w:hAnsi="Arial" w:cs="Arial"/>
          <w:b/>
          <w:sz w:val="18"/>
          <w:szCs w:val="18"/>
        </w:rPr>
        <w:t xml:space="preserve"> p. 423, 33017 Chotíkov                                            vlastnické právo</w:t>
      </w:r>
    </w:p>
    <w:p w:rsidR="00486B7F" w:rsidRPr="00B329A1" w:rsidRDefault="00486B7F" w:rsidP="00486B7F">
      <w:pPr>
        <w:rPr>
          <w:rFonts w:ascii="Arial" w:hAnsi="Arial" w:cs="Arial"/>
          <w:b/>
          <w:sz w:val="10"/>
          <w:szCs w:val="10"/>
        </w:rPr>
      </w:pPr>
    </w:p>
    <w:p w:rsidR="00486B7F" w:rsidRPr="00B329A1" w:rsidRDefault="00486B7F" w:rsidP="00486B7F">
      <w:pPr>
        <w:pBdr>
          <w:top w:val="single" w:sz="4" w:space="1" w:color="auto"/>
        </w:pBdr>
        <w:rPr>
          <w:rFonts w:ascii="Arial" w:hAnsi="Arial" w:cs="Arial"/>
          <w:sz w:val="10"/>
          <w:szCs w:val="10"/>
        </w:rPr>
      </w:pPr>
    </w:p>
    <w:p w:rsidR="00486B7F" w:rsidRPr="00B329A1" w:rsidRDefault="00486B7F" w:rsidP="00486B7F">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40/1</w:t>
      </w:r>
    </w:p>
    <w:p w:rsidR="00486B7F" w:rsidRPr="00B329A1" w:rsidRDefault="00486B7F" w:rsidP="00486B7F">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112 599</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486B7F" w:rsidRPr="00B329A1" w:rsidRDefault="00486B7F" w:rsidP="00486B7F">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lesní</w:t>
      </w:r>
      <w:proofErr w:type="gramEnd"/>
      <w:r>
        <w:rPr>
          <w:rFonts w:ascii="Arial" w:hAnsi="Arial" w:cs="Arial"/>
          <w:b/>
          <w:sz w:val="18"/>
          <w:szCs w:val="18"/>
        </w:rPr>
        <w:t xml:space="preserve"> pozemek</w:t>
      </w:r>
    </w:p>
    <w:p w:rsidR="00486B7F" w:rsidRPr="00B329A1" w:rsidRDefault="00486B7F" w:rsidP="00486B7F">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486B7F" w:rsidRPr="00B329A1" w:rsidRDefault="00486B7F" w:rsidP="00486B7F">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486B7F" w:rsidRDefault="00486B7F" w:rsidP="00486B7F">
      <w:pPr>
        <w:keepNext/>
        <w:keepLines/>
        <w:rPr>
          <w:rFonts w:ascii="Arial" w:hAnsi="Arial" w:cs="Arial"/>
          <w:b/>
          <w:sz w:val="18"/>
          <w:szCs w:val="18"/>
        </w:rPr>
      </w:pPr>
      <w:r>
        <w:rPr>
          <w:rFonts w:ascii="Arial" w:hAnsi="Arial" w:cs="Arial"/>
          <w:b/>
          <w:sz w:val="18"/>
          <w:szCs w:val="18"/>
        </w:rPr>
        <w:t>324</w:t>
      </w:r>
      <w:r>
        <w:rPr>
          <w:rFonts w:ascii="Arial" w:hAnsi="Arial" w:cs="Arial"/>
          <w:b/>
          <w:sz w:val="18"/>
          <w:szCs w:val="18"/>
        </w:rPr>
        <w:tab/>
      </w:r>
      <w:r w:rsidRPr="00486B7F">
        <w:rPr>
          <w:rFonts w:ascii="Arial" w:hAnsi="Arial" w:cs="Arial"/>
          <w:b/>
          <w:sz w:val="18"/>
          <w:szCs w:val="18"/>
        </w:rPr>
        <w:t xml:space="preserve">Vološčuk </w:t>
      </w:r>
      <w:proofErr w:type="gramStart"/>
      <w:r>
        <w:rPr>
          <w:rFonts w:ascii="Arial" w:hAnsi="Arial" w:cs="Arial"/>
          <w:b/>
          <w:sz w:val="18"/>
          <w:szCs w:val="18"/>
        </w:rPr>
        <w:t>Mykola                    č.</w:t>
      </w:r>
      <w:proofErr w:type="gramEnd"/>
      <w:r>
        <w:rPr>
          <w:rFonts w:ascii="Arial" w:hAnsi="Arial" w:cs="Arial"/>
          <w:b/>
          <w:sz w:val="18"/>
          <w:szCs w:val="18"/>
        </w:rPr>
        <w:t xml:space="preserve"> p. 423, 33017 Chotíkov                                            vlastnické právo</w:t>
      </w:r>
    </w:p>
    <w:p w:rsidR="00486B7F" w:rsidRPr="00B329A1" w:rsidRDefault="00486B7F" w:rsidP="00486B7F">
      <w:pPr>
        <w:rPr>
          <w:rFonts w:ascii="Arial" w:hAnsi="Arial" w:cs="Arial"/>
          <w:b/>
          <w:sz w:val="10"/>
          <w:szCs w:val="10"/>
        </w:rPr>
      </w:pPr>
    </w:p>
    <w:p w:rsidR="00486B7F" w:rsidRPr="00B329A1" w:rsidRDefault="00486B7F" w:rsidP="00486B7F">
      <w:pPr>
        <w:pBdr>
          <w:top w:val="single" w:sz="4" w:space="1" w:color="auto"/>
        </w:pBdr>
        <w:rPr>
          <w:rFonts w:ascii="Arial" w:hAnsi="Arial" w:cs="Arial"/>
          <w:sz w:val="10"/>
          <w:szCs w:val="10"/>
        </w:rPr>
      </w:pPr>
    </w:p>
    <w:p w:rsidR="00486B7F" w:rsidRPr="00B329A1" w:rsidRDefault="00486B7F" w:rsidP="00486B7F">
      <w:pPr>
        <w:keepNext/>
        <w:keepLines/>
        <w:spacing w:after="60"/>
        <w:rPr>
          <w:rStyle w:val="Siln"/>
          <w:rFonts w:ascii="Verdana" w:hAnsi="Verdana"/>
        </w:rPr>
      </w:pPr>
      <w:r w:rsidRPr="00B329A1">
        <w:rPr>
          <w:rFonts w:ascii="Arial" w:hAnsi="Arial" w:cs="Arial"/>
          <w:sz w:val="18"/>
          <w:szCs w:val="18"/>
        </w:rPr>
        <w:t>Parcela</w:t>
      </w:r>
      <w:r w:rsidRPr="00B329A1">
        <w:rPr>
          <w:rFonts w:ascii="Arial" w:hAnsi="Arial" w:cs="Arial"/>
          <w:sz w:val="20"/>
          <w:szCs w:val="20"/>
        </w:rPr>
        <w:tab/>
      </w:r>
      <w:r>
        <w:rPr>
          <w:rStyle w:val="Siln"/>
          <w:rFonts w:ascii="Verdana" w:hAnsi="Verdana"/>
        </w:rPr>
        <w:t>299/10</w:t>
      </w:r>
    </w:p>
    <w:p w:rsidR="00486B7F" w:rsidRPr="00B329A1" w:rsidRDefault="00486B7F" w:rsidP="00486B7F">
      <w:pPr>
        <w:keepNext/>
        <w:keepLines/>
        <w:spacing w:after="60"/>
        <w:rPr>
          <w:rFonts w:ascii="Arial" w:hAnsi="Arial" w:cs="Arial"/>
          <w:b/>
          <w:sz w:val="18"/>
          <w:szCs w:val="18"/>
        </w:rPr>
      </w:pPr>
      <w:r w:rsidRPr="00B329A1">
        <w:rPr>
          <w:rFonts w:ascii="Arial" w:hAnsi="Arial" w:cs="Arial"/>
          <w:sz w:val="18"/>
          <w:szCs w:val="18"/>
        </w:rPr>
        <w:t>Výměra [</w:t>
      </w:r>
      <w:proofErr w:type="gramStart"/>
      <w:r w:rsidRPr="00B329A1">
        <w:rPr>
          <w:rFonts w:ascii="Arial" w:hAnsi="Arial" w:cs="Arial"/>
          <w:sz w:val="18"/>
          <w:szCs w:val="18"/>
        </w:rPr>
        <w:t xml:space="preserve">m2]  </w:t>
      </w:r>
      <w:r>
        <w:rPr>
          <w:rFonts w:ascii="Arial" w:hAnsi="Arial" w:cs="Arial"/>
          <w:b/>
          <w:sz w:val="18"/>
          <w:szCs w:val="18"/>
        </w:rPr>
        <w:t>190</w:t>
      </w:r>
      <w:proofErr w:type="gramEnd"/>
      <w:r w:rsidRPr="00B329A1">
        <w:rPr>
          <w:rFonts w:ascii="Arial" w:hAnsi="Arial" w:cs="Arial"/>
          <w:sz w:val="18"/>
          <w:szCs w:val="18"/>
        </w:rPr>
        <w:tab/>
      </w:r>
      <w:r w:rsidRPr="00B329A1">
        <w:rPr>
          <w:rFonts w:ascii="Arial" w:hAnsi="Arial" w:cs="Arial"/>
          <w:sz w:val="18"/>
          <w:szCs w:val="18"/>
        </w:rPr>
        <w:tab/>
      </w:r>
      <w:r w:rsidRPr="00B329A1">
        <w:rPr>
          <w:rFonts w:ascii="Arial" w:hAnsi="Arial" w:cs="Arial"/>
          <w:sz w:val="18"/>
          <w:szCs w:val="18"/>
        </w:rPr>
        <w:tab/>
        <w:t xml:space="preserve">Výměra vypočtena  </w:t>
      </w:r>
      <w:r w:rsidRPr="00E017FA">
        <w:rPr>
          <w:rFonts w:ascii="Arial" w:hAnsi="Arial" w:cs="Arial"/>
          <w:b/>
          <w:sz w:val="18"/>
          <w:szCs w:val="18"/>
        </w:rPr>
        <w:t>Graficky nebo v digitalizované mapě</w:t>
      </w:r>
    </w:p>
    <w:p w:rsidR="00486B7F" w:rsidRPr="00B329A1" w:rsidRDefault="00486B7F" w:rsidP="00486B7F">
      <w:pPr>
        <w:keepNext/>
        <w:keepLines/>
        <w:spacing w:after="60"/>
        <w:rPr>
          <w:rFonts w:ascii="Arial" w:hAnsi="Arial" w:cs="Arial"/>
          <w:sz w:val="18"/>
          <w:szCs w:val="18"/>
        </w:rPr>
      </w:pPr>
      <w:r w:rsidRPr="00B329A1">
        <w:rPr>
          <w:rFonts w:ascii="Arial" w:hAnsi="Arial" w:cs="Arial"/>
          <w:sz w:val="18"/>
          <w:szCs w:val="18"/>
        </w:rPr>
        <w:t xml:space="preserve">Druh </w:t>
      </w:r>
      <w:proofErr w:type="gramStart"/>
      <w:r w:rsidRPr="00B329A1">
        <w:rPr>
          <w:rFonts w:ascii="Arial" w:hAnsi="Arial" w:cs="Arial"/>
          <w:sz w:val="18"/>
          <w:szCs w:val="18"/>
        </w:rPr>
        <w:t xml:space="preserve">pozemku  </w:t>
      </w:r>
      <w:r>
        <w:rPr>
          <w:rFonts w:ascii="Arial" w:hAnsi="Arial" w:cs="Arial"/>
          <w:b/>
          <w:sz w:val="18"/>
          <w:szCs w:val="18"/>
        </w:rPr>
        <w:t>vod</w:t>
      </w:r>
      <w:r w:rsidRPr="00B329A1">
        <w:rPr>
          <w:rFonts w:ascii="Arial" w:hAnsi="Arial" w:cs="Arial"/>
          <w:b/>
          <w:sz w:val="18"/>
          <w:szCs w:val="18"/>
        </w:rPr>
        <w:t>ní</w:t>
      </w:r>
      <w:proofErr w:type="gramEnd"/>
      <w:r w:rsidRPr="00B329A1">
        <w:rPr>
          <w:rFonts w:ascii="Arial" w:hAnsi="Arial" w:cs="Arial"/>
          <w:b/>
          <w:sz w:val="18"/>
          <w:szCs w:val="18"/>
        </w:rPr>
        <w:t xml:space="preserve"> plocha</w:t>
      </w:r>
    </w:p>
    <w:p w:rsidR="00486B7F" w:rsidRPr="00B329A1" w:rsidRDefault="00486B7F" w:rsidP="00486B7F">
      <w:pPr>
        <w:keepNext/>
        <w:keepLines/>
        <w:spacing w:line="360" w:lineRule="auto"/>
        <w:rPr>
          <w:rFonts w:ascii="Arial" w:hAnsi="Arial" w:cs="Arial"/>
          <w:sz w:val="18"/>
          <w:szCs w:val="18"/>
        </w:rPr>
      </w:pPr>
      <w:r w:rsidRPr="00B329A1">
        <w:rPr>
          <w:rFonts w:ascii="Arial" w:hAnsi="Arial" w:cs="Arial"/>
          <w:sz w:val="18"/>
          <w:szCs w:val="18"/>
        </w:rPr>
        <w:t xml:space="preserve">Mapa     </w:t>
      </w:r>
      <w:r w:rsidRPr="00B329A1">
        <w:rPr>
          <w:rFonts w:ascii="Arial" w:hAnsi="Arial" w:cs="Arial"/>
          <w:b/>
          <w:sz w:val="18"/>
          <w:szCs w:val="18"/>
        </w:rPr>
        <w:t>KM</w:t>
      </w:r>
      <w:r>
        <w:rPr>
          <w:rFonts w:ascii="Arial" w:hAnsi="Arial" w:cs="Arial"/>
          <w:b/>
          <w:sz w:val="18"/>
          <w:szCs w:val="18"/>
        </w:rPr>
        <w:t>D</w:t>
      </w:r>
      <w:r w:rsidRPr="00B329A1">
        <w:rPr>
          <w:rFonts w:ascii="Arial" w:hAnsi="Arial" w:cs="Arial"/>
          <w:sz w:val="18"/>
          <w:szCs w:val="18"/>
        </w:rPr>
        <w:tab/>
      </w:r>
      <w:r w:rsidRPr="00B329A1">
        <w:rPr>
          <w:rFonts w:ascii="Arial" w:hAnsi="Arial" w:cs="Arial"/>
          <w:sz w:val="18"/>
          <w:szCs w:val="18"/>
        </w:rPr>
        <w:tab/>
      </w:r>
    </w:p>
    <w:p w:rsidR="00486B7F" w:rsidRPr="00B329A1" w:rsidRDefault="00486B7F" w:rsidP="00486B7F">
      <w:pPr>
        <w:keepNext/>
        <w:keepLines/>
        <w:spacing w:after="40"/>
        <w:rPr>
          <w:rFonts w:ascii="Arial" w:hAnsi="Arial" w:cs="Arial"/>
          <w:b/>
          <w:sz w:val="18"/>
          <w:szCs w:val="18"/>
        </w:rPr>
      </w:pPr>
      <w:r w:rsidRPr="00B329A1">
        <w:rPr>
          <w:rFonts w:ascii="Arial" w:hAnsi="Arial" w:cs="Arial"/>
          <w:sz w:val="18"/>
          <w:szCs w:val="18"/>
        </w:rPr>
        <w:t>LV</w:t>
      </w:r>
      <w:r w:rsidRPr="00B329A1">
        <w:rPr>
          <w:rFonts w:ascii="Arial" w:hAnsi="Arial" w:cs="Arial"/>
          <w:sz w:val="18"/>
          <w:szCs w:val="18"/>
        </w:rPr>
        <w:tab/>
        <w:t>Vlastník, jiný oprávněný</w:t>
      </w:r>
      <w:r w:rsidRPr="00B329A1">
        <w:rPr>
          <w:rFonts w:ascii="Arial" w:hAnsi="Arial" w:cs="Arial"/>
          <w:sz w:val="18"/>
          <w:szCs w:val="18"/>
        </w:rPr>
        <w:tab/>
      </w:r>
      <w:r w:rsidRPr="00B329A1">
        <w:rPr>
          <w:rFonts w:ascii="Arial" w:hAnsi="Arial" w:cs="Arial"/>
          <w:sz w:val="18"/>
          <w:szCs w:val="18"/>
        </w:rPr>
        <w:tab/>
        <w:t>Adresa</w:t>
      </w:r>
      <w:r w:rsidRPr="00B329A1">
        <w:rPr>
          <w:rFonts w:ascii="Arial" w:hAnsi="Arial" w:cs="Arial"/>
          <w:sz w:val="18"/>
          <w:szCs w:val="18"/>
        </w:rPr>
        <w:tab/>
      </w:r>
      <w:r w:rsidRPr="00B329A1">
        <w:rPr>
          <w:rFonts w:ascii="Arial" w:hAnsi="Arial" w:cs="Arial"/>
          <w:sz w:val="18"/>
          <w:szCs w:val="18"/>
        </w:rPr>
        <w:tab/>
        <w:t xml:space="preserve">   </w:t>
      </w:r>
      <w:r w:rsidRPr="00B329A1">
        <w:rPr>
          <w:rFonts w:ascii="Arial" w:hAnsi="Arial" w:cs="Arial"/>
          <w:sz w:val="18"/>
          <w:szCs w:val="18"/>
        </w:rPr>
        <w:tab/>
        <w:t>Char. spoluvl.</w:t>
      </w:r>
      <w:proofErr w:type="gramStart"/>
      <w:r w:rsidRPr="00B329A1">
        <w:rPr>
          <w:rFonts w:ascii="Arial" w:hAnsi="Arial" w:cs="Arial"/>
          <w:sz w:val="18"/>
          <w:szCs w:val="18"/>
        </w:rPr>
        <w:t>podíl       Typ</w:t>
      </w:r>
      <w:proofErr w:type="gramEnd"/>
      <w:r w:rsidRPr="00B329A1">
        <w:rPr>
          <w:rFonts w:ascii="Arial" w:hAnsi="Arial" w:cs="Arial"/>
          <w:sz w:val="18"/>
          <w:szCs w:val="18"/>
        </w:rPr>
        <w:t xml:space="preserve"> práv.vztahu</w:t>
      </w:r>
    </w:p>
    <w:p w:rsidR="00486B7F" w:rsidRDefault="00486B7F" w:rsidP="00486B7F">
      <w:pPr>
        <w:keepNext/>
        <w:keepLines/>
        <w:rPr>
          <w:rFonts w:ascii="Arial" w:hAnsi="Arial" w:cs="Arial"/>
          <w:b/>
          <w:sz w:val="18"/>
          <w:szCs w:val="18"/>
        </w:rPr>
      </w:pPr>
      <w:r>
        <w:rPr>
          <w:rFonts w:ascii="Arial" w:hAnsi="Arial" w:cs="Arial"/>
          <w:b/>
          <w:sz w:val="18"/>
          <w:szCs w:val="18"/>
        </w:rPr>
        <w:t>326</w:t>
      </w:r>
      <w:r>
        <w:rPr>
          <w:rFonts w:ascii="Arial" w:hAnsi="Arial" w:cs="Arial"/>
          <w:b/>
          <w:sz w:val="18"/>
          <w:szCs w:val="18"/>
        </w:rPr>
        <w:tab/>
        <w:t>Česká republika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vlastnické právo</w:t>
      </w:r>
    </w:p>
    <w:p w:rsidR="00486B7F" w:rsidRPr="00B329A1" w:rsidRDefault="00486B7F" w:rsidP="00486B7F">
      <w:pPr>
        <w:keepNext/>
        <w:keepLines/>
        <w:rPr>
          <w:rFonts w:ascii="Arial" w:hAnsi="Arial" w:cs="Arial"/>
          <w:b/>
          <w:sz w:val="10"/>
          <w:szCs w:val="10"/>
        </w:rPr>
      </w:pPr>
      <w:r>
        <w:rPr>
          <w:rFonts w:ascii="Arial" w:hAnsi="Arial" w:cs="Arial"/>
          <w:b/>
          <w:sz w:val="18"/>
          <w:szCs w:val="18"/>
        </w:rPr>
        <w:tab/>
        <w:t xml:space="preserve">Povodí Vltavy, </w:t>
      </w:r>
      <w:proofErr w:type="gramStart"/>
      <w:r>
        <w:rPr>
          <w:rFonts w:ascii="Arial" w:hAnsi="Arial" w:cs="Arial"/>
          <w:b/>
          <w:sz w:val="18"/>
          <w:szCs w:val="18"/>
        </w:rPr>
        <w:t>s.p.</w:t>
      </w:r>
      <w:proofErr w:type="gramEnd"/>
      <w:r>
        <w:rPr>
          <w:rFonts w:ascii="Arial" w:hAnsi="Arial" w:cs="Arial"/>
          <w:b/>
          <w:sz w:val="18"/>
          <w:szCs w:val="18"/>
        </w:rPr>
        <w:tab/>
        <w:t xml:space="preserve">     </w:t>
      </w:r>
      <w:r w:rsidRPr="00E017FA">
        <w:rPr>
          <w:rFonts w:ascii="Arial" w:hAnsi="Arial" w:cs="Arial"/>
          <w:b/>
          <w:sz w:val="18"/>
          <w:szCs w:val="18"/>
        </w:rPr>
        <w:t>Holečkova 3178/8, Smíchov, 15000 Praha 5</w:t>
      </w:r>
      <w:r w:rsidRPr="00B329A1">
        <w:rPr>
          <w:rFonts w:ascii="Arial" w:hAnsi="Arial" w:cs="Arial"/>
          <w:b/>
          <w:sz w:val="18"/>
          <w:szCs w:val="18"/>
        </w:rPr>
        <w:tab/>
      </w:r>
      <w:r>
        <w:rPr>
          <w:rFonts w:ascii="Arial" w:hAnsi="Arial" w:cs="Arial"/>
          <w:b/>
          <w:sz w:val="18"/>
          <w:szCs w:val="18"/>
        </w:rPr>
        <w:t xml:space="preserve">         právo hospodařit</w:t>
      </w:r>
    </w:p>
    <w:p w:rsidR="00486B7F" w:rsidRPr="00B329A1" w:rsidRDefault="00486B7F" w:rsidP="00486B7F">
      <w:pPr>
        <w:rPr>
          <w:rFonts w:ascii="Arial" w:hAnsi="Arial" w:cs="Arial"/>
          <w:b/>
          <w:sz w:val="10"/>
          <w:szCs w:val="10"/>
        </w:rPr>
      </w:pPr>
    </w:p>
    <w:p w:rsidR="00E017FA" w:rsidRPr="00B329A1" w:rsidRDefault="00E017FA" w:rsidP="00E017FA">
      <w:pPr>
        <w:pBdr>
          <w:top w:val="single" w:sz="4" w:space="1" w:color="auto"/>
        </w:pBdr>
        <w:rPr>
          <w:rFonts w:ascii="Arial" w:hAnsi="Arial" w:cs="Arial"/>
          <w:sz w:val="10"/>
          <w:szCs w:val="10"/>
        </w:rPr>
      </w:pPr>
    </w:p>
    <w:p w:rsidR="005849BC" w:rsidRPr="00B329A1" w:rsidRDefault="005849BC" w:rsidP="005849BC">
      <w:pPr>
        <w:pBdr>
          <w:top w:val="single" w:sz="4" w:space="1" w:color="auto"/>
        </w:pBdr>
        <w:rPr>
          <w:rFonts w:ascii="Arial" w:hAnsi="Arial" w:cs="Arial"/>
          <w:sz w:val="10"/>
          <w:szCs w:val="10"/>
        </w:rPr>
      </w:pPr>
    </w:p>
    <w:p w:rsidR="00073A19" w:rsidRPr="00B329A1" w:rsidRDefault="00073A19" w:rsidP="00073A19">
      <w:pPr>
        <w:pBdr>
          <w:top w:val="single" w:sz="4" w:space="1" w:color="auto"/>
        </w:pBdr>
        <w:rPr>
          <w:rFonts w:ascii="Arial" w:hAnsi="Arial" w:cs="Arial"/>
          <w:sz w:val="10"/>
          <w:szCs w:val="10"/>
        </w:rPr>
      </w:pPr>
    </w:p>
    <w:p w:rsidR="00E017FA" w:rsidRDefault="00E017FA" w:rsidP="00E017FA">
      <w:pPr>
        <w:spacing w:line="276" w:lineRule="auto"/>
      </w:pPr>
      <w:bookmarkStart w:id="47" w:name="_Toc504746138"/>
    </w:p>
    <w:p w:rsidR="00C43083" w:rsidRPr="00E759FD" w:rsidRDefault="00C43083" w:rsidP="00C43083">
      <w:pPr>
        <w:pStyle w:val="Nadpis2"/>
        <w:tabs>
          <w:tab w:val="clear" w:pos="432"/>
        </w:tabs>
        <w:ind w:left="567" w:hanging="567"/>
      </w:pPr>
      <w:bookmarkStart w:id="48" w:name="_Toc110429724"/>
      <w:bookmarkStart w:id="49" w:name="_Toc110429804"/>
      <w:r w:rsidRPr="00E759FD">
        <w:lastRenderedPageBreak/>
        <w:t>SEZNAM POZEMKŮ PODLE KATASTRU NEMOVITOSTÍ, NA KTERÝCH VZNIKNE OCHRANNÉ NEBO BEZPEČNOSTNÍ PÁSMO</w:t>
      </w:r>
      <w:bookmarkEnd w:id="47"/>
      <w:bookmarkEnd w:id="48"/>
      <w:bookmarkEnd w:id="49"/>
    </w:p>
    <w:p w:rsidR="00C43083" w:rsidRDefault="00C43083" w:rsidP="00C43083">
      <w:r w:rsidRPr="00E759FD">
        <w:t xml:space="preserve">Stavba nevyvolává žádné nové ochranné nebo bezpečnostní pásmo. </w:t>
      </w:r>
    </w:p>
    <w:p w:rsidR="00A76C00" w:rsidRPr="00E759FD" w:rsidRDefault="00A76C00" w:rsidP="00173E91">
      <w:pPr>
        <w:pStyle w:val="Nadpis1"/>
        <w:spacing w:before="720"/>
        <w:ind w:left="357" w:hanging="357"/>
        <w:rPr>
          <w:color w:val="auto"/>
        </w:rPr>
      </w:pPr>
      <w:bookmarkStart w:id="50" w:name="_Toc110429725"/>
      <w:bookmarkStart w:id="51" w:name="_Toc110429805"/>
      <w:r w:rsidRPr="00E759FD">
        <w:rPr>
          <w:color w:val="auto"/>
        </w:rPr>
        <w:t>CELKOVÝ POPIS STAVBY</w:t>
      </w:r>
      <w:bookmarkEnd w:id="50"/>
      <w:bookmarkEnd w:id="51"/>
    </w:p>
    <w:p w:rsidR="00A76C00" w:rsidRPr="00E759FD" w:rsidRDefault="00C43083" w:rsidP="006C349D">
      <w:pPr>
        <w:pStyle w:val="Nadpis2"/>
        <w:numPr>
          <w:ilvl w:val="1"/>
          <w:numId w:val="10"/>
        </w:numPr>
        <w:tabs>
          <w:tab w:val="clear" w:pos="432"/>
          <w:tab w:val="num" w:pos="567"/>
        </w:tabs>
        <w:ind w:left="567" w:hanging="567"/>
      </w:pPr>
      <w:bookmarkStart w:id="52" w:name="_Toc110429726"/>
      <w:bookmarkStart w:id="53" w:name="_Toc110429806"/>
      <w:r w:rsidRPr="00E759FD">
        <w:t>ZÁKLADNÍ CHARAKTERISTIKA STAVBY A JEJÍHO UŽÍVÁNÍ</w:t>
      </w:r>
      <w:bookmarkEnd w:id="52"/>
      <w:bookmarkEnd w:id="53"/>
    </w:p>
    <w:p w:rsidR="00C43083" w:rsidRPr="00E759FD" w:rsidRDefault="00C43083" w:rsidP="006C349D">
      <w:pPr>
        <w:pStyle w:val="Nadpis3"/>
        <w:numPr>
          <w:ilvl w:val="2"/>
          <w:numId w:val="10"/>
        </w:numPr>
        <w:spacing w:before="240" w:after="60"/>
        <w:ind w:left="709" w:hanging="709"/>
        <w:rPr>
          <w:szCs w:val="20"/>
        </w:rPr>
      </w:pPr>
      <w:bookmarkStart w:id="54" w:name="_Toc447023452"/>
      <w:bookmarkStart w:id="55" w:name="_Toc110429727"/>
      <w:bookmarkStart w:id="56" w:name="_Toc110429807"/>
      <w:r w:rsidRPr="00E759FD">
        <w:rPr>
          <w:szCs w:val="20"/>
        </w:rPr>
        <w:t>Nová stavba nebo změna dokončené stavby</w:t>
      </w:r>
      <w:bookmarkEnd w:id="54"/>
      <w:bookmarkEnd w:id="55"/>
      <w:bookmarkEnd w:id="56"/>
    </w:p>
    <w:p w:rsidR="00486B7F" w:rsidRDefault="00486B7F" w:rsidP="00486B7F">
      <w:pPr>
        <w:spacing w:line="240" w:lineRule="auto"/>
        <w:rPr>
          <w:bCs/>
        </w:rPr>
      </w:pPr>
      <w:r w:rsidRPr="00661CC6">
        <w:rPr>
          <w:bCs/>
        </w:rPr>
        <w:t xml:space="preserve">Stavba zahrnuje </w:t>
      </w:r>
      <w:r>
        <w:rPr>
          <w:bCs/>
        </w:rPr>
        <w:t>1 stavební objekt, který je rozčleněn do 3 úseků:</w:t>
      </w:r>
    </w:p>
    <w:p w:rsidR="00486B7F" w:rsidRDefault="00486B7F" w:rsidP="00486B7F">
      <w:pPr>
        <w:pStyle w:val="Odstavecseseznamem"/>
        <w:numPr>
          <w:ilvl w:val="0"/>
          <w:numId w:val="16"/>
        </w:numPr>
        <w:spacing w:before="120"/>
        <w:rPr>
          <w:b/>
          <w:bCs/>
        </w:rPr>
      </w:pPr>
      <w:r>
        <w:rPr>
          <w:b/>
          <w:bCs/>
        </w:rPr>
        <w:t xml:space="preserve">úsek A – </w:t>
      </w:r>
      <w:proofErr w:type="gramStart"/>
      <w:r>
        <w:rPr>
          <w:b/>
          <w:bCs/>
        </w:rPr>
        <w:t>ř.km</w:t>
      </w:r>
      <w:proofErr w:type="gramEnd"/>
      <w:r>
        <w:rPr>
          <w:b/>
          <w:bCs/>
        </w:rPr>
        <w:t xml:space="preserve"> úpravy 0,0 ÷ 0,270</w:t>
      </w:r>
    </w:p>
    <w:p w:rsidR="00486B7F" w:rsidRDefault="003C2A90" w:rsidP="00486B7F">
      <w:pPr>
        <w:pStyle w:val="Odstavecseseznamem"/>
        <w:numPr>
          <w:ilvl w:val="0"/>
          <w:numId w:val="16"/>
        </w:numPr>
        <w:spacing w:before="120"/>
        <w:rPr>
          <w:b/>
          <w:bCs/>
        </w:rPr>
      </w:pPr>
      <w:r>
        <w:rPr>
          <w:b/>
          <w:bCs/>
        </w:rPr>
        <w:t xml:space="preserve">úsek B – </w:t>
      </w:r>
      <w:proofErr w:type="gramStart"/>
      <w:r>
        <w:rPr>
          <w:b/>
          <w:bCs/>
        </w:rPr>
        <w:t>ř.km</w:t>
      </w:r>
      <w:proofErr w:type="gramEnd"/>
      <w:r>
        <w:rPr>
          <w:b/>
          <w:bCs/>
        </w:rPr>
        <w:t xml:space="preserve"> úpravy 0,270 ÷ 0,530</w:t>
      </w:r>
    </w:p>
    <w:p w:rsidR="00486B7F" w:rsidRDefault="003C2A90" w:rsidP="00486B7F">
      <w:pPr>
        <w:pStyle w:val="Odstavecseseznamem"/>
        <w:numPr>
          <w:ilvl w:val="0"/>
          <w:numId w:val="16"/>
        </w:numPr>
        <w:spacing w:before="120"/>
        <w:rPr>
          <w:b/>
          <w:bCs/>
        </w:rPr>
      </w:pPr>
      <w:r>
        <w:rPr>
          <w:b/>
          <w:bCs/>
        </w:rPr>
        <w:t xml:space="preserve">úsek C – </w:t>
      </w:r>
      <w:proofErr w:type="gramStart"/>
      <w:r>
        <w:rPr>
          <w:b/>
          <w:bCs/>
        </w:rPr>
        <w:t>ř.km</w:t>
      </w:r>
      <w:proofErr w:type="gramEnd"/>
      <w:r>
        <w:rPr>
          <w:b/>
          <w:bCs/>
        </w:rPr>
        <w:t xml:space="preserve"> úpravy 0,530 ÷ 0,</w:t>
      </w:r>
      <w:r w:rsidR="00486B7F">
        <w:rPr>
          <w:b/>
          <w:bCs/>
        </w:rPr>
        <w:t>7</w:t>
      </w:r>
      <w:r>
        <w:rPr>
          <w:b/>
          <w:bCs/>
        </w:rPr>
        <w:t>0</w:t>
      </w:r>
      <w:r w:rsidR="00486B7F">
        <w:rPr>
          <w:b/>
          <w:bCs/>
        </w:rPr>
        <w:t>0</w:t>
      </w:r>
    </w:p>
    <w:p w:rsidR="00486B7F" w:rsidRDefault="00486B7F" w:rsidP="00486B7F">
      <w:pPr>
        <w:pStyle w:val="Pododstavec"/>
        <w:tabs>
          <w:tab w:val="clear" w:pos="0"/>
          <w:tab w:val="clear" w:pos="360"/>
        </w:tabs>
        <w:spacing w:line="240" w:lineRule="auto"/>
        <w:ind w:left="0"/>
        <w:jc w:val="both"/>
        <w:rPr>
          <w:rFonts w:ascii="Times New Roman" w:hAnsi="Times New Roman"/>
          <w:sz w:val="24"/>
          <w:szCs w:val="24"/>
        </w:rPr>
      </w:pPr>
    </w:p>
    <w:p w:rsidR="00486B7F" w:rsidRDefault="00486B7F" w:rsidP="00146919">
      <w:pPr>
        <w:spacing w:line="276" w:lineRule="auto"/>
        <w:rPr>
          <w:bCs/>
        </w:rPr>
      </w:pPr>
      <w:r>
        <w:rPr>
          <w:bCs/>
        </w:rPr>
        <w:t>J</w:t>
      </w:r>
      <w:r w:rsidR="00146919">
        <w:rPr>
          <w:bCs/>
        </w:rPr>
        <w:t>edná se z části</w:t>
      </w:r>
      <w:r>
        <w:rPr>
          <w:bCs/>
        </w:rPr>
        <w:t xml:space="preserve"> o nové stavby:</w:t>
      </w:r>
      <w:r>
        <w:rPr>
          <w:bCs/>
        </w:rPr>
        <w:tab/>
      </w:r>
    </w:p>
    <w:p w:rsidR="00486B7F" w:rsidRPr="00486B7F" w:rsidRDefault="00D84D98" w:rsidP="00404EAA">
      <w:pPr>
        <w:pStyle w:val="Odstavecseseznamem"/>
        <w:numPr>
          <w:ilvl w:val="0"/>
          <w:numId w:val="34"/>
        </w:numPr>
        <w:spacing w:line="276" w:lineRule="auto"/>
        <w:rPr>
          <w:bCs/>
        </w:rPr>
      </w:pPr>
      <w:r>
        <w:rPr>
          <w:bCs/>
        </w:rPr>
        <w:t>průtočné</w:t>
      </w:r>
      <w:r w:rsidR="00486B7F" w:rsidRPr="00486B7F">
        <w:rPr>
          <w:bCs/>
        </w:rPr>
        <w:t xml:space="preserve"> tů</w:t>
      </w:r>
      <w:r>
        <w:rPr>
          <w:bCs/>
        </w:rPr>
        <w:t>ně</w:t>
      </w:r>
      <w:r w:rsidR="00486B7F" w:rsidRPr="00486B7F">
        <w:rPr>
          <w:bCs/>
        </w:rPr>
        <w:t xml:space="preserve"> A.1a</w:t>
      </w:r>
      <w:r>
        <w:rPr>
          <w:bCs/>
        </w:rPr>
        <w:t xml:space="preserve"> a A.1b</w:t>
      </w:r>
      <w:r w:rsidR="009E32A6">
        <w:rPr>
          <w:bCs/>
        </w:rPr>
        <w:t xml:space="preserve"> vč. nátokového koryta</w:t>
      </w:r>
    </w:p>
    <w:p w:rsidR="00486B7F" w:rsidRPr="00486B7F" w:rsidRDefault="00D84D98" w:rsidP="00404EAA">
      <w:pPr>
        <w:pStyle w:val="Odstavecseseznamem"/>
        <w:numPr>
          <w:ilvl w:val="0"/>
          <w:numId w:val="34"/>
        </w:numPr>
        <w:spacing w:line="276" w:lineRule="auto"/>
        <w:rPr>
          <w:bCs/>
        </w:rPr>
      </w:pPr>
      <w:r>
        <w:rPr>
          <w:bCs/>
        </w:rPr>
        <w:t>průtočné</w:t>
      </w:r>
      <w:r w:rsidR="00486B7F" w:rsidRPr="00486B7F">
        <w:rPr>
          <w:bCs/>
        </w:rPr>
        <w:t xml:space="preserve"> tů</w:t>
      </w:r>
      <w:r>
        <w:rPr>
          <w:bCs/>
        </w:rPr>
        <w:t>ně</w:t>
      </w:r>
      <w:r w:rsidR="00486B7F" w:rsidRPr="00486B7F">
        <w:rPr>
          <w:bCs/>
        </w:rPr>
        <w:t xml:space="preserve"> A.2a</w:t>
      </w:r>
      <w:r>
        <w:rPr>
          <w:bCs/>
        </w:rPr>
        <w:t xml:space="preserve"> a A.2b</w:t>
      </w:r>
    </w:p>
    <w:p w:rsidR="00486B7F" w:rsidRPr="00486B7F" w:rsidRDefault="00486B7F" w:rsidP="00404EAA">
      <w:pPr>
        <w:pStyle w:val="Odstavecseseznamem"/>
        <w:numPr>
          <w:ilvl w:val="0"/>
          <w:numId w:val="34"/>
        </w:numPr>
        <w:spacing w:line="276" w:lineRule="auto"/>
        <w:rPr>
          <w:bCs/>
        </w:rPr>
      </w:pPr>
      <w:r w:rsidRPr="00486B7F">
        <w:rPr>
          <w:bCs/>
        </w:rPr>
        <w:t>neprůtočná tůň A.3</w:t>
      </w:r>
      <w:r w:rsidR="009E32A6">
        <w:rPr>
          <w:bCs/>
        </w:rPr>
        <w:t xml:space="preserve"> a </w:t>
      </w:r>
      <w:proofErr w:type="gramStart"/>
      <w:r w:rsidR="009E32A6">
        <w:rPr>
          <w:bCs/>
        </w:rPr>
        <w:t>A.4</w:t>
      </w:r>
      <w:proofErr w:type="gramEnd"/>
    </w:p>
    <w:p w:rsidR="00D84D98" w:rsidRDefault="00D84D98" w:rsidP="00404EAA">
      <w:pPr>
        <w:pStyle w:val="Odstavecseseznamem"/>
        <w:numPr>
          <w:ilvl w:val="0"/>
          <w:numId w:val="34"/>
        </w:numPr>
        <w:spacing w:line="276" w:lineRule="auto"/>
        <w:rPr>
          <w:bCs/>
        </w:rPr>
      </w:pPr>
      <w:r>
        <w:rPr>
          <w:bCs/>
        </w:rPr>
        <w:t>neprůtočné</w:t>
      </w:r>
      <w:r w:rsidRPr="00486B7F">
        <w:rPr>
          <w:bCs/>
        </w:rPr>
        <w:t xml:space="preserve"> tů</w:t>
      </w:r>
      <w:r>
        <w:rPr>
          <w:bCs/>
        </w:rPr>
        <w:t>ně</w:t>
      </w:r>
      <w:r w:rsidRPr="00486B7F">
        <w:rPr>
          <w:bCs/>
        </w:rPr>
        <w:t xml:space="preserve"> </w:t>
      </w:r>
      <w:r>
        <w:rPr>
          <w:bCs/>
        </w:rPr>
        <w:t>B</w:t>
      </w:r>
      <w:r w:rsidRPr="00486B7F">
        <w:rPr>
          <w:bCs/>
        </w:rPr>
        <w:t>.</w:t>
      </w:r>
      <w:proofErr w:type="gramStart"/>
      <w:r w:rsidRPr="00486B7F">
        <w:rPr>
          <w:bCs/>
        </w:rPr>
        <w:t>1a</w:t>
      </w:r>
      <w:r>
        <w:rPr>
          <w:bCs/>
        </w:rPr>
        <w:t>,  B.1b</w:t>
      </w:r>
      <w:proofErr w:type="gramEnd"/>
      <w:r>
        <w:rPr>
          <w:bCs/>
        </w:rPr>
        <w:t xml:space="preserve"> a B.1c</w:t>
      </w:r>
    </w:p>
    <w:p w:rsidR="00D84D98" w:rsidRPr="00486B7F" w:rsidRDefault="00D84D98" w:rsidP="00404EAA">
      <w:pPr>
        <w:pStyle w:val="Odstavecseseznamem"/>
        <w:numPr>
          <w:ilvl w:val="0"/>
          <w:numId w:val="34"/>
        </w:numPr>
        <w:spacing w:line="276" w:lineRule="auto"/>
        <w:rPr>
          <w:bCs/>
        </w:rPr>
      </w:pPr>
      <w:r>
        <w:rPr>
          <w:bCs/>
        </w:rPr>
        <w:t>neprůtočná</w:t>
      </w:r>
      <w:r w:rsidRPr="00486B7F">
        <w:rPr>
          <w:bCs/>
        </w:rPr>
        <w:t xml:space="preserve"> </w:t>
      </w:r>
      <w:proofErr w:type="gramStart"/>
      <w:r w:rsidRPr="00486B7F">
        <w:rPr>
          <w:bCs/>
        </w:rPr>
        <w:t>tů</w:t>
      </w:r>
      <w:r>
        <w:rPr>
          <w:bCs/>
        </w:rPr>
        <w:t>ň</w:t>
      </w:r>
      <w:r w:rsidRPr="00486B7F">
        <w:rPr>
          <w:bCs/>
        </w:rPr>
        <w:t xml:space="preserve"> </w:t>
      </w:r>
      <w:r>
        <w:rPr>
          <w:bCs/>
        </w:rPr>
        <w:t>B.2</w:t>
      </w:r>
      <w:proofErr w:type="gramEnd"/>
    </w:p>
    <w:p w:rsidR="00D84D98" w:rsidRPr="00486B7F" w:rsidRDefault="00D84D98" w:rsidP="00404EAA">
      <w:pPr>
        <w:pStyle w:val="Odstavecseseznamem"/>
        <w:numPr>
          <w:ilvl w:val="0"/>
          <w:numId w:val="34"/>
        </w:numPr>
        <w:spacing w:line="276" w:lineRule="auto"/>
        <w:rPr>
          <w:bCs/>
        </w:rPr>
      </w:pPr>
      <w:r w:rsidRPr="00486B7F">
        <w:rPr>
          <w:bCs/>
        </w:rPr>
        <w:t xml:space="preserve">průtočná tůň </w:t>
      </w:r>
      <w:r>
        <w:rPr>
          <w:bCs/>
        </w:rPr>
        <w:t>B</w:t>
      </w:r>
      <w:r w:rsidRPr="00486B7F">
        <w:rPr>
          <w:bCs/>
        </w:rPr>
        <w:t>.3</w:t>
      </w:r>
      <w:r>
        <w:rPr>
          <w:bCs/>
        </w:rPr>
        <w:t>a</w:t>
      </w:r>
    </w:p>
    <w:p w:rsidR="00D84D98" w:rsidRPr="00486B7F" w:rsidRDefault="00D84D98" w:rsidP="00404EAA">
      <w:pPr>
        <w:pStyle w:val="Odstavecseseznamem"/>
        <w:numPr>
          <w:ilvl w:val="0"/>
          <w:numId w:val="34"/>
        </w:numPr>
        <w:spacing w:line="276" w:lineRule="auto"/>
        <w:rPr>
          <w:bCs/>
        </w:rPr>
      </w:pPr>
      <w:r w:rsidRPr="00486B7F">
        <w:rPr>
          <w:bCs/>
        </w:rPr>
        <w:t xml:space="preserve">neprůtočná </w:t>
      </w:r>
      <w:proofErr w:type="gramStart"/>
      <w:r w:rsidRPr="00486B7F">
        <w:rPr>
          <w:bCs/>
        </w:rPr>
        <w:t xml:space="preserve">tůň </w:t>
      </w:r>
      <w:r>
        <w:rPr>
          <w:bCs/>
        </w:rPr>
        <w:t>B.4</w:t>
      </w:r>
      <w:proofErr w:type="gramEnd"/>
    </w:p>
    <w:p w:rsidR="00D84D98" w:rsidRPr="00486B7F" w:rsidRDefault="00D84D98" w:rsidP="00404EAA">
      <w:pPr>
        <w:pStyle w:val="Odstavecseseznamem"/>
        <w:numPr>
          <w:ilvl w:val="0"/>
          <w:numId w:val="34"/>
        </w:numPr>
        <w:spacing w:line="276" w:lineRule="auto"/>
        <w:rPr>
          <w:bCs/>
        </w:rPr>
      </w:pPr>
      <w:r>
        <w:rPr>
          <w:bCs/>
        </w:rPr>
        <w:t>průtočné</w:t>
      </w:r>
      <w:r w:rsidRPr="00486B7F">
        <w:rPr>
          <w:bCs/>
        </w:rPr>
        <w:t xml:space="preserve"> tů</w:t>
      </w:r>
      <w:r>
        <w:rPr>
          <w:bCs/>
        </w:rPr>
        <w:t>ně</w:t>
      </w:r>
      <w:r w:rsidRPr="00486B7F">
        <w:rPr>
          <w:bCs/>
        </w:rPr>
        <w:t xml:space="preserve"> </w:t>
      </w:r>
      <w:r>
        <w:rPr>
          <w:bCs/>
        </w:rPr>
        <w:t>B</w:t>
      </w:r>
      <w:r w:rsidR="00146919">
        <w:rPr>
          <w:bCs/>
        </w:rPr>
        <w:t>.5a, B.5b, B.5c a B.5d</w:t>
      </w:r>
    </w:p>
    <w:p w:rsidR="00146919" w:rsidRPr="00486B7F" w:rsidRDefault="00146919" w:rsidP="00404EAA">
      <w:pPr>
        <w:pStyle w:val="Odstavecseseznamem"/>
        <w:numPr>
          <w:ilvl w:val="0"/>
          <w:numId w:val="34"/>
        </w:numPr>
        <w:spacing w:line="276" w:lineRule="auto"/>
        <w:rPr>
          <w:bCs/>
        </w:rPr>
      </w:pPr>
      <w:r w:rsidRPr="00486B7F">
        <w:rPr>
          <w:bCs/>
        </w:rPr>
        <w:t xml:space="preserve">neprůtočná </w:t>
      </w:r>
      <w:proofErr w:type="gramStart"/>
      <w:r w:rsidRPr="00486B7F">
        <w:rPr>
          <w:bCs/>
        </w:rPr>
        <w:t xml:space="preserve">tůň </w:t>
      </w:r>
      <w:r>
        <w:rPr>
          <w:bCs/>
        </w:rPr>
        <w:t>B.6</w:t>
      </w:r>
      <w:proofErr w:type="gramEnd"/>
    </w:p>
    <w:p w:rsidR="00146919" w:rsidRDefault="00146919" w:rsidP="00404EAA">
      <w:pPr>
        <w:pStyle w:val="Odstavecseseznamem"/>
        <w:numPr>
          <w:ilvl w:val="0"/>
          <w:numId w:val="34"/>
        </w:numPr>
        <w:spacing w:line="276" w:lineRule="auto"/>
        <w:rPr>
          <w:bCs/>
        </w:rPr>
      </w:pPr>
      <w:r>
        <w:rPr>
          <w:bCs/>
        </w:rPr>
        <w:t>neprůtočné</w:t>
      </w:r>
      <w:r w:rsidRPr="00486B7F">
        <w:rPr>
          <w:bCs/>
        </w:rPr>
        <w:t xml:space="preserve"> tů</w:t>
      </w:r>
      <w:r>
        <w:rPr>
          <w:bCs/>
        </w:rPr>
        <w:t>ně</w:t>
      </w:r>
      <w:r w:rsidRPr="00486B7F">
        <w:rPr>
          <w:bCs/>
        </w:rPr>
        <w:t xml:space="preserve"> </w:t>
      </w:r>
      <w:r>
        <w:rPr>
          <w:bCs/>
        </w:rPr>
        <w:t>B.7</w:t>
      </w:r>
      <w:r w:rsidRPr="00486B7F">
        <w:rPr>
          <w:bCs/>
        </w:rPr>
        <w:t>a</w:t>
      </w:r>
      <w:r>
        <w:rPr>
          <w:bCs/>
        </w:rPr>
        <w:t xml:space="preserve"> a B.7b</w:t>
      </w:r>
    </w:p>
    <w:p w:rsidR="00146919" w:rsidRDefault="00146919" w:rsidP="00404EAA">
      <w:pPr>
        <w:pStyle w:val="Odstavecseseznamem"/>
        <w:numPr>
          <w:ilvl w:val="0"/>
          <w:numId w:val="34"/>
        </w:numPr>
        <w:spacing w:line="276" w:lineRule="auto"/>
        <w:rPr>
          <w:bCs/>
        </w:rPr>
      </w:pPr>
      <w:r w:rsidRPr="00486B7F">
        <w:rPr>
          <w:bCs/>
        </w:rPr>
        <w:t xml:space="preserve">průtočná tůň </w:t>
      </w:r>
      <w:r>
        <w:rPr>
          <w:bCs/>
        </w:rPr>
        <w:t>C.2a</w:t>
      </w:r>
    </w:p>
    <w:p w:rsidR="00146919" w:rsidRDefault="00523ED9" w:rsidP="00404EAA">
      <w:pPr>
        <w:pStyle w:val="Odstavecseseznamem"/>
        <w:numPr>
          <w:ilvl w:val="0"/>
          <w:numId w:val="34"/>
        </w:numPr>
        <w:spacing w:line="276" w:lineRule="auto"/>
        <w:rPr>
          <w:bCs/>
        </w:rPr>
      </w:pPr>
      <w:r>
        <w:rPr>
          <w:bCs/>
        </w:rPr>
        <w:t>beton. práh s balvanitým</w:t>
      </w:r>
      <w:r w:rsidR="00146919">
        <w:rPr>
          <w:bCs/>
        </w:rPr>
        <w:t xml:space="preserve"> skluzem v </w:t>
      </w:r>
      <w:proofErr w:type="gramStart"/>
      <w:r w:rsidR="00146919">
        <w:rPr>
          <w:bCs/>
        </w:rPr>
        <w:t>ř.km</w:t>
      </w:r>
      <w:proofErr w:type="gramEnd"/>
      <w:r w:rsidR="00146919">
        <w:rPr>
          <w:bCs/>
        </w:rPr>
        <w:t xml:space="preserve"> 0,611</w:t>
      </w:r>
      <w:r>
        <w:rPr>
          <w:bCs/>
        </w:rPr>
        <w:t xml:space="preserve"> </w:t>
      </w:r>
      <w:r w:rsidR="00146919">
        <w:rPr>
          <w:bCs/>
        </w:rPr>
        <w:t>70</w:t>
      </w:r>
    </w:p>
    <w:p w:rsidR="00486B7F" w:rsidRDefault="00486B7F" w:rsidP="00146919">
      <w:pPr>
        <w:spacing w:line="276" w:lineRule="auto"/>
        <w:rPr>
          <w:bCs/>
        </w:rPr>
      </w:pPr>
    </w:p>
    <w:p w:rsidR="00486B7F" w:rsidRDefault="00486B7F" w:rsidP="00146919">
      <w:pPr>
        <w:spacing w:line="276" w:lineRule="auto"/>
        <w:rPr>
          <w:bCs/>
        </w:rPr>
      </w:pPr>
      <w:r>
        <w:rPr>
          <w:bCs/>
        </w:rPr>
        <w:t>A částečně o změny dokončené stavby:</w:t>
      </w:r>
    </w:p>
    <w:p w:rsidR="00486B7F" w:rsidRDefault="00486B7F" w:rsidP="00404EAA">
      <w:pPr>
        <w:pStyle w:val="Odstavecseseznamem"/>
        <w:numPr>
          <w:ilvl w:val="0"/>
          <w:numId w:val="34"/>
        </w:numPr>
        <w:spacing w:line="276" w:lineRule="auto"/>
        <w:rPr>
          <w:bCs/>
        </w:rPr>
      </w:pPr>
      <w:r>
        <w:rPr>
          <w:bCs/>
        </w:rPr>
        <w:t>doplnění balvan. prahů do dna koryta v </w:t>
      </w:r>
      <w:proofErr w:type="gramStart"/>
      <w:r>
        <w:rPr>
          <w:bCs/>
        </w:rPr>
        <w:t>ř.km</w:t>
      </w:r>
      <w:proofErr w:type="gramEnd"/>
      <w:r>
        <w:rPr>
          <w:bCs/>
        </w:rPr>
        <w:t xml:space="preserve"> 0,0</w:t>
      </w:r>
      <w:r w:rsidR="00146919">
        <w:rPr>
          <w:bCs/>
        </w:rPr>
        <w:t xml:space="preserve"> </w:t>
      </w:r>
      <w:r>
        <w:rPr>
          <w:bCs/>
        </w:rPr>
        <w:t>÷</w:t>
      </w:r>
      <w:r w:rsidR="00146919">
        <w:rPr>
          <w:bCs/>
        </w:rPr>
        <w:t xml:space="preserve"> </w:t>
      </w:r>
      <w:r>
        <w:rPr>
          <w:bCs/>
        </w:rPr>
        <w:t>0,2 a v ř.km 0,246</w:t>
      </w:r>
      <w:r w:rsidR="00523ED9">
        <w:rPr>
          <w:bCs/>
        </w:rPr>
        <w:t xml:space="preserve"> </w:t>
      </w:r>
      <w:r>
        <w:rPr>
          <w:bCs/>
        </w:rPr>
        <w:t>45</w:t>
      </w:r>
    </w:p>
    <w:p w:rsidR="00146919" w:rsidRDefault="00146919" w:rsidP="00404EAA">
      <w:pPr>
        <w:pStyle w:val="Odstavecseseznamem"/>
        <w:numPr>
          <w:ilvl w:val="0"/>
          <w:numId w:val="34"/>
        </w:numPr>
        <w:spacing w:line="276" w:lineRule="auto"/>
        <w:rPr>
          <w:bCs/>
        </w:rPr>
      </w:pPr>
      <w:r>
        <w:rPr>
          <w:bCs/>
        </w:rPr>
        <w:t>doplnění balvan. prahů do dna koryta v </w:t>
      </w:r>
      <w:proofErr w:type="gramStart"/>
      <w:r>
        <w:rPr>
          <w:bCs/>
        </w:rPr>
        <w:t>ř.km</w:t>
      </w:r>
      <w:proofErr w:type="gramEnd"/>
      <w:r>
        <w:rPr>
          <w:bCs/>
        </w:rPr>
        <w:t xml:space="preserve"> 0,270 ÷ 0,530</w:t>
      </w:r>
    </w:p>
    <w:p w:rsidR="00146919" w:rsidRDefault="00146919" w:rsidP="00404EAA">
      <w:pPr>
        <w:pStyle w:val="Odstavecseseznamem"/>
        <w:numPr>
          <w:ilvl w:val="0"/>
          <w:numId w:val="34"/>
        </w:numPr>
        <w:spacing w:line="276" w:lineRule="auto"/>
        <w:rPr>
          <w:bCs/>
        </w:rPr>
      </w:pPr>
      <w:r>
        <w:rPr>
          <w:bCs/>
        </w:rPr>
        <w:t>doplnění balvan. prahů do dna koryta v </w:t>
      </w:r>
      <w:proofErr w:type="gramStart"/>
      <w:r>
        <w:rPr>
          <w:bCs/>
        </w:rPr>
        <w:t>ř.km</w:t>
      </w:r>
      <w:proofErr w:type="gramEnd"/>
      <w:r>
        <w:rPr>
          <w:bCs/>
        </w:rPr>
        <w:t xml:space="preserve"> 0,530 ÷ 0,700 a odstranění stáv. beton. prefabrikátů ze dna a svahů</w:t>
      </w:r>
    </w:p>
    <w:p w:rsidR="00C71711" w:rsidRDefault="00C71711" w:rsidP="00404EAA">
      <w:pPr>
        <w:pStyle w:val="Odstavecseseznamem"/>
        <w:numPr>
          <w:ilvl w:val="0"/>
          <w:numId w:val="34"/>
        </w:numPr>
        <w:spacing w:line="276" w:lineRule="auto"/>
        <w:rPr>
          <w:bCs/>
        </w:rPr>
      </w:pPr>
      <w:r>
        <w:rPr>
          <w:bCs/>
        </w:rPr>
        <w:t xml:space="preserve">rekultivace stávajícího svahu </w:t>
      </w:r>
      <w:r w:rsidR="009E32A6">
        <w:rPr>
          <w:bCs/>
        </w:rPr>
        <w:t>př</w:t>
      </w:r>
      <w:r w:rsidR="00523ED9">
        <w:rPr>
          <w:bCs/>
        </w:rPr>
        <w:t>ísypem s pozvolným sklonem 1:4</w:t>
      </w:r>
    </w:p>
    <w:p w:rsidR="00C43083" w:rsidRPr="00B25C9B" w:rsidRDefault="00C43083" w:rsidP="006C349D">
      <w:pPr>
        <w:pStyle w:val="Nadpis3"/>
        <w:numPr>
          <w:ilvl w:val="2"/>
          <w:numId w:val="10"/>
        </w:numPr>
        <w:spacing w:before="240" w:after="60"/>
        <w:ind w:left="709" w:hanging="709"/>
        <w:rPr>
          <w:szCs w:val="20"/>
        </w:rPr>
      </w:pPr>
      <w:bookmarkStart w:id="57" w:name="_Toc447023453"/>
      <w:bookmarkStart w:id="58" w:name="_Toc110429728"/>
      <w:bookmarkStart w:id="59" w:name="_Toc110429808"/>
      <w:r w:rsidRPr="00B25C9B">
        <w:rPr>
          <w:szCs w:val="20"/>
        </w:rPr>
        <w:t>Účel užívání stavby</w:t>
      </w:r>
      <w:bookmarkEnd w:id="57"/>
      <w:bookmarkEnd w:id="58"/>
      <w:bookmarkEnd w:id="59"/>
    </w:p>
    <w:p w:rsidR="00146919" w:rsidRPr="00D86024" w:rsidRDefault="00146919" w:rsidP="00146919">
      <w:pPr>
        <w:pStyle w:val="Odstavecseseznamem"/>
        <w:spacing w:line="276" w:lineRule="auto"/>
        <w:ind w:left="0"/>
        <w:jc w:val="both"/>
        <w:rPr>
          <w:b/>
        </w:rPr>
      </w:pPr>
      <w:r>
        <w:rPr>
          <w:b/>
        </w:rPr>
        <w:t xml:space="preserve">Obecně je </w:t>
      </w:r>
      <w:r w:rsidRPr="00D86024">
        <w:rPr>
          <w:b/>
        </w:rPr>
        <w:t xml:space="preserve">cílem </w:t>
      </w:r>
      <w:r>
        <w:rPr>
          <w:b/>
        </w:rPr>
        <w:t xml:space="preserve">všech </w:t>
      </w:r>
      <w:r w:rsidRPr="00D86024">
        <w:rPr>
          <w:b/>
        </w:rPr>
        <w:t>uvažovaných revitalizačních opatření:</w:t>
      </w:r>
    </w:p>
    <w:p w:rsidR="00146919" w:rsidRPr="00E33B86" w:rsidRDefault="00146919" w:rsidP="00404EAA">
      <w:pPr>
        <w:numPr>
          <w:ilvl w:val="0"/>
          <w:numId w:val="35"/>
        </w:numPr>
        <w:spacing w:line="276" w:lineRule="auto"/>
        <w:ind w:left="850" w:hanging="357"/>
      </w:pPr>
      <w:r w:rsidRPr="00264058">
        <w:rPr>
          <w:i/>
        </w:rPr>
        <w:t>zvětšení členitosti koryta a jeho rozvolnění, resp. vytvoření různorodého toku</w:t>
      </w:r>
    </w:p>
    <w:p w:rsidR="00146919" w:rsidRPr="00D86024" w:rsidRDefault="00146919" w:rsidP="00404EAA">
      <w:pPr>
        <w:numPr>
          <w:ilvl w:val="0"/>
          <w:numId w:val="35"/>
        </w:numPr>
        <w:spacing w:line="276" w:lineRule="auto"/>
        <w:ind w:left="850" w:hanging="357"/>
      </w:pPr>
      <w:r>
        <w:rPr>
          <w:i/>
        </w:rPr>
        <w:t>snížení podélného sklonu dna a rychlostí proudění</w:t>
      </w:r>
    </w:p>
    <w:p w:rsidR="00146919" w:rsidRPr="00264058" w:rsidRDefault="00146919" w:rsidP="00404EAA">
      <w:pPr>
        <w:numPr>
          <w:ilvl w:val="0"/>
          <w:numId w:val="35"/>
        </w:numPr>
        <w:spacing w:line="276" w:lineRule="auto"/>
        <w:ind w:left="850" w:hanging="357"/>
        <w:rPr>
          <w:i/>
        </w:rPr>
      </w:pPr>
      <w:r w:rsidRPr="00264058">
        <w:rPr>
          <w:i/>
        </w:rPr>
        <w:t>zlepšení životních podmínek pro vodní živočichy a rostliny, bez vytváření nových migračních překážek</w:t>
      </w:r>
      <w:r>
        <w:t xml:space="preserve"> </w:t>
      </w:r>
    </w:p>
    <w:p w:rsidR="00146919" w:rsidRPr="00264058" w:rsidRDefault="00146919" w:rsidP="00404EAA">
      <w:pPr>
        <w:numPr>
          <w:ilvl w:val="0"/>
          <w:numId w:val="35"/>
        </w:numPr>
        <w:spacing w:line="276" w:lineRule="auto"/>
        <w:ind w:left="850" w:hanging="357"/>
        <w:rPr>
          <w:i/>
        </w:rPr>
      </w:pPr>
      <w:r w:rsidRPr="00264058">
        <w:rPr>
          <w:i/>
        </w:rPr>
        <w:lastRenderedPageBreak/>
        <w:t>propojení koryta s navazujícími plochami nivy</w:t>
      </w:r>
      <w:r>
        <w:rPr>
          <w:i/>
        </w:rPr>
        <w:t xml:space="preserve"> (snížení kapacity vlastního koryta) a zajištění vybřežování vody za nižších průtoků</w:t>
      </w:r>
    </w:p>
    <w:p w:rsidR="00146919" w:rsidRDefault="00146919" w:rsidP="00404EAA">
      <w:pPr>
        <w:numPr>
          <w:ilvl w:val="0"/>
          <w:numId w:val="35"/>
        </w:numPr>
        <w:spacing w:line="276" w:lineRule="auto"/>
        <w:ind w:left="850" w:hanging="357"/>
        <w:rPr>
          <w:i/>
        </w:rPr>
      </w:pPr>
      <w:r w:rsidRPr="00264058">
        <w:rPr>
          <w:i/>
        </w:rPr>
        <w:t>zvý</w:t>
      </w:r>
      <w:r>
        <w:rPr>
          <w:i/>
        </w:rPr>
        <w:t>šení retenční sch</w:t>
      </w:r>
      <w:r w:rsidR="001A6B1E">
        <w:rPr>
          <w:i/>
        </w:rPr>
        <w:t>opnosti nivy ve formě tůní</w:t>
      </w:r>
    </w:p>
    <w:p w:rsidR="00C43083" w:rsidRPr="00B25C9B" w:rsidRDefault="008F1E68" w:rsidP="006C349D">
      <w:pPr>
        <w:pStyle w:val="Nadpis3"/>
        <w:numPr>
          <w:ilvl w:val="2"/>
          <w:numId w:val="10"/>
        </w:numPr>
        <w:spacing w:before="240" w:after="60"/>
        <w:ind w:left="709" w:hanging="709"/>
        <w:rPr>
          <w:szCs w:val="20"/>
        </w:rPr>
      </w:pPr>
      <w:bookmarkStart w:id="60" w:name="_Toc447023454"/>
      <w:bookmarkStart w:id="61" w:name="_Toc110429729"/>
      <w:bookmarkStart w:id="62" w:name="_Toc110429809"/>
      <w:r w:rsidRPr="00B25C9B">
        <w:rPr>
          <w:szCs w:val="20"/>
        </w:rPr>
        <w:t>T</w:t>
      </w:r>
      <w:r w:rsidR="00C43083" w:rsidRPr="00B25C9B">
        <w:rPr>
          <w:szCs w:val="20"/>
        </w:rPr>
        <w:t>rvalá nebo dočasná stavba</w:t>
      </w:r>
      <w:bookmarkEnd w:id="60"/>
      <w:bookmarkEnd w:id="61"/>
      <w:bookmarkEnd w:id="62"/>
    </w:p>
    <w:p w:rsidR="00C43083" w:rsidRPr="00B25C9B" w:rsidRDefault="00C43083" w:rsidP="00C43083">
      <w:r w:rsidRPr="00B25C9B">
        <w:t>Trvalá stavba.</w:t>
      </w:r>
    </w:p>
    <w:p w:rsidR="008F1E68" w:rsidRPr="00B25C9B" w:rsidRDefault="008F1E68" w:rsidP="006C349D">
      <w:pPr>
        <w:pStyle w:val="Nadpis3"/>
        <w:numPr>
          <w:ilvl w:val="2"/>
          <w:numId w:val="10"/>
        </w:numPr>
        <w:spacing w:before="240" w:after="60"/>
        <w:ind w:left="709" w:hanging="709"/>
        <w:rPr>
          <w:szCs w:val="20"/>
        </w:rPr>
      </w:pPr>
      <w:bookmarkStart w:id="63" w:name="_Toc110429730"/>
      <w:bookmarkStart w:id="64" w:name="_Toc110429810"/>
      <w:bookmarkStart w:id="65" w:name="_Toc447023455"/>
      <w:r w:rsidRPr="00B25C9B">
        <w:rPr>
          <w:szCs w:val="20"/>
        </w:rPr>
        <w:t>Informace o vydaných rozhodnutích o povolení výjimky z technických požadavků na stavby a technických požadavků zabezpečujících bezbariérové užívání stavby</w:t>
      </w:r>
      <w:bookmarkEnd w:id="63"/>
      <w:bookmarkEnd w:id="64"/>
    </w:p>
    <w:p w:rsidR="008F1E68" w:rsidRPr="00B25C9B" w:rsidRDefault="008F1E68" w:rsidP="008F1E68">
      <w:pPr>
        <w:rPr>
          <w:bCs/>
        </w:rPr>
      </w:pPr>
      <w:r w:rsidRPr="00B25C9B">
        <w:rPr>
          <w:bCs/>
        </w:rPr>
        <w:t>Navrhovaná stavba nemá nároky na bezbariérové užívání.</w:t>
      </w:r>
    </w:p>
    <w:p w:rsidR="008F1E68" w:rsidRDefault="008F1E68" w:rsidP="006C349D">
      <w:pPr>
        <w:pStyle w:val="Nadpis3"/>
        <w:numPr>
          <w:ilvl w:val="2"/>
          <w:numId w:val="10"/>
        </w:numPr>
        <w:spacing w:before="240" w:after="60"/>
        <w:ind w:left="709" w:hanging="709"/>
        <w:rPr>
          <w:szCs w:val="20"/>
        </w:rPr>
      </w:pPr>
      <w:bookmarkStart w:id="66" w:name="_Toc110429731"/>
      <w:bookmarkStart w:id="67" w:name="_Toc110429811"/>
      <w:r w:rsidRPr="00B25C9B">
        <w:rPr>
          <w:szCs w:val="20"/>
        </w:rPr>
        <w:t>Informace o tom, zda a v jakých částech dokumentace jsou zohledněny podmínky závazných stanovisek dotčených orgánů,</w:t>
      </w:r>
      <w:bookmarkEnd w:id="66"/>
      <w:bookmarkEnd w:id="67"/>
    </w:p>
    <w:p w:rsidR="001A6B1E" w:rsidRPr="001A6B1E" w:rsidRDefault="001A6B1E" w:rsidP="001A6B1E">
      <w:pPr>
        <w:rPr>
          <w:sz w:val="12"/>
          <w:szCs w:val="12"/>
        </w:rPr>
      </w:pPr>
    </w:p>
    <w:p w:rsidR="001A6B1E" w:rsidRPr="00E21E06" w:rsidRDefault="001A6B1E" w:rsidP="001A6B1E">
      <w:pPr>
        <w:pStyle w:val="Bezmezer"/>
        <w:numPr>
          <w:ilvl w:val="0"/>
          <w:numId w:val="19"/>
        </w:numPr>
      </w:pPr>
      <w:r w:rsidRPr="00B25C9B">
        <w:rPr>
          <w:rFonts w:eastAsia="Arial"/>
          <w:b/>
          <w:lang w:eastAsia="en-US"/>
        </w:rPr>
        <w:t xml:space="preserve">AOPK ČR, regionální pracoviště Správa CHKO </w:t>
      </w:r>
      <w:r>
        <w:rPr>
          <w:rFonts w:eastAsia="Arial"/>
          <w:b/>
          <w:lang w:eastAsia="en-US"/>
        </w:rPr>
        <w:t>Český les</w:t>
      </w:r>
      <w:r w:rsidRPr="00B25C9B">
        <w:rPr>
          <w:b/>
        </w:rPr>
        <w:t xml:space="preserve">, </w:t>
      </w:r>
      <w:r w:rsidRPr="001A6B1E">
        <w:rPr>
          <w:bCs/>
        </w:rPr>
        <w:t>Malá 9, 301 00 Plzeň:</w:t>
      </w:r>
    </w:p>
    <w:p w:rsidR="001A6B1E" w:rsidRPr="001A6B1E" w:rsidRDefault="001A6B1E" w:rsidP="001A6B1E">
      <w:pPr>
        <w:pStyle w:val="Bezmezer"/>
        <w:ind w:left="720"/>
        <w:rPr>
          <w:i/>
          <w:sz w:val="6"/>
          <w:szCs w:val="6"/>
        </w:rPr>
      </w:pPr>
    </w:p>
    <w:p w:rsidR="001A6B1E" w:rsidRPr="001A6B1E" w:rsidRDefault="001A6B1E" w:rsidP="001A6B1E">
      <w:pPr>
        <w:pStyle w:val="Bezmezer"/>
        <w:ind w:left="720"/>
        <w:rPr>
          <w:i/>
          <w:sz w:val="22"/>
          <w:szCs w:val="22"/>
        </w:rPr>
      </w:pPr>
      <w:r w:rsidRPr="001A6B1E">
        <w:rPr>
          <w:i/>
          <w:sz w:val="22"/>
          <w:szCs w:val="22"/>
        </w:rPr>
        <w:t>Zástupce AOPK ČR (Mgr. Martin Jiran) vyjádřil následující připomínky:</w:t>
      </w:r>
    </w:p>
    <w:p w:rsidR="001A6B1E" w:rsidRPr="001A6B1E" w:rsidRDefault="001A6B1E" w:rsidP="001A6B1E">
      <w:pPr>
        <w:pStyle w:val="Bezmezer"/>
        <w:numPr>
          <w:ilvl w:val="0"/>
          <w:numId w:val="20"/>
        </w:numPr>
        <w:rPr>
          <w:i/>
          <w:sz w:val="22"/>
          <w:szCs w:val="22"/>
        </w:rPr>
      </w:pPr>
      <w:r>
        <w:rPr>
          <w:i/>
          <w:sz w:val="22"/>
          <w:szCs w:val="22"/>
        </w:rPr>
        <w:t>N</w:t>
      </w:r>
      <w:r w:rsidRPr="001A6B1E">
        <w:rPr>
          <w:i/>
          <w:sz w:val="22"/>
          <w:szCs w:val="22"/>
        </w:rPr>
        <w:t>avrhované tůně by měli respektovat standard AOPK Vytváření a obnova tůní – obzvláště doporučené</w:t>
      </w:r>
      <w:r>
        <w:rPr>
          <w:i/>
          <w:sz w:val="22"/>
          <w:szCs w:val="22"/>
        </w:rPr>
        <w:t xml:space="preserve"> </w:t>
      </w:r>
      <w:r w:rsidRPr="001A6B1E">
        <w:rPr>
          <w:i/>
          <w:sz w:val="22"/>
          <w:szCs w:val="22"/>
        </w:rPr>
        <w:t>velikosti, tvary, hloubky apod.;</w:t>
      </w:r>
    </w:p>
    <w:p w:rsidR="001A6B1E" w:rsidRPr="001A6B1E" w:rsidRDefault="001A6B1E" w:rsidP="001A6B1E">
      <w:pPr>
        <w:pStyle w:val="Bezmezer"/>
        <w:numPr>
          <w:ilvl w:val="0"/>
          <w:numId w:val="20"/>
        </w:numPr>
        <w:rPr>
          <w:i/>
          <w:sz w:val="22"/>
          <w:szCs w:val="22"/>
        </w:rPr>
      </w:pPr>
      <w:r>
        <w:rPr>
          <w:i/>
          <w:sz w:val="22"/>
          <w:szCs w:val="22"/>
        </w:rPr>
        <w:t>H</w:t>
      </w:r>
      <w:r w:rsidRPr="001A6B1E">
        <w:rPr>
          <w:i/>
          <w:sz w:val="22"/>
          <w:szCs w:val="22"/>
        </w:rPr>
        <w:t>ladina vody v tůni by měla být co nejblíže k terénu, aby nedocházelo k odvodňování nivy;</w:t>
      </w:r>
    </w:p>
    <w:p w:rsidR="001A6B1E" w:rsidRPr="001A6B1E" w:rsidRDefault="001A6B1E" w:rsidP="001A6B1E">
      <w:pPr>
        <w:pStyle w:val="Bezmezer"/>
        <w:numPr>
          <w:ilvl w:val="0"/>
          <w:numId w:val="20"/>
        </w:numPr>
        <w:rPr>
          <w:i/>
          <w:sz w:val="22"/>
          <w:szCs w:val="22"/>
        </w:rPr>
      </w:pPr>
      <w:r>
        <w:rPr>
          <w:i/>
          <w:sz w:val="22"/>
          <w:szCs w:val="22"/>
        </w:rPr>
        <w:t>R</w:t>
      </w:r>
      <w:r w:rsidRPr="001A6B1E">
        <w:rPr>
          <w:i/>
          <w:sz w:val="22"/>
          <w:szCs w:val="22"/>
        </w:rPr>
        <w:t>ealizace prahů z balvanů ve stávajícím korytě pro zpomalení odtoku a vytváření mikrotůní je vhodné a</w:t>
      </w:r>
      <w:r>
        <w:rPr>
          <w:i/>
          <w:sz w:val="22"/>
          <w:szCs w:val="22"/>
        </w:rPr>
        <w:t xml:space="preserve"> </w:t>
      </w:r>
      <w:r w:rsidRPr="001A6B1E">
        <w:rPr>
          <w:i/>
          <w:sz w:val="22"/>
          <w:szCs w:val="22"/>
        </w:rPr>
        <w:t>převýšení na prahu lze zvýšit ze stáv. 15 cm na 30 cm;</w:t>
      </w:r>
    </w:p>
    <w:p w:rsidR="001A6B1E" w:rsidRPr="001A6B1E" w:rsidRDefault="001A6B1E" w:rsidP="001A6B1E">
      <w:pPr>
        <w:pStyle w:val="Bezmezer"/>
        <w:numPr>
          <w:ilvl w:val="0"/>
          <w:numId w:val="20"/>
        </w:numPr>
        <w:rPr>
          <w:i/>
          <w:sz w:val="22"/>
          <w:szCs w:val="22"/>
        </w:rPr>
      </w:pPr>
      <w:r>
        <w:rPr>
          <w:i/>
          <w:sz w:val="22"/>
          <w:szCs w:val="22"/>
        </w:rPr>
        <w:t>R</w:t>
      </w:r>
      <w:r w:rsidRPr="001A6B1E">
        <w:rPr>
          <w:i/>
          <w:sz w:val="22"/>
          <w:szCs w:val="22"/>
        </w:rPr>
        <w:t>ealizace násypů s odpočinkovými místy a naučnou tabulí pro případné turisty není z pohledu ochrany</w:t>
      </w:r>
      <w:r>
        <w:rPr>
          <w:i/>
          <w:sz w:val="22"/>
          <w:szCs w:val="22"/>
        </w:rPr>
        <w:t xml:space="preserve"> </w:t>
      </w:r>
      <w:r w:rsidRPr="001A6B1E">
        <w:rPr>
          <w:i/>
          <w:sz w:val="22"/>
          <w:szCs w:val="22"/>
        </w:rPr>
        <w:t>a přírody na tomto místě vhodné, lepší variantou je využití zeminy na ZPF případně využít k</w:t>
      </w:r>
      <w:r>
        <w:rPr>
          <w:i/>
          <w:sz w:val="22"/>
          <w:szCs w:val="22"/>
        </w:rPr>
        <w:t> </w:t>
      </w:r>
      <w:r w:rsidRPr="001A6B1E">
        <w:rPr>
          <w:i/>
          <w:sz w:val="22"/>
          <w:szCs w:val="22"/>
        </w:rPr>
        <w:t>rekultivaci</w:t>
      </w:r>
      <w:r>
        <w:rPr>
          <w:i/>
          <w:sz w:val="22"/>
          <w:szCs w:val="22"/>
        </w:rPr>
        <w:t xml:space="preserve"> </w:t>
      </w:r>
      <w:r w:rsidRPr="001A6B1E">
        <w:rPr>
          <w:i/>
          <w:sz w:val="22"/>
          <w:szCs w:val="22"/>
        </w:rPr>
        <w:t>lomu;</w:t>
      </w:r>
    </w:p>
    <w:p w:rsidR="001A6B1E" w:rsidRPr="001A6B1E" w:rsidRDefault="001A6B1E" w:rsidP="001A6B1E">
      <w:pPr>
        <w:pStyle w:val="Bezmezer"/>
        <w:numPr>
          <w:ilvl w:val="0"/>
          <w:numId w:val="20"/>
        </w:numPr>
        <w:rPr>
          <w:i/>
          <w:sz w:val="22"/>
          <w:szCs w:val="22"/>
        </w:rPr>
      </w:pPr>
      <w:r>
        <w:rPr>
          <w:i/>
          <w:sz w:val="22"/>
          <w:szCs w:val="22"/>
        </w:rPr>
        <w:t>V</w:t>
      </w:r>
      <w:r w:rsidRPr="001A6B1E">
        <w:rPr>
          <w:i/>
          <w:sz w:val="22"/>
          <w:szCs w:val="22"/>
        </w:rPr>
        <w:t xml:space="preserve"> současné době lze využít dotace 600 Kč/m</w:t>
      </w:r>
      <w:r w:rsidRPr="001A6B1E">
        <w:rPr>
          <w:i/>
          <w:sz w:val="22"/>
          <w:szCs w:val="22"/>
          <w:vertAlign w:val="superscript"/>
        </w:rPr>
        <w:t>2</w:t>
      </w:r>
      <w:r w:rsidRPr="001A6B1E">
        <w:rPr>
          <w:i/>
          <w:sz w:val="22"/>
          <w:szCs w:val="22"/>
        </w:rPr>
        <w:t xml:space="preserve"> revitalizované nivy, případně 300 Kč/m</w:t>
      </w:r>
      <w:r w:rsidRPr="001A6B1E">
        <w:rPr>
          <w:i/>
          <w:sz w:val="22"/>
          <w:szCs w:val="22"/>
          <w:vertAlign w:val="superscript"/>
        </w:rPr>
        <w:t>3</w:t>
      </w:r>
      <w:r w:rsidRPr="001A6B1E">
        <w:rPr>
          <w:i/>
          <w:sz w:val="22"/>
          <w:szCs w:val="22"/>
        </w:rPr>
        <w:t xml:space="preserve"> odtěžené zeminy</w:t>
      </w:r>
      <w:r>
        <w:rPr>
          <w:i/>
          <w:sz w:val="22"/>
          <w:szCs w:val="22"/>
        </w:rPr>
        <w:t xml:space="preserve"> </w:t>
      </w:r>
      <w:r w:rsidRPr="001A6B1E">
        <w:rPr>
          <w:i/>
          <w:sz w:val="22"/>
          <w:szCs w:val="22"/>
        </w:rPr>
        <w:t>pro tvorbu tůní</w:t>
      </w:r>
      <w:r>
        <w:rPr>
          <w:i/>
          <w:sz w:val="22"/>
          <w:szCs w:val="22"/>
        </w:rPr>
        <w:t xml:space="preserve"> (platilo v roce 2020).</w:t>
      </w:r>
    </w:p>
    <w:p w:rsidR="001A6B1E" w:rsidRPr="001A6B1E" w:rsidRDefault="001A6B1E" w:rsidP="001A6B1E">
      <w:pPr>
        <w:pStyle w:val="Bezmezer"/>
        <w:ind w:left="720"/>
        <w:rPr>
          <w:i/>
          <w:sz w:val="22"/>
          <w:szCs w:val="22"/>
        </w:rPr>
      </w:pPr>
    </w:p>
    <w:p w:rsidR="001A6B1E" w:rsidRPr="00007CDC" w:rsidRDefault="001A6B1E" w:rsidP="001A6B1E">
      <w:pPr>
        <w:pStyle w:val="Bezmezer"/>
        <w:numPr>
          <w:ilvl w:val="0"/>
          <w:numId w:val="19"/>
        </w:numPr>
      </w:pPr>
      <w:r>
        <w:rPr>
          <w:rFonts w:eastAsia="Arial"/>
          <w:b/>
          <w:lang w:eastAsia="en-US"/>
        </w:rPr>
        <w:t>Městský úřad Nýřany - OŽP</w:t>
      </w:r>
      <w:r w:rsidRPr="00B25C9B">
        <w:rPr>
          <w:b/>
        </w:rPr>
        <w:t xml:space="preserve">, </w:t>
      </w:r>
      <w:r w:rsidRPr="001A6B1E">
        <w:rPr>
          <w:rFonts w:eastAsia="Arial"/>
          <w:lang w:eastAsia="en-US"/>
        </w:rPr>
        <w:t>Americká 39, 304 66 Plzeň</w:t>
      </w:r>
      <w:r w:rsidRPr="00E21E06">
        <w:t xml:space="preserve"> </w:t>
      </w:r>
      <w:r w:rsidRPr="00B25C9B">
        <w:rPr>
          <w:rFonts w:eastAsia="Arial"/>
          <w:lang w:eastAsia="en-US"/>
        </w:rPr>
        <w:t xml:space="preserve">– </w:t>
      </w:r>
      <w:r>
        <w:rPr>
          <w:rFonts w:eastAsia="Arial"/>
          <w:lang w:eastAsia="en-US"/>
        </w:rPr>
        <w:t>souhlasné závazné koordinované stanovisko ke stavbě s následujícími podmínkami:</w:t>
      </w:r>
    </w:p>
    <w:p w:rsidR="00007CDC" w:rsidRPr="00007CDC" w:rsidRDefault="00007CDC" w:rsidP="00007CDC">
      <w:pPr>
        <w:pStyle w:val="Bezmezer"/>
        <w:ind w:left="720"/>
        <w:rPr>
          <w:sz w:val="6"/>
          <w:szCs w:val="6"/>
        </w:rPr>
      </w:pPr>
    </w:p>
    <w:p w:rsidR="00007CDC" w:rsidRPr="00007CDC" w:rsidRDefault="00007CDC" w:rsidP="00404EAA">
      <w:pPr>
        <w:pStyle w:val="Bezmezer"/>
        <w:numPr>
          <w:ilvl w:val="0"/>
          <w:numId w:val="36"/>
        </w:numPr>
        <w:rPr>
          <w:i/>
          <w:sz w:val="22"/>
          <w:szCs w:val="22"/>
        </w:rPr>
      </w:pPr>
      <w:r w:rsidRPr="00007CDC">
        <w:rPr>
          <w:i/>
          <w:sz w:val="22"/>
          <w:szCs w:val="22"/>
        </w:rPr>
        <w:t>Z hlediska vodoprávního nemáme k předloženému záměru námitky.</w:t>
      </w:r>
    </w:p>
    <w:p w:rsidR="00007CDC" w:rsidRPr="00007CDC" w:rsidRDefault="00007CDC" w:rsidP="00404EAA">
      <w:pPr>
        <w:pStyle w:val="Bezmezer"/>
        <w:numPr>
          <w:ilvl w:val="0"/>
          <w:numId w:val="36"/>
        </w:numPr>
        <w:rPr>
          <w:i/>
          <w:sz w:val="22"/>
          <w:szCs w:val="22"/>
        </w:rPr>
      </w:pPr>
      <w:r w:rsidRPr="00007CDC">
        <w:rPr>
          <w:i/>
          <w:sz w:val="22"/>
          <w:szCs w:val="22"/>
        </w:rPr>
        <w:t xml:space="preserve"> Z hlediska zájmů ochrany přírody a krajiny se nejedná o stavbu, která je v rozporu se zájmy svěřenými našemu úřadu zákonem č. 114/1992 Sb., o ochraně přírody a krajiny v platném znění. Upozorňujeme však na povinnost dodržet pravidla ČSN 83 9061 „Ochrana stromů, porostů a vegetačních ploch při stavebních pracích“ v případech, kdy se stavba dostane do styku se stávající zelení.</w:t>
      </w:r>
      <w:r>
        <w:rPr>
          <w:i/>
          <w:sz w:val="22"/>
          <w:szCs w:val="22"/>
        </w:rPr>
        <w:t xml:space="preserve"> </w:t>
      </w:r>
      <w:r w:rsidRPr="00007CDC">
        <w:rPr>
          <w:i/>
          <w:sz w:val="22"/>
          <w:szCs w:val="22"/>
        </w:rPr>
        <w:t xml:space="preserve">V případě kácení dřevin rostoucích mimo les podléhajících povolení kácení (dřeviny s obvodem kmene ve výšce 130 cm vyšší než 80 cm a zapojený porost s plochou kácení větší než 40 m2) bude požádán příslušný orgán ochrany přírody a krajiny. </w:t>
      </w:r>
    </w:p>
    <w:p w:rsidR="001A6B1E" w:rsidRPr="00007CDC" w:rsidRDefault="00007CDC" w:rsidP="00007CDC">
      <w:pPr>
        <w:pStyle w:val="Bezmezer"/>
        <w:ind w:left="720"/>
        <w:rPr>
          <w:i/>
          <w:sz w:val="22"/>
          <w:szCs w:val="22"/>
        </w:rPr>
      </w:pPr>
      <w:r w:rsidRPr="00007CDC">
        <w:rPr>
          <w:i/>
          <w:sz w:val="22"/>
          <w:szCs w:val="22"/>
        </w:rPr>
        <w:t>Investorem bude požádáno o souhlas se zásahem do krajinného rázu a zásahem do VKP - údolní niva, vodní tok a les.</w:t>
      </w:r>
    </w:p>
    <w:p w:rsidR="001A6B1E" w:rsidRDefault="00007CDC" w:rsidP="00404EAA">
      <w:pPr>
        <w:pStyle w:val="Bezmezer"/>
        <w:numPr>
          <w:ilvl w:val="0"/>
          <w:numId w:val="36"/>
        </w:numPr>
        <w:rPr>
          <w:i/>
          <w:sz w:val="22"/>
          <w:szCs w:val="22"/>
        </w:rPr>
      </w:pPr>
      <w:r w:rsidRPr="00007CDC">
        <w:rPr>
          <w:i/>
          <w:sz w:val="22"/>
          <w:szCs w:val="22"/>
        </w:rPr>
        <w:t>Stavbu není nutné z hlediska zájmů ochrany zemědělského půdního fondu posuzovat.</w:t>
      </w:r>
    </w:p>
    <w:p w:rsidR="00007CDC" w:rsidRDefault="00007CDC" w:rsidP="00404EAA">
      <w:pPr>
        <w:pStyle w:val="Bezmezer"/>
        <w:numPr>
          <w:ilvl w:val="0"/>
          <w:numId w:val="36"/>
        </w:numPr>
        <w:rPr>
          <w:i/>
          <w:sz w:val="22"/>
          <w:szCs w:val="22"/>
        </w:rPr>
      </w:pPr>
      <w:r>
        <w:rPr>
          <w:i/>
          <w:sz w:val="22"/>
          <w:szCs w:val="22"/>
        </w:rPr>
        <w:t>Závazné souhlasné stanovisko z hlediska ledního zákona (dotčení lesních pozemků a stavba do vzdálenosti 50 m od okraje lesa) za podmínek:</w:t>
      </w:r>
    </w:p>
    <w:p w:rsidR="00007CDC" w:rsidRPr="00007CDC" w:rsidRDefault="00007CDC" w:rsidP="00007CDC">
      <w:pPr>
        <w:pStyle w:val="Bezmezer"/>
        <w:ind w:left="993" w:hanging="273"/>
        <w:rPr>
          <w:i/>
          <w:sz w:val="22"/>
          <w:szCs w:val="22"/>
        </w:rPr>
      </w:pPr>
      <w:r w:rsidRPr="00007CDC">
        <w:rPr>
          <w:i/>
          <w:sz w:val="22"/>
          <w:szCs w:val="22"/>
        </w:rPr>
        <w:t xml:space="preserve">a) Činit účinná opatření, aby síť lesních cest, síť lesotechnických meliorací, odvodňovacích zařízení a jiných zařízení nebyla poškozována nebo jinak narušena a nadále plnila svůj účel. V případě neodvratnosti narušení zajistit jejich účelnou obnovu. </w:t>
      </w:r>
    </w:p>
    <w:p w:rsidR="00007CDC" w:rsidRPr="00007CDC" w:rsidRDefault="00007CDC" w:rsidP="00007CDC">
      <w:pPr>
        <w:pStyle w:val="Bezmezer"/>
        <w:ind w:left="993" w:hanging="273"/>
        <w:rPr>
          <w:i/>
          <w:sz w:val="22"/>
          <w:szCs w:val="22"/>
        </w:rPr>
      </w:pPr>
      <w:r>
        <w:rPr>
          <w:i/>
          <w:sz w:val="22"/>
          <w:szCs w:val="22"/>
        </w:rPr>
        <w:t>b)</w:t>
      </w:r>
      <w:r w:rsidRPr="00007CDC">
        <w:rPr>
          <w:i/>
          <w:sz w:val="22"/>
          <w:szCs w:val="22"/>
        </w:rPr>
        <w:t xml:space="preserve"> Před zahájením prací budou splněny podmínky dle ust. § 15 lesního zákona. </w:t>
      </w:r>
    </w:p>
    <w:p w:rsidR="00007CDC" w:rsidRPr="00007CDC" w:rsidRDefault="00007CDC" w:rsidP="00007CDC">
      <w:pPr>
        <w:pStyle w:val="Bezmezer"/>
        <w:ind w:left="720"/>
        <w:rPr>
          <w:i/>
          <w:sz w:val="22"/>
          <w:szCs w:val="22"/>
        </w:rPr>
      </w:pPr>
    </w:p>
    <w:p w:rsidR="001A6B1E" w:rsidRDefault="00007CDC" w:rsidP="00404EAA">
      <w:pPr>
        <w:pStyle w:val="Bezmezer"/>
        <w:numPr>
          <w:ilvl w:val="0"/>
          <w:numId w:val="36"/>
        </w:numPr>
        <w:rPr>
          <w:i/>
          <w:sz w:val="22"/>
          <w:szCs w:val="22"/>
        </w:rPr>
      </w:pPr>
      <w:r>
        <w:rPr>
          <w:i/>
          <w:sz w:val="22"/>
          <w:szCs w:val="22"/>
        </w:rPr>
        <w:lastRenderedPageBreak/>
        <w:t>Závazné souhlasné stanovisko z hlediska zákona o odpadech bez připomínek.</w:t>
      </w:r>
    </w:p>
    <w:p w:rsidR="00523ED9" w:rsidRDefault="00523ED9" w:rsidP="00523ED9">
      <w:pPr>
        <w:pStyle w:val="Bezmezer"/>
        <w:rPr>
          <w:i/>
          <w:sz w:val="22"/>
          <w:szCs w:val="22"/>
        </w:rPr>
      </w:pPr>
    </w:p>
    <w:p w:rsidR="00523ED9" w:rsidRPr="00007CDC" w:rsidRDefault="00523ED9" w:rsidP="00523ED9">
      <w:pPr>
        <w:pStyle w:val="Bezmezer"/>
        <w:numPr>
          <w:ilvl w:val="0"/>
          <w:numId w:val="19"/>
        </w:numPr>
      </w:pPr>
      <w:r>
        <w:rPr>
          <w:rFonts w:eastAsia="Arial"/>
          <w:b/>
          <w:lang w:eastAsia="en-US"/>
        </w:rPr>
        <w:t>Městský úřad Nýřany - OŽP</w:t>
      </w:r>
      <w:r w:rsidRPr="00B25C9B">
        <w:rPr>
          <w:b/>
        </w:rPr>
        <w:t xml:space="preserve">, </w:t>
      </w:r>
      <w:r w:rsidRPr="001A6B1E">
        <w:rPr>
          <w:rFonts w:eastAsia="Arial"/>
          <w:lang w:eastAsia="en-US"/>
        </w:rPr>
        <w:t>Americká 39, 304 66 Plzeň</w:t>
      </w:r>
      <w:r w:rsidRPr="00E21E06">
        <w:t xml:space="preserve"> </w:t>
      </w:r>
      <w:r w:rsidRPr="00B25C9B">
        <w:rPr>
          <w:rFonts w:eastAsia="Arial"/>
          <w:lang w:eastAsia="en-US"/>
        </w:rPr>
        <w:t xml:space="preserve">– </w:t>
      </w:r>
      <w:r>
        <w:rPr>
          <w:rFonts w:eastAsia="Arial"/>
          <w:lang w:eastAsia="en-US"/>
        </w:rPr>
        <w:t>souhlasné závazné stanovisko se zásahem do VKP a krajinného rázu s následujícími podmínkami:</w:t>
      </w:r>
    </w:p>
    <w:p w:rsidR="00523ED9" w:rsidRPr="00007CDC" w:rsidRDefault="00523ED9" w:rsidP="00523ED9">
      <w:pPr>
        <w:pStyle w:val="Bezmezer"/>
        <w:ind w:left="720"/>
        <w:rPr>
          <w:sz w:val="6"/>
          <w:szCs w:val="6"/>
        </w:rPr>
      </w:pPr>
    </w:p>
    <w:p w:rsidR="00523ED9" w:rsidRPr="00523ED9" w:rsidRDefault="00523ED9" w:rsidP="00404EAA">
      <w:pPr>
        <w:pStyle w:val="Bezmezer"/>
        <w:numPr>
          <w:ilvl w:val="0"/>
          <w:numId w:val="41"/>
        </w:numPr>
        <w:rPr>
          <w:i/>
          <w:sz w:val="22"/>
          <w:szCs w:val="22"/>
        </w:rPr>
      </w:pPr>
      <w:r w:rsidRPr="00523ED9">
        <w:rPr>
          <w:i/>
          <w:sz w:val="22"/>
          <w:szCs w:val="22"/>
        </w:rPr>
        <w:t xml:space="preserve">Kvalitní a zásahem nedotčené stromy budou po dobu realizace zásahu chráněny proti poškození a znehodnocení – nutnost dodržovat ČSN 83 9061 – Technologie vegetačních úprav v krajině – Ochrana stromů, porostů a vegetačních ploch při stavebních pracích. </w:t>
      </w:r>
    </w:p>
    <w:p w:rsidR="00523ED9" w:rsidRPr="00523ED9" w:rsidRDefault="00523ED9" w:rsidP="00404EAA">
      <w:pPr>
        <w:pStyle w:val="Bezmezer"/>
        <w:numPr>
          <w:ilvl w:val="0"/>
          <w:numId w:val="41"/>
        </w:numPr>
        <w:rPr>
          <w:i/>
          <w:sz w:val="22"/>
          <w:szCs w:val="22"/>
        </w:rPr>
      </w:pPr>
      <w:r w:rsidRPr="00523ED9">
        <w:rPr>
          <w:i/>
          <w:sz w:val="22"/>
          <w:szCs w:val="22"/>
        </w:rPr>
        <w:t xml:space="preserve">Kácení dřevin podléhajících povolení kácení (dřeviny s obvodem kmene ve výšce 130 cm vyšší než 80 cm a zapojený porost s plochou kácení větší než 40 m2) je nutno požádat příslušný orgán ochrany přírody a krajiny. </w:t>
      </w:r>
    </w:p>
    <w:p w:rsidR="00523ED9" w:rsidRPr="00523ED9" w:rsidRDefault="00523ED9" w:rsidP="00404EAA">
      <w:pPr>
        <w:pStyle w:val="Bezmezer"/>
        <w:numPr>
          <w:ilvl w:val="0"/>
          <w:numId w:val="41"/>
        </w:numPr>
        <w:rPr>
          <w:i/>
          <w:sz w:val="22"/>
          <w:szCs w:val="22"/>
        </w:rPr>
      </w:pPr>
      <w:r w:rsidRPr="00523ED9">
        <w:rPr>
          <w:i/>
          <w:sz w:val="22"/>
          <w:szCs w:val="22"/>
        </w:rPr>
        <w:t xml:space="preserve">Zcela vylučujeme výsadbu nepůvodních druhů dřevin. </w:t>
      </w:r>
    </w:p>
    <w:p w:rsidR="00523ED9" w:rsidRPr="00523ED9" w:rsidRDefault="00523ED9" w:rsidP="00404EAA">
      <w:pPr>
        <w:pStyle w:val="Bezmezer"/>
        <w:numPr>
          <w:ilvl w:val="0"/>
          <w:numId w:val="41"/>
        </w:numPr>
        <w:rPr>
          <w:i/>
          <w:sz w:val="22"/>
          <w:szCs w:val="22"/>
        </w:rPr>
      </w:pPr>
      <w:r w:rsidRPr="00523ED9">
        <w:rPr>
          <w:i/>
          <w:sz w:val="22"/>
          <w:szCs w:val="22"/>
        </w:rPr>
        <w:t>V případě přesazování rostlin zvláště chráněného upolí</w:t>
      </w:r>
      <w:r>
        <w:rPr>
          <w:i/>
          <w:sz w:val="22"/>
          <w:szCs w:val="22"/>
        </w:rPr>
        <w:t>nu nejvyššího, je nutno mít výji</w:t>
      </w:r>
      <w:r w:rsidRPr="00523ED9">
        <w:rPr>
          <w:i/>
          <w:sz w:val="22"/>
          <w:szCs w:val="22"/>
        </w:rPr>
        <w:t xml:space="preserve">mku z ochranných podmínek podle § 56 odst. 1 zákona č. 114/1992 Sb. </w:t>
      </w:r>
    </w:p>
    <w:p w:rsidR="00523ED9" w:rsidRPr="00523ED9" w:rsidRDefault="00523ED9" w:rsidP="00404EAA">
      <w:pPr>
        <w:pStyle w:val="Bezmezer"/>
        <w:numPr>
          <w:ilvl w:val="0"/>
          <w:numId w:val="41"/>
        </w:numPr>
        <w:rPr>
          <w:i/>
          <w:sz w:val="22"/>
          <w:szCs w:val="22"/>
        </w:rPr>
      </w:pPr>
      <w:r w:rsidRPr="00523ED9">
        <w:rPr>
          <w:i/>
          <w:sz w:val="22"/>
          <w:szCs w:val="22"/>
        </w:rPr>
        <w:t xml:space="preserve">Budou přijata a důsledně dodržována opatření proti vyplavování dráždivých a nebezpečných složek ze stavebních materiálů do vodního prostředí. </w:t>
      </w:r>
    </w:p>
    <w:p w:rsidR="00523ED9" w:rsidRPr="00523ED9" w:rsidRDefault="00523ED9" w:rsidP="00404EAA">
      <w:pPr>
        <w:pStyle w:val="Bezmezer"/>
        <w:numPr>
          <w:ilvl w:val="0"/>
          <w:numId w:val="41"/>
        </w:numPr>
        <w:rPr>
          <w:i/>
          <w:sz w:val="22"/>
          <w:szCs w:val="22"/>
        </w:rPr>
      </w:pPr>
      <w:r w:rsidRPr="00523ED9">
        <w:rPr>
          <w:i/>
          <w:sz w:val="22"/>
          <w:szCs w:val="22"/>
        </w:rPr>
        <w:t xml:space="preserve">Stavba bude zabezpečena proti úniku stavebních, provozních a pohonných hmot </w:t>
      </w:r>
    </w:p>
    <w:p w:rsidR="00523ED9" w:rsidRDefault="00523ED9" w:rsidP="00404EAA">
      <w:pPr>
        <w:pStyle w:val="Bezmezer"/>
        <w:numPr>
          <w:ilvl w:val="0"/>
          <w:numId w:val="41"/>
        </w:numPr>
        <w:rPr>
          <w:i/>
          <w:sz w:val="22"/>
          <w:szCs w:val="22"/>
        </w:rPr>
      </w:pPr>
      <w:r w:rsidRPr="00523ED9">
        <w:rPr>
          <w:i/>
          <w:sz w:val="22"/>
          <w:szCs w:val="22"/>
        </w:rPr>
        <w:t>Zahájení bude písemně oznámeno nejméně 15 dní předem or</w:t>
      </w:r>
      <w:r>
        <w:rPr>
          <w:i/>
          <w:sz w:val="22"/>
          <w:szCs w:val="22"/>
        </w:rPr>
        <w:t>gánu ochrany přírody a krajiny.</w:t>
      </w:r>
    </w:p>
    <w:p w:rsidR="00DB1990" w:rsidRPr="00DB1990" w:rsidRDefault="00DB1990" w:rsidP="00DB1990">
      <w:pPr>
        <w:pStyle w:val="Bezmezer"/>
        <w:ind w:left="720"/>
        <w:rPr>
          <w:i/>
          <w:sz w:val="22"/>
          <w:szCs w:val="22"/>
        </w:rPr>
      </w:pPr>
    </w:p>
    <w:p w:rsidR="00DB1990" w:rsidRDefault="00DB1990" w:rsidP="00DB1990">
      <w:pPr>
        <w:pStyle w:val="Bezmezer"/>
        <w:numPr>
          <w:ilvl w:val="0"/>
          <w:numId w:val="19"/>
        </w:numPr>
        <w:rPr>
          <w:rFonts w:eastAsia="Arial"/>
          <w:lang w:eastAsia="en-US"/>
        </w:rPr>
      </w:pPr>
      <w:r w:rsidRPr="00DB1990">
        <w:rPr>
          <w:rFonts w:eastAsia="Arial"/>
          <w:b/>
          <w:lang w:eastAsia="en-US"/>
        </w:rPr>
        <w:t xml:space="preserve">Správa a údržba silnic Plzeňského kraje, </w:t>
      </w:r>
      <w:r w:rsidRPr="00DB1990">
        <w:rPr>
          <w:rFonts w:eastAsia="Arial"/>
          <w:lang w:eastAsia="en-US"/>
        </w:rPr>
        <w:t>příspěvková organizace, Koterovská 462/162, Koterov, 326</w:t>
      </w:r>
      <w:r>
        <w:rPr>
          <w:rFonts w:eastAsia="Arial"/>
          <w:lang w:eastAsia="en-US"/>
        </w:rPr>
        <w:t xml:space="preserve"> </w:t>
      </w:r>
      <w:r w:rsidRPr="00DB1990">
        <w:rPr>
          <w:rFonts w:eastAsia="Arial"/>
          <w:lang w:eastAsia="en-US"/>
        </w:rPr>
        <w:t>00 Plzeň</w:t>
      </w:r>
      <w:r>
        <w:rPr>
          <w:rFonts w:eastAsia="Arial"/>
          <w:lang w:eastAsia="en-US"/>
        </w:rPr>
        <w:t xml:space="preserve"> – souhlasné vyjádření s následujícími podmínkami</w:t>
      </w:r>
    </w:p>
    <w:p w:rsidR="00DB1990" w:rsidRPr="00DB1990" w:rsidRDefault="00DB1990" w:rsidP="00DB1990">
      <w:pPr>
        <w:pStyle w:val="Bezmezer"/>
        <w:ind w:left="720"/>
        <w:rPr>
          <w:rFonts w:eastAsia="Arial"/>
          <w:sz w:val="12"/>
          <w:szCs w:val="12"/>
          <w:lang w:eastAsia="en-US"/>
        </w:rPr>
      </w:pPr>
    </w:p>
    <w:p w:rsidR="00DB1990" w:rsidRPr="00DB1990" w:rsidRDefault="00DB1990" w:rsidP="00404EAA">
      <w:pPr>
        <w:pStyle w:val="Bezmezer"/>
        <w:numPr>
          <w:ilvl w:val="0"/>
          <w:numId w:val="42"/>
        </w:numPr>
        <w:rPr>
          <w:i/>
          <w:sz w:val="22"/>
          <w:szCs w:val="22"/>
        </w:rPr>
      </w:pPr>
      <w:r w:rsidRPr="00DB1990">
        <w:rPr>
          <w:i/>
          <w:sz w:val="22"/>
          <w:szCs w:val="22"/>
        </w:rPr>
        <w:t xml:space="preserve">Stavbou nesmí dojít k poškození komunikace II/193, včetně všech jejích součástí a příslušenství. Bude zajištěno odvodnění silnice. </w:t>
      </w:r>
    </w:p>
    <w:p w:rsidR="00DB1990" w:rsidRPr="00DB1990" w:rsidRDefault="00DB1990" w:rsidP="00404EAA">
      <w:pPr>
        <w:pStyle w:val="Bezmezer"/>
        <w:numPr>
          <w:ilvl w:val="0"/>
          <w:numId w:val="42"/>
        </w:numPr>
        <w:rPr>
          <w:i/>
          <w:sz w:val="22"/>
          <w:szCs w:val="22"/>
        </w:rPr>
      </w:pPr>
      <w:r w:rsidRPr="00DB1990">
        <w:rPr>
          <w:i/>
          <w:sz w:val="22"/>
          <w:szCs w:val="22"/>
        </w:rPr>
        <w:t xml:space="preserve">Komunikační připojení musí být v souladu s § 10 zákona č. 13/1997 Sb., o pozemních komunikacích, ve znění pozdějších předpisů, včetně příslušného prováděcího předpisu. Prováděcím předpisem se rozumí § 11 až § 13 vyhlášky Ministerstva dopravy a spojů č. 104/1997 Sb. </w:t>
      </w:r>
    </w:p>
    <w:p w:rsidR="00DB1990" w:rsidRPr="00DB1990" w:rsidRDefault="00DB1990" w:rsidP="00404EAA">
      <w:pPr>
        <w:pStyle w:val="Bezmezer"/>
        <w:numPr>
          <w:ilvl w:val="0"/>
          <w:numId w:val="42"/>
        </w:numPr>
        <w:rPr>
          <w:i/>
          <w:sz w:val="22"/>
          <w:szCs w:val="22"/>
        </w:rPr>
      </w:pPr>
      <w:r w:rsidRPr="00DB1990">
        <w:rPr>
          <w:i/>
          <w:sz w:val="22"/>
          <w:szCs w:val="22"/>
        </w:rPr>
        <w:t xml:space="preserve">Komunikační připojení hospodářských sjezdů bude realizováno s konstrukcí odpovídající předpokládaného zatížení. Stavební uspořádání bude takové, aby nedocházelo ke stékání srážkových vod na silnici II/193 a jejímu znečišťování ze sousedního napojovaného pozemku. </w:t>
      </w:r>
    </w:p>
    <w:p w:rsidR="00DB1990" w:rsidRPr="00DB1990" w:rsidRDefault="00DB1990" w:rsidP="00404EAA">
      <w:pPr>
        <w:pStyle w:val="Bezmezer"/>
        <w:numPr>
          <w:ilvl w:val="0"/>
          <w:numId w:val="42"/>
        </w:numPr>
        <w:rPr>
          <w:i/>
          <w:sz w:val="22"/>
          <w:szCs w:val="22"/>
        </w:rPr>
      </w:pPr>
      <w:r w:rsidRPr="00DB1990">
        <w:rPr>
          <w:i/>
          <w:sz w:val="22"/>
          <w:szCs w:val="22"/>
        </w:rPr>
        <w:t xml:space="preserve">Při realizaci stavebních prací nebude na silnici II/193 ukládán žádný materiál (stavební, montážní, výkopový atd.) a nesmí docházet ke znečištění této silnice. </w:t>
      </w:r>
    </w:p>
    <w:p w:rsidR="00DB1990" w:rsidRPr="00DB1990" w:rsidRDefault="00DB1990" w:rsidP="00404EAA">
      <w:pPr>
        <w:pStyle w:val="Bezmezer"/>
        <w:numPr>
          <w:ilvl w:val="0"/>
          <w:numId w:val="42"/>
        </w:numPr>
        <w:rPr>
          <w:i/>
          <w:sz w:val="22"/>
          <w:szCs w:val="22"/>
        </w:rPr>
      </w:pPr>
      <w:r w:rsidRPr="00DB1990">
        <w:rPr>
          <w:i/>
          <w:sz w:val="22"/>
          <w:szCs w:val="22"/>
        </w:rPr>
        <w:t xml:space="preserve">Komunikační připojení bude využito pro účely příjezdu na staveniště (1. sjezd stávající na začátku úpravy a 2. cca v ř. km 0,230 bude zřízen jako dočasný). Oba sjezdy budou chráněny silničními panely. Podrobně bude řešeno v rámci navazující dokumentace. </w:t>
      </w:r>
    </w:p>
    <w:p w:rsidR="00DB1990" w:rsidRPr="00DB1990" w:rsidRDefault="00DB1990" w:rsidP="00404EAA">
      <w:pPr>
        <w:pStyle w:val="Bezmezer"/>
        <w:numPr>
          <w:ilvl w:val="0"/>
          <w:numId w:val="42"/>
        </w:numPr>
        <w:rPr>
          <w:i/>
          <w:sz w:val="22"/>
          <w:szCs w:val="22"/>
        </w:rPr>
      </w:pPr>
      <w:r w:rsidRPr="00DB1990">
        <w:rPr>
          <w:i/>
          <w:sz w:val="22"/>
          <w:szCs w:val="22"/>
        </w:rPr>
        <w:t xml:space="preserve">Nebudou prováděny žádné přísypy k silnici II/193. </w:t>
      </w:r>
    </w:p>
    <w:p w:rsidR="00DB1990" w:rsidRPr="00DB1990" w:rsidRDefault="00DB1990" w:rsidP="00404EAA">
      <w:pPr>
        <w:pStyle w:val="Bezmezer"/>
        <w:numPr>
          <w:ilvl w:val="0"/>
          <w:numId w:val="42"/>
        </w:numPr>
        <w:rPr>
          <w:i/>
          <w:sz w:val="22"/>
          <w:szCs w:val="22"/>
        </w:rPr>
      </w:pPr>
      <w:r w:rsidRPr="00DB1990">
        <w:rPr>
          <w:i/>
          <w:sz w:val="22"/>
          <w:szCs w:val="22"/>
        </w:rPr>
        <w:t xml:space="preserve">Investor zajistí pasportizaci předmětného úseků silnice II/193 dotčené stavbou, před zahájením stavby. Tato pasportizace bude předána kontaktní osobě SÚSPK před zahájením stavebních prací, viz bod č. 9 tohoto vyjádření. </w:t>
      </w:r>
    </w:p>
    <w:p w:rsidR="00DB1990" w:rsidRPr="00DB1990" w:rsidRDefault="00DB1990" w:rsidP="00404EAA">
      <w:pPr>
        <w:pStyle w:val="Bezmezer"/>
        <w:numPr>
          <w:ilvl w:val="0"/>
          <w:numId w:val="42"/>
        </w:numPr>
        <w:rPr>
          <w:i/>
          <w:sz w:val="22"/>
          <w:szCs w:val="22"/>
        </w:rPr>
      </w:pPr>
      <w:r w:rsidRPr="00DB1990">
        <w:rPr>
          <w:i/>
          <w:sz w:val="22"/>
          <w:szCs w:val="22"/>
        </w:rPr>
        <w:t xml:space="preserve">Po dokončení stavebních prací bude silnice II/193 uvedena do původního stavu vč. všech jejích součástí a příslušenství. V případě poškození sil. II/193 bude provedena oprava v místech poškozených stavbou. Bude provedena minimálně nová obrusná vrstva vozovky silnice II/193, pročištění silničního příkopu, popř. dosypání krajnic vhodným materiálem se zhutněním. Rozsah prováděných oprav silnice II/193 v předmětném úseku bude ze strany SÚSPK upřesněn po dokončení stavebních prací. </w:t>
      </w:r>
    </w:p>
    <w:p w:rsidR="00DB1990" w:rsidRPr="00DB1990" w:rsidRDefault="00DB1990" w:rsidP="00404EAA">
      <w:pPr>
        <w:pStyle w:val="Bezmezer"/>
        <w:numPr>
          <w:ilvl w:val="0"/>
          <w:numId w:val="42"/>
        </w:numPr>
        <w:rPr>
          <w:i/>
          <w:sz w:val="22"/>
          <w:szCs w:val="22"/>
        </w:rPr>
      </w:pPr>
      <w:r w:rsidRPr="00DB1990">
        <w:rPr>
          <w:i/>
          <w:sz w:val="22"/>
          <w:szCs w:val="22"/>
        </w:rPr>
        <w:t xml:space="preserve">Případná přechodná úprava provozu pro osazení dopravního značení, popř. částečná uzavírka nebo povolení zvláštního užívání silnice II/193 pro provádění stavebních v rámci realizace výše uvedené stavby bude stanovena žadateli příslušným silničním správním úřadem a na základě samostatného projednání se zástupcem SÚSPK. </w:t>
      </w:r>
    </w:p>
    <w:p w:rsidR="00DB1990" w:rsidRPr="00DB1990" w:rsidRDefault="00DB1990" w:rsidP="00404EAA">
      <w:pPr>
        <w:pStyle w:val="Bezmezer"/>
        <w:numPr>
          <w:ilvl w:val="0"/>
          <w:numId w:val="42"/>
        </w:numPr>
        <w:rPr>
          <w:i/>
          <w:sz w:val="22"/>
          <w:szCs w:val="22"/>
        </w:rPr>
      </w:pPr>
      <w:r w:rsidRPr="00DB1990">
        <w:rPr>
          <w:i/>
          <w:sz w:val="22"/>
          <w:szCs w:val="22"/>
        </w:rPr>
        <w:lastRenderedPageBreak/>
        <w:t xml:space="preserve">Před zahájením a po ukončení stavebních prací bude dotčená část silnice II/193 protokolárně předána zástupci SÚSPK, a to na základě výzvy od zhotovitele (investora) stavby. </w:t>
      </w:r>
    </w:p>
    <w:p w:rsidR="00DB1990" w:rsidRPr="00DB1990" w:rsidRDefault="00DB1990" w:rsidP="00404EAA">
      <w:pPr>
        <w:pStyle w:val="Bezmezer"/>
        <w:numPr>
          <w:ilvl w:val="0"/>
          <w:numId w:val="42"/>
        </w:numPr>
        <w:rPr>
          <w:i/>
          <w:sz w:val="22"/>
          <w:szCs w:val="22"/>
        </w:rPr>
      </w:pPr>
      <w:r w:rsidRPr="00DB1990">
        <w:rPr>
          <w:i/>
          <w:sz w:val="22"/>
          <w:szCs w:val="22"/>
        </w:rPr>
        <w:t xml:space="preserve">SÚSPK se na výše uvedené stavbě nebude nijak podílet. </w:t>
      </w:r>
    </w:p>
    <w:p w:rsidR="00DB1990" w:rsidRPr="00DB1990" w:rsidRDefault="00DB1990" w:rsidP="00404EAA">
      <w:pPr>
        <w:pStyle w:val="Bezmezer"/>
        <w:numPr>
          <w:ilvl w:val="0"/>
          <w:numId w:val="42"/>
        </w:numPr>
        <w:rPr>
          <w:i/>
          <w:sz w:val="22"/>
          <w:szCs w:val="22"/>
        </w:rPr>
      </w:pPr>
      <w:r w:rsidRPr="00DB1990">
        <w:rPr>
          <w:i/>
          <w:sz w:val="22"/>
          <w:szCs w:val="22"/>
        </w:rPr>
        <w:t xml:space="preserve">Kontaktní osoba za SÚSPK je Gabriela Píclová, inspektor silnice Plzeň – sever, pracoviště Kralovice, Žatecká 732, tel.: 737 285 615, e-mail: gabriela.piclova@suspk.eu. </w:t>
      </w:r>
    </w:p>
    <w:p w:rsidR="00DB1990" w:rsidRPr="00DB1990" w:rsidRDefault="00DB1990" w:rsidP="00404EAA">
      <w:pPr>
        <w:pStyle w:val="Bezmezer"/>
        <w:numPr>
          <w:ilvl w:val="0"/>
          <w:numId w:val="42"/>
        </w:numPr>
        <w:rPr>
          <w:i/>
          <w:sz w:val="22"/>
          <w:szCs w:val="22"/>
        </w:rPr>
      </w:pPr>
      <w:r w:rsidRPr="00DB1990">
        <w:rPr>
          <w:i/>
          <w:sz w:val="22"/>
          <w:szCs w:val="22"/>
        </w:rPr>
        <w:t>Požadujeme předložit projektovou dokumentaci k vyjádření, v</w:t>
      </w:r>
      <w:r>
        <w:rPr>
          <w:i/>
          <w:sz w:val="22"/>
          <w:szCs w:val="22"/>
        </w:rPr>
        <w:t>e stupni pro stavební povolení.</w:t>
      </w:r>
    </w:p>
    <w:p w:rsidR="00C43083" w:rsidRPr="00276882" w:rsidRDefault="00C1678D" w:rsidP="006C349D">
      <w:pPr>
        <w:pStyle w:val="Nadpis3"/>
        <w:numPr>
          <w:ilvl w:val="2"/>
          <w:numId w:val="10"/>
        </w:numPr>
        <w:spacing w:before="240" w:after="60"/>
        <w:ind w:left="709" w:hanging="709"/>
        <w:rPr>
          <w:szCs w:val="20"/>
        </w:rPr>
      </w:pPr>
      <w:bookmarkStart w:id="68" w:name="_Toc110429732"/>
      <w:bookmarkStart w:id="69" w:name="_Toc110429812"/>
      <w:r w:rsidRPr="00276882">
        <w:rPr>
          <w:szCs w:val="20"/>
        </w:rPr>
        <w:t>Ú</w:t>
      </w:r>
      <w:r w:rsidR="00C43083" w:rsidRPr="00276882">
        <w:rPr>
          <w:szCs w:val="20"/>
        </w:rPr>
        <w:t>daje o ochraně stavby podle jiných právních předpisů</w:t>
      </w:r>
      <w:bookmarkEnd w:id="65"/>
      <w:bookmarkEnd w:id="68"/>
      <w:bookmarkEnd w:id="69"/>
    </w:p>
    <w:p w:rsidR="00C43083" w:rsidRDefault="00C43083" w:rsidP="00C43083">
      <w:r w:rsidRPr="00276882">
        <w:t xml:space="preserve">Žádná ochrana podle jiných právních předpisů není uvedena. </w:t>
      </w:r>
    </w:p>
    <w:p w:rsidR="00C1678D" w:rsidRPr="00974FBE" w:rsidRDefault="00C1678D" w:rsidP="006C349D">
      <w:pPr>
        <w:pStyle w:val="Nadpis3"/>
        <w:numPr>
          <w:ilvl w:val="2"/>
          <w:numId w:val="10"/>
        </w:numPr>
        <w:spacing w:before="240" w:after="60"/>
        <w:ind w:left="709" w:hanging="709"/>
        <w:rPr>
          <w:szCs w:val="20"/>
        </w:rPr>
      </w:pPr>
      <w:bookmarkStart w:id="70" w:name="_Toc110429733"/>
      <w:bookmarkStart w:id="71" w:name="_Toc110429813"/>
      <w:r w:rsidRPr="00974FBE">
        <w:rPr>
          <w:szCs w:val="20"/>
        </w:rPr>
        <w:t>Navrhované parametry stavby - zastavěná plocha, obestavěný prostor, užitná plocha a předpokládané kapacity provozu a výroby, počet funkčních jednotek a jejich velikosti, apod</w:t>
      </w:r>
      <w:r w:rsidR="007A7FC3">
        <w:rPr>
          <w:szCs w:val="20"/>
        </w:rPr>
        <w:t>.</w:t>
      </w:r>
      <w:bookmarkEnd w:id="70"/>
      <w:bookmarkEnd w:id="71"/>
    </w:p>
    <w:p w:rsidR="00C1678D" w:rsidRPr="00974FBE" w:rsidRDefault="00C1678D" w:rsidP="001B01BE">
      <w:pPr>
        <w:pStyle w:val="Zkladntext1"/>
        <w:numPr>
          <w:ilvl w:val="0"/>
          <w:numId w:val="16"/>
        </w:numPr>
        <w:spacing w:line="288" w:lineRule="auto"/>
        <w:ind w:left="567" w:hanging="283"/>
        <w:rPr>
          <w:rFonts w:ascii="Times New Roman" w:eastAsiaTheme="minorHAnsi" w:hAnsi="Times New Roman"/>
          <w:szCs w:val="24"/>
        </w:rPr>
      </w:pPr>
      <w:r w:rsidRPr="00974FBE">
        <w:rPr>
          <w:rFonts w:ascii="Times New Roman" w:eastAsiaTheme="minorHAnsi" w:hAnsi="Times New Roman"/>
          <w:szCs w:val="24"/>
        </w:rPr>
        <w:t xml:space="preserve">plocha dočasného záboru: </w:t>
      </w:r>
      <w:r w:rsidR="00400736">
        <w:rPr>
          <w:rFonts w:ascii="Times New Roman" w:eastAsiaTheme="minorHAnsi" w:hAnsi="Times New Roman"/>
          <w:szCs w:val="24"/>
        </w:rPr>
        <w:t>26 00</w:t>
      </w:r>
      <w:r w:rsidR="009561C2">
        <w:rPr>
          <w:rFonts w:ascii="Times New Roman" w:eastAsiaTheme="minorHAnsi" w:hAnsi="Times New Roman"/>
          <w:szCs w:val="24"/>
        </w:rPr>
        <w:t>0 m</w:t>
      </w:r>
      <w:r w:rsidR="009561C2" w:rsidRPr="009561C2">
        <w:rPr>
          <w:rFonts w:ascii="Times New Roman" w:eastAsiaTheme="minorHAnsi" w:hAnsi="Times New Roman"/>
          <w:szCs w:val="24"/>
          <w:vertAlign w:val="superscript"/>
        </w:rPr>
        <w:t>2</w:t>
      </w:r>
    </w:p>
    <w:p w:rsidR="00C1678D" w:rsidRDefault="00C1678D" w:rsidP="00974FBE">
      <w:pPr>
        <w:pStyle w:val="Zkladntext1"/>
        <w:ind w:right="-142" w:firstLine="284"/>
        <w:rPr>
          <w:rFonts w:ascii="Times New Roman" w:eastAsiaTheme="minorHAnsi" w:hAnsi="Times New Roman"/>
          <w:szCs w:val="24"/>
        </w:rPr>
      </w:pPr>
      <w:r w:rsidRPr="00974FBE">
        <w:rPr>
          <w:rFonts w:ascii="Times New Roman" w:eastAsiaTheme="minorHAnsi" w:hAnsi="Times New Roman"/>
          <w:szCs w:val="24"/>
        </w:rPr>
        <w:t xml:space="preserve">    (tj. </w:t>
      </w:r>
      <w:r w:rsidR="00974FBE">
        <w:rPr>
          <w:rFonts w:ascii="Times New Roman" w:eastAsiaTheme="minorHAnsi" w:hAnsi="Times New Roman"/>
          <w:szCs w:val="24"/>
        </w:rPr>
        <w:t xml:space="preserve">celá zasažená plocha stavby, včetně </w:t>
      </w:r>
      <w:r w:rsidRPr="00974FBE">
        <w:rPr>
          <w:rFonts w:ascii="Times New Roman" w:eastAsiaTheme="minorHAnsi" w:hAnsi="Times New Roman"/>
          <w:szCs w:val="24"/>
        </w:rPr>
        <w:t>ploch ZS a manipulační</w:t>
      </w:r>
      <w:r w:rsidR="00974FBE">
        <w:rPr>
          <w:rFonts w:ascii="Times New Roman" w:eastAsiaTheme="minorHAnsi" w:hAnsi="Times New Roman"/>
          <w:szCs w:val="24"/>
        </w:rPr>
        <w:t>ch</w:t>
      </w:r>
      <w:r w:rsidRPr="00974FBE">
        <w:rPr>
          <w:rFonts w:ascii="Times New Roman" w:eastAsiaTheme="minorHAnsi" w:hAnsi="Times New Roman"/>
          <w:szCs w:val="24"/>
        </w:rPr>
        <w:t xml:space="preserve"> ploch během výstavby)</w:t>
      </w:r>
    </w:p>
    <w:p w:rsidR="009561C2" w:rsidRPr="00974FBE" w:rsidRDefault="009561C2" w:rsidP="009561C2">
      <w:pPr>
        <w:pStyle w:val="Zkladntext1"/>
        <w:numPr>
          <w:ilvl w:val="0"/>
          <w:numId w:val="16"/>
        </w:numPr>
        <w:spacing w:line="288" w:lineRule="auto"/>
        <w:ind w:left="567" w:hanging="283"/>
        <w:rPr>
          <w:rFonts w:ascii="Times New Roman" w:eastAsiaTheme="minorHAnsi" w:hAnsi="Times New Roman"/>
          <w:szCs w:val="24"/>
        </w:rPr>
      </w:pPr>
      <w:r>
        <w:rPr>
          <w:rFonts w:ascii="Times New Roman" w:eastAsiaTheme="minorHAnsi" w:hAnsi="Times New Roman"/>
          <w:szCs w:val="24"/>
        </w:rPr>
        <w:t>plocha trvalého</w:t>
      </w:r>
      <w:r w:rsidRPr="00974FBE">
        <w:rPr>
          <w:rFonts w:ascii="Times New Roman" w:eastAsiaTheme="minorHAnsi" w:hAnsi="Times New Roman"/>
          <w:szCs w:val="24"/>
        </w:rPr>
        <w:t xml:space="preserve"> záboru: </w:t>
      </w:r>
      <w:r w:rsidR="00E3272E">
        <w:rPr>
          <w:rFonts w:ascii="Times New Roman" w:eastAsiaTheme="minorHAnsi" w:hAnsi="Times New Roman"/>
          <w:szCs w:val="24"/>
        </w:rPr>
        <w:t>7 512</w:t>
      </w:r>
      <w:r>
        <w:rPr>
          <w:rFonts w:ascii="Times New Roman" w:eastAsiaTheme="minorHAnsi" w:hAnsi="Times New Roman"/>
          <w:szCs w:val="24"/>
        </w:rPr>
        <w:t xml:space="preserve"> m</w:t>
      </w:r>
      <w:r w:rsidRPr="009561C2">
        <w:rPr>
          <w:rFonts w:ascii="Times New Roman" w:eastAsiaTheme="minorHAnsi" w:hAnsi="Times New Roman"/>
          <w:szCs w:val="24"/>
          <w:vertAlign w:val="superscript"/>
        </w:rPr>
        <w:t>2</w:t>
      </w:r>
    </w:p>
    <w:p w:rsidR="009561C2" w:rsidRDefault="009561C2" w:rsidP="00531784">
      <w:pPr>
        <w:pStyle w:val="Zkladntext1"/>
        <w:ind w:left="567" w:right="-142" w:hanging="283"/>
        <w:rPr>
          <w:rFonts w:ascii="Times New Roman" w:eastAsiaTheme="minorHAnsi" w:hAnsi="Times New Roman"/>
          <w:szCs w:val="24"/>
        </w:rPr>
      </w:pPr>
      <w:r w:rsidRPr="00974FBE">
        <w:rPr>
          <w:rFonts w:ascii="Times New Roman" w:eastAsiaTheme="minorHAnsi" w:hAnsi="Times New Roman"/>
          <w:szCs w:val="24"/>
        </w:rPr>
        <w:t xml:space="preserve">    (tj. </w:t>
      </w:r>
      <w:r>
        <w:rPr>
          <w:rFonts w:ascii="Times New Roman" w:eastAsiaTheme="minorHAnsi" w:hAnsi="Times New Roman"/>
          <w:szCs w:val="24"/>
        </w:rPr>
        <w:t>plocha pozemků pod navrhovanými stavbami tůní, prahů, skluzu</w:t>
      </w:r>
      <w:r w:rsidR="00531784">
        <w:rPr>
          <w:rFonts w:ascii="Times New Roman" w:eastAsiaTheme="minorHAnsi" w:hAnsi="Times New Roman"/>
          <w:szCs w:val="24"/>
        </w:rPr>
        <w:t xml:space="preserve">, rozšíření koryta a </w:t>
      </w:r>
      <w:r>
        <w:rPr>
          <w:rFonts w:ascii="Times New Roman" w:eastAsiaTheme="minorHAnsi" w:hAnsi="Times New Roman"/>
          <w:szCs w:val="24"/>
        </w:rPr>
        <w:t>násypu</w:t>
      </w:r>
      <w:r w:rsidRPr="00974FBE">
        <w:rPr>
          <w:rFonts w:ascii="Times New Roman" w:eastAsiaTheme="minorHAnsi" w:hAnsi="Times New Roman"/>
          <w:szCs w:val="24"/>
        </w:rPr>
        <w:t>)</w:t>
      </w:r>
    </w:p>
    <w:p w:rsidR="00C1678D" w:rsidRPr="00B71A42" w:rsidRDefault="00C1678D" w:rsidP="001B01BE">
      <w:pPr>
        <w:pStyle w:val="Zkladntext1"/>
        <w:numPr>
          <w:ilvl w:val="0"/>
          <w:numId w:val="16"/>
        </w:numPr>
        <w:spacing w:line="288" w:lineRule="auto"/>
        <w:ind w:left="567" w:hanging="283"/>
        <w:rPr>
          <w:rFonts w:ascii="Times New Roman" w:eastAsiaTheme="minorHAnsi" w:hAnsi="Times New Roman"/>
          <w:szCs w:val="24"/>
        </w:rPr>
      </w:pPr>
      <w:r w:rsidRPr="00B71A42">
        <w:rPr>
          <w:rFonts w:ascii="Times New Roman" w:eastAsiaTheme="minorHAnsi" w:hAnsi="Times New Roman"/>
          <w:szCs w:val="24"/>
        </w:rPr>
        <w:t>počet uživatelů: stavba obecného významu</w:t>
      </w:r>
    </w:p>
    <w:p w:rsidR="00C1678D" w:rsidRPr="00582BFF" w:rsidRDefault="00C1678D" w:rsidP="001B01BE">
      <w:pPr>
        <w:pStyle w:val="Zkladntext1"/>
        <w:numPr>
          <w:ilvl w:val="0"/>
          <w:numId w:val="16"/>
        </w:numPr>
        <w:spacing w:line="288" w:lineRule="auto"/>
        <w:ind w:left="567" w:hanging="283"/>
        <w:rPr>
          <w:rFonts w:ascii="Times New Roman" w:eastAsiaTheme="minorHAnsi" w:hAnsi="Times New Roman"/>
          <w:szCs w:val="24"/>
        </w:rPr>
      </w:pPr>
      <w:r w:rsidRPr="000336AD">
        <w:rPr>
          <w:rFonts w:ascii="Times New Roman" w:eastAsiaTheme="minorHAnsi" w:hAnsi="Times New Roman"/>
          <w:szCs w:val="24"/>
        </w:rPr>
        <w:t xml:space="preserve">počet pracovníků: stavba bez trvalé obsluhy, prováděna </w:t>
      </w:r>
      <w:r w:rsidR="000336AD">
        <w:rPr>
          <w:rFonts w:ascii="Times New Roman" w:eastAsiaTheme="minorHAnsi" w:hAnsi="Times New Roman"/>
          <w:szCs w:val="24"/>
        </w:rPr>
        <w:t xml:space="preserve">bude </w:t>
      </w:r>
      <w:r w:rsidRPr="000336AD">
        <w:rPr>
          <w:rFonts w:ascii="Times New Roman" w:eastAsiaTheme="minorHAnsi" w:hAnsi="Times New Roman"/>
          <w:szCs w:val="24"/>
        </w:rPr>
        <w:t>pouze</w:t>
      </w:r>
      <w:r w:rsidR="00420F87">
        <w:rPr>
          <w:rFonts w:ascii="Times New Roman" w:eastAsiaTheme="minorHAnsi" w:hAnsi="Times New Roman"/>
          <w:szCs w:val="24"/>
        </w:rPr>
        <w:t xml:space="preserve"> pravidelná</w:t>
      </w:r>
      <w:r w:rsidRPr="000336AD">
        <w:rPr>
          <w:rFonts w:ascii="Times New Roman" w:eastAsiaTheme="minorHAnsi" w:hAnsi="Times New Roman"/>
          <w:szCs w:val="24"/>
        </w:rPr>
        <w:t xml:space="preserve"> údržba</w:t>
      </w:r>
      <w:r w:rsidR="000336AD">
        <w:rPr>
          <w:rFonts w:ascii="Times New Roman" w:eastAsiaTheme="minorHAnsi" w:hAnsi="Times New Roman"/>
          <w:szCs w:val="24"/>
        </w:rPr>
        <w:t xml:space="preserve"> </w:t>
      </w:r>
      <w:r w:rsidRPr="00582BFF">
        <w:rPr>
          <w:rFonts w:ascii="Times New Roman" w:eastAsiaTheme="minorHAnsi" w:hAnsi="Times New Roman"/>
          <w:szCs w:val="24"/>
        </w:rPr>
        <w:t xml:space="preserve">zaměstnanci </w:t>
      </w:r>
      <w:r w:rsidR="00420F87">
        <w:rPr>
          <w:rFonts w:ascii="Times New Roman" w:eastAsiaTheme="minorHAnsi" w:hAnsi="Times New Roman"/>
          <w:szCs w:val="24"/>
        </w:rPr>
        <w:t xml:space="preserve">státního podniku </w:t>
      </w:r>
      <w:r w:rsidR="009561C2">
        <w:rPr>
          <w:rFonts w:ascii="Times New Roman" w:eastAsiaTheme="minorHAnsi" w:hAnsi="Times New Roman"/>
          <w:szCs w:val="24"/>
        </w:rPr>
        <w:t>Povodí Vltavy</w:t>
      </w:r>
      <w:r w:rsidR="00420F87">
        <w:rPr>
          <w:rFonts w:ascii="Times New Roman" w:eastAsiaTheme="minorHAnsi" w:hAnsi="Times New Roman"/>
          <w:szCs w:val="24"/>
        </w:rPr>
        <w:t>.</w:t>
      </w:r>
    </w:p>
    <w:p w:rsidR="00E3272E" w:rsidRDefault="00E3272E" w:rsidP="004775AC">
      <w:pPr>
        <w:spacing w:before="120" w:line="276" w:lineRule="auto"/>
        <w:rPr>
          <w:bCs/>
        </w:rPr>
      </w:pPr>
    </w:p>
    <w:p w:rsidR="004775AC" w:rsidRDefault="004775AC" w:rsidP="004775AC">
      <w:pPr>
        <w:spacing w:before="120" w:line="276" w:lineRule="auto"/>
        <w:rPr>
          <w:bCs/>
        </w:rPr>
      </w:pPr>
      <w:r>
        <w:rPr>
          <w:bCs/>
        </w:rPr>
        <w:t>Parametry navrhovaných staveb</w:t>
      </w:r>
      <w:r w:rsidRPr="00582BFF">
        <w:rPr>
          <w:bCs/>
        </w:rPr>
        <w:t xml:space="preserve">: </w:t>
      </w:r>
    </w:p>
    <w:p w:rsidR="004775AC" w:rsidRPr="004775AC" w:rsidRDefault="004775AC" w:rsidP="004775AC">
      <w:pPr>
        <w:spacing w:before="120" w:line="276" w:lineRule="auto"/>
        <w:rPr>
          <w:rFonts w:ascii="Arial Black" w:hAnsi="Arial Black"/>
          <w:bCs/>
          <w:sz w:val="20"/>
          <w:szCs w:val="20"/>
        </w:rPr>
      </w:pPr>
      <w:r w:rsidRPr="004775AC">
        <w:rPr>
          <w:rFonts w:ascii="Arial Black" w:hAnsi="Arial Black"/>
          <w:bCs/>
          <w:sz w:val="20"/>
          <w:szCs w:val="20"/>
        </w:rPr>
        <w:t>ÚSEK A</w:t>
      </w:r>
    </w:p>
    <w:tbl>
      <w:tblPr>
        <w:tblStyle w:val="Mkatabulky"/>
        <w:tblW w:w="0" w:type="auto"/>
        <w:tblLook w:val="04A0" w:firstRow="1" w:lastRow="0" w:firstColumn="1" w:lastColumn="0" w:noHBand="0" w:noVBand="1"/>
      </w:tblPr>
      <w:tblGrid>
        <w:gridCol w:w="889"/>
        <w:gridCol w:w="2196"/>
        <w:gridCol w:w="919"/>
        <w:gridCol w:w="924"/>
        <w:gridCol w:w="1701"/>
        <w:gridCol w:w="1676"/>
        <w:gridCol w:w="983"/>
      </w:tblGrid>
      <w:tr w:rsidR="00E318A7" w:rsidRPr="000E764C" w:rsidTr="00A90ECD">
        <w:tc>
          <w:tcPr>
            <w:tcW w:w="9288" w:type="dxa"/>
            <w:gridSpan w:val="7"/>
          </w:tcPr>
          <w:p w:rsidR="00E318A7" w:rsidRPr="000E764C" w:rsidRDefault="00E318A7" w:rsidP="004775AC">
            <w:pPr>
              <w:spacing w:before="20" w:after="20" w:line="240" w:lineRule="auto"/>
              <w:jc w:val="left"/>
              <w:rPr>
                <w:rFonts w:ascii="Arial Black" w:hAnsi="Arial Black" w:cs="Arial"/>
                <w:color w:val="000000"/>
                <w:sz w:val="20"/>
                <w:szCs w:val="20"/>
              </w:rPr>
            </w:pPr>
            <w:r w:rsidRPr="000E764C">
              <w:rPr>
                <w:rFonts w:ascii="Arial Black" w:hAnsi="Arial Black" w:cs="Arial"/>
                <w:color w:val="000000"/>
                <w:sz w:val="20"/>
                <w:szCs w:val="20"/>
              </w:rPr>
              <w:t>TŮNĚ</w:t>
            </w:r>
          </w:p>
        </w:tc>
      </w:tr>
      <w:tr w:rsidR="00E318A7" w:rsidRPr="000E764C" w:rsidTr="00E318A7">
        <w:tc>
          <w:tcPr>
            <w:tcW w:w="889" w:type="dxa"/>
            <w:vAlign w:val="center"/>
          </w:tcPr>
          <w:p w:rsidR="00E318A7" w:rsidRPr="000E764C" w:rsidRDefault="00E318A7"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2196" w:type="dxa"/>
            <w:vAlign w:val="center"/>
          </w:tcPr>
          <w:p w:rsidR="00E318A7" w:rsidRPr="000E764C" w:rsidRDefault="00E318A7"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919" w:type="dxa"/>
            <w:vAlign w:val="center"/>
          </w:tcPr>
          <w:p w:rsidR="00E318A7" w:rsidRDefault="00E318A7" w:rsidP="004775AC">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zásahu</w:t>
            </w:r>
          </w:p>
          <w:p w:rsidR="00E318A7" w:rsidRPr="000E764C" w:rsidRDefault="00E318A7" w:rsidP="004775AC">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24" w:type="dxa"/>
            <w:vAlign w:val="center"/>
          </w:tcPr>
          <w:p w:rsidR="00E318A7" w:rsidRDefault="00E318A7"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dna</w:t>
            </w:r>
          </w:p>
          <w:p w:rsidR="00E318A7" w:rsidRPr="000E764C" w:rsidRDefault="00E318A7"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701" w:type="dxa"/>
            <w:vAlign w:val="center"/>
          </w:tcPr>
          <w:p w:rsidR="00E318A7" w:rsidRDefault="00E318A7" w:rsidP="004775AC">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E318A7" w:rsidRDefault="00E318A7" w:rsidP="004775AC">
            <w:pPr>
              <w:spacing w:line="240" w:lineRule="auto"/>
              <w:jc w:val="center"/>
              <w:rPr>
                <w:rFonts w:ascii="Arial" w:hAnsi="Arial" w:cs="Arial"/>
                <w:b/>
                <w:color w:val="000000"/>
                <w:sz w:val="20"/>
                <w:szCs w:val="20"/>
              </w:rPr>
            </w:pPr>
            <w:r>
              <w:rPr>
                <w:rFonts w:ascii="Arial" w:hAnsi="Arial" w:cs="Arial"/>
                <w:b/>
                <w:color w:val="000000"/>
                <w:sz w:val="20"/>
                <w:szCs w:val="20"/>
              </w:rPr>
              <w:t>maximální</w:t>
            </w:r>
          </w:p>
          <w:p w:rsidR="00E318A7" w:rsidRPr="000E764C" w:rsidRDefault="009D1EF3" w:rsidP="004775AC">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676" w:type="dxa"/>
            <w:vAlign w:val="center"/>
          </w:tcPr>
          <w:p w:rsidR="00E318A7" w:rsidRDefault="00E318A7" w:rsidP="00A90ECD">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E318A7" w:rsidRDefault="00E318A7" w:rsidP="00A90ECD">
            <w:pPr>
              <w:spacing w:line="240" w:lineRule="auto"/>
              <w:jc w:val="center"/>
              <w:rPr>
                <w:rFonts w:ascii="Arial" w:hAnsi="Arial" w:cs="Arial"/>
                <w:b/>
                <w:color w:val="000000"/>
                <w:sz w:val="20"/>
                <w:szCs w:val="20"/>
              </w:rPr>
            </w:pPr>
            <w:r>
              <w:rPr>
                <w:rFonts w:ascii="Arial" w:hAnsi="Arial" w:cs="Arial"/>
                <w:b/>
                <w:color w:val="000000"/>
                <w:sz w:val="20"/>
                <w:szCs w:val="20"/>
              </w:rPr>
              <w:t>minimální</w:t>
            </w:r>
          </w:p>
          <w:p w:rsidR="00E318A7" w:rsidRPr="000E764C" w:rsidRDefault="009D1EF3"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83" w:type="dxa"/>
            <w:vAlign w:val="center"/>
          </w:tcPr>
          <w:p w:rsidR="00E318A7" w:rsidRPr="000E764C" w:rsidRDefault="00E318A7" w:rsidP="004775AC">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hloubka </w:t>
            </w:r>
            <w:r>
              <w:rPr>
                <w:rFonts w:ascii="Arial" w:hAnsi="Arial" w:cs="Arial"/>
                <w:b/>
                <w:color w:val="000000"/>
                <w:sz w:val="20"/>
                <w:szCs w:val="20"/>
              </w:rPr>
              <w:t xml:space="preserve">max. </w:t>
            </w:r>
            <w:r w:rsidRPr="000E764C">
              <w:rPr>
                <w:rFonts w:ascii="Arial" w:hAnsi="Arial" w:cs="Arial"/>
                <w:b/>
                <w:color w:val="000000"/>
                <w:sz w:val="20"/>
                <w:szCs w:val="20"/>
              </w:rPr>
              <w:t>(m)</w:t>
            </w:r>
          </w:p>
        </w:tc>
      </w:tr>
      <w:tr w:rsidR="00E318A7" w:rsidRPr="000E764C" w:rsidTr="00E318A7">
        <w:tc>
          <w:tcPr>
            <w:tcW w:w="889" w:type="dxa"/>
            <w:vAlign w:val="center"/>
          </w:tcPr>
          <w:p w:rsidR="00E318A7" w:rsidRPr="000E764C" w:rsidRDefault="00E318A7"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A.</w:t>
            </w:r>
            <w:r w:rsidRPr="000E764C">
              <w:rPr>
                <w:rFonts w:ascii="Arial" w:hAnsi="Arial" w:cs="Arial"/>
                <w:b/>
                <w:color w:val="000000"/>
                <w:sz w:val="20"/>
                <w:szCs w:val="20"/>
              </w:rPr>
              <w:t>1a</w:t>
            </w:r>
          </w:p>
        </w:tc>
        <w:tc>
          <w:tcPr>
            <w:tcW w:w="2196" w:type="dxa"/>
            <w:vMerge w:val="restart"/>
          </w:tcPr>
          <w:p w:rsidR="00E318A7"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obtokovém korytě </w:t>
            </w:r>
            <w:proofErr w:type="gramStart"/>
            <w:r>
              <w:rPr>
                <w:rFonts w:ascii="Arial" w:hAnsi="Arial" w:cs="Arial"/>
                <w:color w:val="000000"/>
                <w:sz w:val="20"/>
                <w:szCs w:val="20"/>
              </w:rPr>
              <w:t>A.1</w:t>
            </w:r>
            <w:proofErr w:type="gramEnd"/>
          </w:p>
        </w:tc>
        <w:tc>
          <w:tcPr>
            <w:tcW w:w="919"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154</w:t>
            </w:r>
          </w:p>
        </w:tc>
        <w:tc>
          <w:tcPr>
            <w:tcW w:w="924" w:type="dxa"/>
          </w:tcPr>
          <w:p w:rsidR="00E318A7"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32</w:t>
            </w:r>
          </w:p>
        </w:tc>
        <w:tc>
          <w:tcPr>
            <w:tcW w:w="1701"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676"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65</w:t>
            </w:r>
          </w:p>
        </w:tc>
        <w:tc>
          <w:tcPr>
            <w:tcW w:w="983"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0,75</w:t>
            </w:r>
          </w:p>
        </w:tc>
      </w:tr>
      <w:tr w:rsidR="00E318A7" w:rsidRPr="000E764C" w:rsidTr="00E318A7">
        <w:tc>
          <w:tcPr>
            <w:tcW w:w="889" w:type="dxa"/>
            <w:vAlign w:val="center"/>
          </w:tcPr>
          <w:p w:rsidR="00E318A7" w:rsidRPr="000E764C" w:rsidRDefault="00E318A7"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A</w:t>
            </w:r>
            <w:r>
              <w:rPr>
                <w:rFonts w:ascii="Arial" w:hAnsi="Arial" w:cs="Arial"/>
                <w:b/>
                <w:color w:val="000000"/>
                <w:sz w:val="20"/>
                <w:szCs w:val="20"/>
              </w:rPr>
              <w:t>.1b</w:t>
            </w:r>
          </w:p>
        </w:tc>
        <w:tc>
          <w:tcPr>
            <w:tcW w:w="2196" w:type="dxa"/>
            <w:vMerge/>
          </w:tcPr>
          <w:p w:rsidR="00E318A7" w:rsidRDefault="00E318A7" w:rsidP="004775AC">
            <w:pPr>
              <w:spacing w:before="20" w:line="240" w:lineRule="auto"/>
              <w:jc w:val="center"/>
              <w:rPr>
                <w:rFonts w:ascii="Arial" w:hAnsi="Arial" w:cs="Arial"/>
                <w:color w:val="000000"/>
                <w:sz w:val="20"/>
                <w:szCs w:val="20"/>
              </w:rPr>
            </w:pPr>
          </w:p>
        </w:tc>
        <w:tc>
          <w:tcPr>
            <w:tcW w:w="919"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172</w:t>
            </w:r>
          </w:p>
        </w:tc>
        <w:tc>
          <w:tcPr>
            <w:tcW w:w="924" w:type="dxa"/>
          </w:tcPr>
          <w:p w:rsidR="00E318A7"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24</w:t>
            </w:r>
          </w:p>
        </w:tc>
        <w:tc>
          <w:tcPr>
            <w:tcW w:w="1701"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676"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55</w:t>
            </w:r>
          </w:p>
        </w:tc>
        <w:tc>
          <w:tcPr>
            <w:tcW w:w="983"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0,75</w:t>
            </w:r>
          </w:p>
        </w:tc>
      </w:tr>
      <w:tr w:rsidR="00E318A7" w:rsidRPr="000E764C" w:rsidTr="00E318A7">
        <w:tc>
          <w:tcPr>
            <w:tcW w:w="889" w:type="dxa"/>
            <w:vAlign w:val="center"/>
          </w:tcPr>
          <w:p w:rsidR="00E318A7" w:rsidRPr="000E764C" w:rsidRDefault="00E318A7"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A</w:t>
            </w:r>
            <w:r>
              <w:rPr>
                <w:rFonts w:ascii="Arial" w:hAnsi="Arial" w:cs="Arial"/>
                <w:b/>
                <w:color w:val="000000"/>
                <w:sz w:val="20"/>
                <w:szCs w:val="20"/>
              </w:rPr>
              <w:t>.2</w:t>
            </w:r>
            <w:r w:rsidRPr="000E764C">
              <w:rPr>
                <w:rFonts w:ascii="Arial" w:hAnsi="Arial" w:cs="Arial"/>
                <w:b/>
                <w:color w:val="000000"/>
                <w:sz w:val="20"/>
                <w:szCs w:val="20"/>
              </w:rPr>
              <w:t>a</w:t>
            </w:r>
          </w:p>
        </w:tc>
        <w:tc>
          <w:tcPr>
            <w:tcW w:w="2196" w:type="dxa"/>
            <w:vMerge w:val="restart"/>
          </w:tcPr>
          <w:p w:rsidR="00E318A7"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obtokovém korytě </w:t>
            </w:r>
            <w:proofErr w:type="gramStart"/>
            <w:r>
              <w:rPr>
                <w:rFonts w:ascii="Arial" w:hAnsi="Arial" w:cs="Arial"/>
                <w:color w:val="000000"/>
                <w:sz w:val="20"/>
                <w:szCs w:val="20"/>
              </w:rPr>
              <w:t>A.2</w:t>
            </w:r>
            <w:proofErr w:type="gramEnd"/>
          </w:p>
        </w:tc>
        <w:tc>
          <w:tcPr>
            <w:tcW w:w="919"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206</w:t>
            </w:r>
          </w:p>
        </w:tc>
        <w:tc>
          <w:tcPr>
            <w:tcW w:w="924" w:type="dxa"/>
          </w:tcPr>
          <w:p w:rsidR="00E318A7"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71</w:t>
            </w:r>
          </w:p>
        </w:tc>
        <w:tc>
          <w:tcPr>
            <w:tcW w:w="1701"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160</w:t>
            </w:r>
          </w:p>
        </w:tc>
        <w:tc>
          <w:tcPr>
            <w:tcW w:w="1676"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100</w:t>
            </w:r>
          </w:p>
        </w:tc>
        <w:tc>
          <w:tcPr>
            <w:tcW w:w="983"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0,65</w:t>
            </w:r>
          </w:p>
        </w:tc>
      </w:tr>
      <w:tr w:rsidR="00E318A7" w:rsidRPr="000E764C" w:rsidTr="00E318A7">
        <w:tc>
          <w:tcPr>
            <w:tcW w:w="889" w:type="dxa"/>
            <w:vAlign w:val="center"/>
          </w:tcPr>
          <w:p w:rsidR="00E318A7" w:rsidRPr="000E764C" w:rsidRDefault="00E318A7"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A</w:t>
            </w:r>
            <w:r>
              <w:rPr>
                <w:rFonts w:ascii="Arial" w:hAnsi="Arial" w:cs="Arial"/>
                <w:b/>
                <w:color w:val="000000"/>
                <w:sz w:val="20"/>
                <w:szCs w:val="20"/>
              </w:rPr>
              <w:t>.2b</w:t>
            </w:r>
          </w:p>
        </w:tc>
        <w:tc>
          <w:tcPr>
            <w:tcW w:w="2196" w:type="dxa"/>
            <w:vMerge/>
          </w:tcPr>
          <w:p w:rsidR="00E318A7" w:rsidRDefault="00E318A7" w:rsidP="004775AC">
            <w:pPr>
              <w:spacing w:before="20" w:line="240" w:lineRule="auto"/>
              <w:jc w:val="center"/>
              <w:rPr>
                <w:rFonts w:ascii="Arial" w:hAnsi="Arial" w:cs="Arial"/>
                <w:color w:val="000000"/>
                <w:sz w:val="20"/>
                <w:szCs w:val="20"/>
              </w:rPr>
            </w:pPr>
          </w:p>
        </w:tc>
        <w:tc>
          <w:tcPr>
            <w:tcW w:w="919"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248</w:t>
            </w:r>
          </w:p>
        </w:tc>
        <w:tc>
          <w:tcPr>
            <w:tcW w:w="924" w:type="dxa"/>
          </w:tcPr>
          <w:p w:rsidR="00E318A7"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73</w:t>
            </w:r>
          </w:p>
        </w:tc>
        <w:tc>
          <w:tcPr>
            <w:tcW w:w="1701"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165</w:t>
            </w:r>
          </w:p>
        </w:tc>
        <w:tc>
          <w:tcPr>
            <w:tcW w:w="1676"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983" w:type="dxa"/>
            <w:vAlign w:val="center"/>
          </w:tcPr>
          <w:p w:rsidR="00E318A7"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0,65</w:t>
            </w:r>
          </w:p>
        </w:tc>
      </w:tr>
      <w:tr w:rsidR="00E318A7" w:rsidRPr="000E764C" w:rsidTr="00E318A7">
        <w:tc>
          <w:tcPr>
            <w:tcW w:w="889" w:type="dxa"/>
            <w:vAlign w:val="center"/>
          </w:tcPr>
          <w:p w:rsidR="00E318A7" w:rsidRPr="000E764C" w:rsidRDefault="00E318A7" w:rsidP="00FC58B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A.3</w:t>
            </w:r>
            <w:proofErr w:type="gramEnd"/>
          </w:p>
        </w:tc>
        <w:tc>
          <w:tcPr>
            <w:tcW w:w="2196" w:type="dxa"/>
          </w:tcPr>
          <w:p w:rsidR="00E318A7" w:rsidRPr="000E764C" w:rsidRDefault="00E318A7" w:rsidP="00FC58B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19" w:type="dxa"/>
            <w:vAlign w:val="center"/>
          </w:tcPr>
          <w:p w:rsidR="00E318A7" w:rsidRPr="000E764C" w:rsidRDefault="00E318A7" w:rsidP="00FC58B7">
            <w:pPr>
              <w:spacing w:before="20" w:line="240" w:lineRule="auto"/>
              <w:jc w:val="center"/>
              <w:rPr>
                <w:rFonts w:ascii="Arial" w:hAnsi="Arial" w:cs="Arial"/>
                <w:color w:val="000000"/>
                <w:sz w:val="20"/>
                <w:szCs w:val="20"/>
              </w:rPr>
            </w:pPr>
            <w:r>
              <w:rPr>
                <w:rFonts w:ascii="Arial" w:hAnsi="Arial" w:cs="Arial"/>
                <w:color w:val="000000"/>
                <w:sz w:val="20"/>
                <w:szCs w:val="20"/>
              </w:rPr>
              <w:t>264</w:t>
            </w:r>
          </w:p>
        </w:tc>
        <w:tc>
          <w:tcPr>
            <w:tcW w:w="924" w:type="dxa"/>
            <w:vAlign w:val="center"/>
          </w:tcPr>
          <w:p w:rsidR="00E318A7" w:rsidRDefault="00E318A7" w:rsidP="00E318A7">
            <w:pPr>
              <w:spacing w:before="20" w:line="240" w:lineRule="auto"/>
              <w:jc w:val="center"/>
              <w:rPr>
                <w:rFonts w:ascii="Arial" w:hAnsi="Arial" w:cs="Arial"/>
                <w:color w:val="000000"/>
                <w:sz w:val="20"/>
                <w:szCs w:val="20"/>
              </w:rPr>
            </w:pPr>
            <w:r>
              <w:rPr>
                <w:rFonts w:ascii="Arial" w:hAnsi="Arial" w:cs="Arial"/>
                <w:color w:val="000000"/>
                <w:sz w:val="20"/>
                <w:szCs w:val="20"/>
              </w:rPr>
              <w:t>100</w:t>
            </w:r>
          </w:p>
        </w:tc>
        <w:tc>
          <w:tcPr>
            <w:tcW w:w="1701" w:type="dxa"/>
            <w:vAlign w:val="center"/>
          </w:tcPr>
          <w:p w:rsidR="00E318A7" w:rsidRPr="000E764C" w:rsidRDefault="00E318A7" w:rsidP="00FC58B7">
            <w:pPr>
              <w:spacing w:before="20" w:line="240" w:lineRule="auto"/>
              <w:jc w:val="center"/>
              <w:rPr>
                <w:rFonts w:ascii="Arial" w:hAnsi="Arial" w:cs="Arial"/>
                <w:color w:val="000000"/>
                <w:sz w:val="20"/>
                <w:szCs w:val="20"/>
              </w:rPr>
            </w:pPr>
            <w:r>
              <w:rPr>
                <w:rFonts w:ascii="Arial" w:hAnsi="Arial" w:cs="Arial"/>
                <w:color w:val="000000"/>
                <w:sz w:val="20"/>
                <w:szCs w:val="20"/>
              </w:rPr>
              <w:t>190</w:t>
            </w:r>
          </w:p>
        </w:tc>
        <w:tc>
          <w:tcPr>
            <w:tcW w:w="1676" w:type="dxa"/>
            <w:vAlign w:val="center"/>
          </w:tcPr>
          <w:p w:rsidR="00E318A7" w:rsidRPr="000E764C" w:rsidRDefault="00E318A7" w:rsidP="00FC58B7">
            <w:pPr>
              <w:spacing w:before="20" w:line="240" w:lineRule="auto"/>
              <w:jc w:val="center"/>
              <w:rPr>
                <w:rFonts w:ascii="Arial" w:hAnsi="Arial" w:cs="Arial"/>
                <w:color w:val="000000"/>
                <w:sz w:val="20"/>
                <w:szCs w:val="20"/>
              </w:rPr>
            </w:pPr>
            <w:r>
              <w:rPr>
                <w:rFonts w:ascii="Arial" w:hAnsi="Arial" w:cs="Arial"/>
                <w:color w:val="000000"/>
                <w:sz w:val="20"/>
                <w:szCs w:val="20"/>
              </w:rPr>
              <w:t>100</w:t>
            </w:r>
          </w:p>
        </w:tc>
        <w:tc>
          <w:tcPr>
            <w:tcW w:w="983" w:type="dxa"/>
            <w:vAlign w:val="center"/>
          </w:tcPr>
          <w:p w:rsidR="00E318A7" w:rsidRPr="000E764C" w:rsidRDefault="00E318A7" w:rsidP="00FC58B7">
            <w:pPr>
              <w:spacing w:before="20" w:line="240" w:lineRule="auto"/>
              <w:jc w:val="center"/>
              <w:rPr>
                <w:rFonts w:ascii="Arial" w:hAnsi="Arial" w:cs="Arial"/>
                <w:color w:val="000000"/>
                <w:sz w:val="20"/>
                <w:szCs w:val="20"/>
              </w:rPr>
            </w:pPr>
            <w:r>
              <w:rPr>
                <w:rFonts w:ascii="Arial" w:hAnsi="Arial" w:cs="Arial"/>
                <w:color w:val="000000"/>
                <w:sz w:val="20"/>
                <w:szCs w:val="20"/>
              </w:rPr>
              <w:t>0,7</w:t>
            </w:r>
          </w:p>
        </w:tc>
      </w:tr>
      <w:tr w:rsidR="00E318A7" w:rsidRPr="000E764C" w:rsidTr="00E318A7">
        <w:tc>
          <w:tcPr>
            <w:tcW w:w="889" w:type="dxa"/>
            <w:vAlign w:val="center"/>
          </w:tcPr>
          <w:p w:rsidR="00E318A7" w:rsidRPr="000E764C" w:rsidRDefault="00E318A7"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A.4</w:t>
            </w:r>
            <w:proofErr w:type="gramEnd"/>
          </w:p>
        </w:tc>
        <w:tc>
          <w:tcPr>
            <w:tcW w:w="2196" w:type="dxa"/>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19"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127</w:t>
            </w:r>
          </w:p>
        </w:tc>
        <w:tc>
          <w:tcPr>
            <w:tcW w:w="924" w:type="dxa"/>
            <w:vAlign w:val="center"/>
          </w:tcPr>
          <w:p w:rsidR="00E318A7" w:rsidRDefault="00E318A7" w:rsidP="00E318A7">
            <w:pPr>
              <w:spacing w:before="20" w:line="240" w:lineRule="auto"/>
              <w:jc w:val="center"/>
              <w:rPr>
                <w:rFonts w:ascii="Arial" w:hAnsi="Arial" w:cs="Arial"/>
                <w:color w:val="000000"/>
                <w:sz w:val="20"/>
                <w:szCs w:val="20"/>
              </w:rPr>
            </w:pPr>
            <w:r>
              <w:rPr>
                <w:rFonts w:ascii="Arial" w:hAnsi="Arial" w:cs="Arial"/>
                <w:color w:val="000000"/>
                <w:sz w:val="20"/>
                <w:szCs w:val="20"/>
              </w:rPr>
              <w:t>38</w:t>
            </w:r>
          </w:p>
        </w:tc>
        <w:tc>
          <w:tcPr>
            <w:tcW w:w="1701"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90</w:t>
            </w:r>
          </w:p>
        </w:tc>
        <w:tc>
          <w:tcPr>
            <w:tcW w:w="1676"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E318A7"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bl>
    <w:p w:rsidR="004775AC" w:rsidRPr="004775AC" w:rsidRDefault="004775AC" w:rsidP="004775AC">
      <w:pPr>
        <w:spacing w:after="60"/>
        <w:rPr>
          <w:b/>
          <w:sz w:val="8"/>
          <w:szCs w:val="8"/>
        </w:rPr>
      </w:pPr>
    </w:p>
    <w:tbl>
      <w:tblPr>
        <w:tblStyle w:val="Mkatabulky"/>
        <w:tblW w:w="0" w:type="auto"/>
        <w:tblLook w:val="04A0" w:firstRow="1" w:lastRow="0" w:firstColumn="1" w:lastColumn="0" w:noHBand="0" w:noVBand="1"/>
      </w:tblPr>
      <w:tblGrid>
        <w:gridCol w:w="1101"/>
        <w:gridCol w:w="3260"/>
        <w:gridCol w:w="1231"/>
        <w:gridCol w:w="1848"/>
        <w:gridCol w:w="1848"/>
      </w:tblGrid>
      <w:tr w:rsidR="004775AC" w:rsidRPr="000E764C" w:rsidTr="004775AC">
        <w:tc>
          <w:tcPr>
            <w:tcW w:w="9288" w:type="dxa"/>
            <w:gridSpan w:val="5"/>
          </w:tcPr>
          <w:p w:rsidR="004775AC" w:rsidRPr="000E764C" w:rsidRDefault="004775AC" w:rsidP="004775AC">
            <w:pPr>
              <w:spacing w:before="20" w:after="20" w:line="240" w:lineRule="auto"/>
              <w:jc w:val="left"/>
              <w:rPr>
                <w:rFonts w:ascii="Arial Black" w:hAnsi="Arial Black" w:cs="Arial"/>
                <w:color w:val="000000"/>
                <w:sz w:val="20"/>
                <w:szCs w:val="20"/>
              </w:rPr>
            </w:pPr>
            <w:r>
              <w:rPr>
                <w:rFonts w:ascii="Arial Black" w:hAnsi="Arial Black" w:cs="Arial"/>
                <w:color w:val="000000"/>
                <w:sz w:val="20"/>
                <w:szCs w:val="20"/>
              </w:rPr>
              <w:t>OBTOKOVÁ KORYTA</w:t>
            </w:r>
          </w:p>
        </w:tc>
      </w:tr>
      <w:tr w:rsidR="004775AC" w:rsidRPr="000E764C" w:rsidTr="004775AC">
        <w:tc>
          <w:tcPr>
            <w:tcW w:w="1101" w:type="dxa"/>
            <w:vAlign w:val="center"/>
          </w:tcPr>
          <w:p w:rsidR="004775AC" w:rsidRPr="000E764C" w:rsidRDefault="004775AC"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3260" w:type="dxa"/>
            <w:vAlign w:val="center"/>
          </w:tcPr>
          <w:p w:rsidR="004775AC" w:rsidRPr="000E764C" w:rsidRDefault="004775AC"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1231" w:type="dxa"/>
            <w:vAlign w:val="center"/>
          </w:tcPr>
          <w:p w:rsidR="004775AC" w:rsidRDefault="004775AC" w:rsidP="004775AC">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délka </w:t>
            </w:r>
          </w:p>
          <w:p w:rsidR="004775AC" w:rsidRPr="000E764C" w:rsidRDefault="004775AC" w:rsidP="004775AC">
            <w:pPr>
              <w:spacing w:line="240" w:lineRule="auto"/>
              <w:jc w:val="center"/>
              <w:rPr>
                <w:rFonts w:ascii="Arial" w:hAnsi="Arial" w:cs="Arial"/>
                <w:b/>
                <w:color w:val="000000"/>
                <w:sz w:val="20"/>
                <w:szCs w:val="20"/>
              </w:rPr>
            </w:pPr>
            <w:r>
              <w:rPr>
                <w:rFonts w:ascii="Arial" w:hAnsi="Arial" w:cs="Arial"/>
                <w:b/>
                <w:color w:val="000000"/>
                <w:sz w:val="20"/>
                <w:szCs w:val="20"/>
              </w:rPr>
              <w:t>(</w:t>
            </w:r>
            <w:r w:rsidRPr="000E764C">
              <w:rPr>
                <w:rFonts w:ascii="Arial" w:hAnsi="Arial" w:cs="Arial"/>
                <w:b/>
                <w:color w:val="000000"/>
                <w:sz w:val="20"/>
                <w:szCs w:val="20"/>
              </w:rPr>
              <w:t>m)</w:t>
            </w:r>
          </w:p>
        </w:tc>
        <w:tc>
          <w:tcPr>
            <w:tcW w:w="1848" w:type="dxa"/>
            <w:vAlign w:val="center"/>
          </w:tcPr>
          <w:p w:rsidR="004775AC" w:rsidRPr="000E764C" w:rsidRDefault="004775AC" w:rsidP="004775AC">
            <w:pPr>
              <w:spacing w:line="240" w:lineRule="auto"/>
              <w:jc w:val="center"/>
              <w:rPr>
                <w:rFonts w:ascii="Arial" w:hAnsi="Arial" w:cs="Arial"/>
                <w:b/>
                <w:color w:val="000000"/>
                <w:sz w:val="20"/>
                <w:szCs w:val="20"/>
              </w:rPr>
            </w:pPr>
            <w:r>
              <w:rPr>
                <w:rFonts w:ascii="Arial" w:hAnsi="Arial" w:cs="Arial"/>
                <w:b/>
                <w:color w:val="000000"/>
                <w:sz w:val="20"/>
                <w:szCs w:val="20"/>
              </w:rPr>
              <w:t>napojení na stáv. koryto v </w:t>
            </w:r>
            <w:proofErr w:type="gramStart"/>
            <w:r>
              <w:rPr>
                <w:rFonts w:ascii="Arial" w:hAnsi="Arial" w:cs="Arial"/>
                <w:b/>
                <w:color w:val="000000"/>
                <w:sz w:val="20"/>
                <w:szCs w:val="20"/>
              </w:rPr>
              <w:t>ř.km</w:t>
            </w:r>
            <w:proofErr w:type="gramEnd"/>
          </w:p>
        </w:tc>
        <w:tc>
          <w:tcPr>
            <w:tcW w:w="1848" w:type="dxa"/>
            <w:vAlign w:val="center"/>
          </w:tcPr>
          <w:p w:rsidR="004775AC" w:rsidRPr="000E764C" w:rsidRDefault="004775AC" w:rsidP="004775AC">
            <w:pPr>
              <w:spacing w:line="240" w:lineRule="auto"/>
              <w:jc w:val="center"/>
              <w:rPr>
                <w:rFonts w:ascii="Arial" w:hAnsi="Arial" w:cs="Arial"/>
                <w:b/>
                <w:color w:val="000000"/>
                <w:sz w:val="20"/>
                <w:szCs w:val="20"/>
              </w:rPr>
            </w:pPr>
            <w:r>
              <w:rPr>
                <w:rFonts w:ascii="Arial" w:hAnsi="Arial" w:cs="Arial"/>
                <w:b/>
                <w:color w:val="000000"/>
                <w:sz w:val="20"/>
                <w:szCs w:val="20"/>
              </w:rPr>
              <w:t>zaústění do stáv. koryta v </w:t>
            </w:r>
            <w:proofErr w:type="gramStart"/>
            <w:r>
              <w:rPr>
                <w:rFonts w:ascii="Arial" w:hAnsi="Arial" w:cs="Arial"/>
                <w:b/>
                <w:color w:val="000000"/>
                <w:sz w:val="20"/>
                <w:szCs w:val="20"/>
              </w:rPr>
              <w:t>ř.km</w:t>
            </w:r>
            <w:proofErr w:type="gramEnd"/>
          </w:p>
        </w:tc>
      </w:tr>
      <w:tr w:rsidR="004775AC" w:rsidRPr="000E764C" w:rsidTr="004775AC">
        <w:tc>
          <w:tcPr>
            <w:tcW w:w="1101" w:type="dxa"/>
            <w:vAlign w:val="center"/>
          </w:tcPr>
          <w:p w:rsidR="004775AC" w:rsidRPr="000E764C" w:rsidRDefault="004775AC"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A.1</w:t>
            </w:r>
            <w:proofErr w:type="gramEnd"/>
          </w:p>
        </w:tc>
        <w:tc>
          <w:tcPr>
            <w:tcW w:w="3260" w:type="dxa"/>
            <w:vAlign w:val="center"/>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průtočné, 2 tůně</w:t>
            </w:r>
          </w:p>
        </w:tc>
        <w:tc>
          <w:tcPr>
            <w:tcW w:w="1231" w:type="dxa"/>
            <w:vAlign w:val="center"/>
          </w:tcPr>
          <w:p w:rsidR="004775AC"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95,2</w:t>
            </w:r>
          </w:p>
        </w:tc>
        <w:tc>
          <w:tcPr>
            <w:tcW w:w="1848" w:type="dxa"/>
            <w:vAlign w:val="center"/>
          </w:tcPr>
          <w:p w:rsidR="004775AC"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0,120 00</w:t>
            </w:r>
          </w:p>
        </w:tc>
        <w:tc>
          <w:tcPr>
            <w:tcW w:w="1848" w:type="dxa"/>
            <w:vAlign w:val="center"/>
          </w:tcPr>
          <w:p w:rsidR="004775AC" w:rsidRPr="000E764C" w:rsidRDefault="00E318A7" w:rsidP="004775AC">
            <w:pPr>
              <w:spacing w:before="20" w:line="240" w:lineRule="auto"/>
              <w:jc w:val="center"/>
              <w:rPr>
                <w:rFonts w:ascii="Arial" w:hAnsi="Arial" w:cs="Arial"/>
                <w:color w:val="000000"/>
                <w:sz w:val="20"/>
                <w:szCs w:val="20"/>
              </w:rPr>
            </w:pPr>
            <w:r>
              <w:rPr>
                <w:rFonts w:ascii="Arial" w:hAnsi="Arial" w:cs="Arial"/>
                <w:color w:val="000000"/>
                <w:sz w:val="20"/>
                <w:szCs w:val="20"/>
              </w:rPr>
              <w:t>0,035 56</w:t>
            </w:r>
          </w:p>
        </w:tc>
      </w:tr>
      <w:tr w:rsidR="004775AC" w:rsidRPr="000E764C" w:rsidTr="004775AC">
        <w:tc>
          <w:tcPr>
            <w:tcW w:w="1101" w:type="dxa"/>
          </w:tcPr>
          <w:p w:rsidR="004775AC" w:rsidRPr="000E764C" w:rsidRDefault="004775AC"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A.2</w:t>
            </w:r>
            <w:proofErr w:type="gramEnd"/>
          </w:p>
        </w:tc>
        <w:tc>
          <w:tcPr>
            <w:tcW w:w="3260" w:type="dxa"/>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průtočné, 2 tůně</w:t>
            </w:r>
          </w:p>
        </w:tc>
        <w:tc>
          <w:tcPr>
            <w:tcW w:w="1231" w:type="dxa"/>
          </w:tcPr>
          <w:p w:rsidR="004775AC"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53,3</w:t>
            </w:r>
          </w:p>
        </w:tc>
        <w:tc>
          <w:tcPr>
            <w:tcW w:w="1848" w:type="dxa"/>
          </w:tcPr>
          <w:p w:rsidR="004775AC"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0,261 40</w:t>
            </w:r>
          </w:p>
        </w:tc>
        <w:tc>
          <w:tcPr>
            <w:tcW w:w="1848" w:type="dxa"/>
          </w:tcPr>
          <w:p w:rsidR="004775AC" w:rsidRPr="000E764C" w:rsidRDefault="00331698" w:rsidP="004775AC">
            <w:pPr>
              <w:spacing w:before="20" w:line="240" w:lineRule="auto"/>
              <w:jc w:val="center"/>
              <w:rPr>
                <w:rFonts w:ascii="Arial" w:hAnsi="Arial" w:cs="Arial"/>
                <w:color w:val="000000"/>
                <w:sz w:val="20"/>
                <w:szCs w:val="20"/>
              </w:rPr>
            </w:pPr>
            <w:r>
              <w:rPr>
                <w:rFonts w:ascii="Arial" w:hAnsi="Arial" w:cs="Arial"/>
                <w:color w:val="000000"/>
                <w:sz w:val="20"/>
                <w:szCs w:val="20"/>
              </w:rPr>
              <w:t>0,221 07</w:t>
            </w:r>
          </w:p>
        </w:tc>
      </w:tr>
    </w:tbl>
    <w:p w:rsidR="00DB1990" w:rsidRDefault="00DB1990" w:rsidP="00311DFE">
      <w:pPr>
        <w:spacing w:before="480" w:line="276" w:lineRule="auto"/>
        <w:rPr>
          <w:rFonts w:ascii="Arial Black" w:hAnsi="Arial Black"/>
          <w:bCs/>
          <w:sz w:val="20"/>
          <w:szCs w:val="20"/>
        </w:rPr>
      </w:pPr>
    </w:p>
    <w:p w:rsidR="004775AC" w:rsidRPr="004775AC" w:rsidRDefault="004775AC" w:rsidP="00311DFE">
      <w:pPr>
        <w:spacing w:before="480" w:line="276" w:lineRule="auto"/>
        <w:rPr>
          <w:rFonts w:ascii="Arial Black" w:hAnsi="Arial Black"/>
          <w:bCs/>
          <w:sz w:val="20"/>
          <w:szCs w:val="20"/>
        </w:rPr>
      </w:pPr>
      <w:r>
        <w:rPr>
          <w:rFonts w:ascii="Arial Black" w:hAnsi="Arial Black"/>
          <w:bCs/>
          <w:sz w:val="20"/>
          <w:szCs w:val="20"/>
        </w:rPr>
        <w:lastRenderedPageBreak/>
        <w:t>ÚSEK B</w:t>
      </w:r>
    </w:p>
    <w:tbl>
      <w:tblPr>
        <w:tblStyle w:val="Mkatabulky"/>
        <w:tblW w:w="0" w:type="auto"/>
        <w:tblLook w:val="04A0" w:firstRow="1" w:lastRow="0" w:firstColumn="1" w:lastColumn="0" w:noHBand="0" w:noVBand="1"/>
      </w:tblPr>
      <w:tblGrid>
        <w:gridCol w:w="799"/>
        <w:gridCol w:w="2037"/>
        <w:gridCol w:w="981"/>
        <w:gridCol w:w="969"/>
        <w:gridCol w:w="1701"/>
        <w:gridCol w:w="1818"/>
        <w:gridCol w:w="983"/>
      </w:tblGrid>
      <w:tr w:rsidR="00720054" w:rsidRPr="000E764C" w:rsidTr="00A90ECD">
        <w:tc>
          <w:tcPr>
            <w:tcW w:w="9288" w:type="dxa"/>
            <w:gridSpan w:val="7"/>
          </w:tcPr>
          <w:p w:rsidR="00720054" w:rsidRPr="000E764C" w:rsidRDefault="00720054" w:rsidP="004775AC">
            <w:pPr>
              <w:spacing w:before="20" w:after="20" w:line="240" w:lineRule="auto"/>
              <w:jc w:val="left"/>
              <w:rPr>
                <w:rFonts w:ascii="Arial Black" w:hAnsi="Arial Black" w:cs="Arial"/>
                <w:color w:val="000000"/>
                <w:sz w:val="20"/>
                <w:szCs w:val="20"/>
              </w:rPr>
            </w:pPr>
            <w:r w:rsidRPr="000E764C">
              <w:rPr>
                <w:rFonts w:ascii="Arial Black" w:hAnsi="Arial Black" w:cs="Arial"/>
                <w:color w:val="000000"/>
                <w:sz w:val="20"/>
                <w:szCs w:val="20"/>
              </w:rPr>
              <w:t>TŮNĚ</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2037"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981" w:type="dxa"/>
            <w:vAlign w:val="center"/>
          </w:tcPr>
          <w:p w:rsidR="00720054" w:rsidRDefault="00720054"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zásahu</w:t>
            </w:r>
          </w:p>
          <w:p w:rsidR="00720054" w:rsidRPr="000E764C" w:rsidRDefault="00720054"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69" w:type="dxa"/>
            <w:vAlign w:val="center"/>
          </w:tcPr>
          <w:p w:rsidR="00720054" w:rsidRDefault="00720054"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dna</w:t>
            </w:r>
          </w:p>
          <w:p w:rsidR="00720054" w:rsidRPr="000E764C" w:rsidRDefault="00720054"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701" w:type="dxa"/>
            <w:vAlign w:val="center"/>
          </w:tcPr>
          <w:p w:rsidR="00720054" w:rsidRDefault="00720054" w:rsidP="00A90ECD">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720054" w:rsidRDefault="00720054" w:rsidP="00A90ECD">
            <w:pPr>
              <w:spacing w:line="240" w:lineRule="auto"/>
              <w:jc w:val="center"/>
              <w:rPr>
                <w:rFonts w:ascii="Arial" w:hAnsi="Arial" w:cs="Arial"/>
                <w:b/>
                <w:color w:val="000000"/>
                <w:sz w:val="20"/>
                <w:szCs w:val="20"/>
              </w:rPr>
            </w:pPr>
            <w:r>
              <w:rPr>
                <w:rFonts w:ascii="Arial" w:hAnsi="Arial" w:cs="Arial"/>
                <w:b/>
                <w:color w:val="000000"/>
                <w:sz w:val="20"/>
                <w:szCs w:val="20"/>
              </w:rPr>
              <w:t>maximální</w:t>
            </w:r>
          </w:p>
          <w:p w:rsidR="00720054" w:rsidRPr="000E764C" w:rsidRDefault="009D1EF3"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818" w:type="dxa"/>
            <w:vAlign w:val="center"/>
          </w:tcPr>
          <w:p w:rsidR="00720054" w:rsidRDefault="00720054" w:rsidP="00A90ECD">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720054" w:rsidRDefault="00720054" w:rsidP="00A90ECD">
            <w:pPr>
              <w:spacing w:line="240" w:lineRule="auto"/>
              <w:jc w:val="center"/>
              <w:rPr>
                <w:rFonts w:ascii="Arial" w:hAnsi="Arial" w:cs="Arial"/>
                <w:b/>
                <w:color w:val="000000"/>
                <w:sz w:val="20"/>
                <w:szCs w:val="20"/>
              </w:rPr>
            </w:pPr>
            <w:r>
              <w:rPr>
                <w:rFonts w:ascii="Arial" w:hAnsi="Arial" w:cs="Arial"/>
                <w:b/>
                <w:color w:val="000000"/>
                <w:sz w:val="20"/>
                <w:szCs w:val="20"/>
              </w:rPr>
              <w:t>minimální</w:t>
            </w:r>
          </w:p>
          <w:p w:rsidR="00720054" w:rsidRPr="000E764C" w:rsidRDefault="009D1EF3"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83" w:type="dxa"/>
            <w:vAlign w:val="center"/>
          </w:tcPr>
          <w:p w:rsidR="00720054" w:rsidRPr="000E764C" w:rsidRDefault="00720054"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hloubka </w:t>
            </w:r>
            <w:r>
              <w:rPr>
                <w:rFonts w:ascii="Arial" w:hAnsi="Arial" w:cs="Arial"/>
                <w:b/>
                <w:color w:val="000000"/>
                <w:sz w:val="20"/>
                <w:szCs w:val="20"/>
              </w:rPr>
              <w:t xml:space="preserve">max. </w:t>
            </w:r>
            <w:r w:rsidRPr="000E764C">
              <w:rPr>
                <w:rFonts w:ascii="Arial" w:hAnsi="Arial" w:cs="Arial"/>
                <w:b/>
                <w:color w:val="000000"/>
                <w:sz w:val="20"/>
                <w:szCs w:val="20"/>
              </w:rPr>
              <w:t>(m)</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w:t>
            </w:r>
            <w:r w:rsidRPr="000E764C">
              <w:rPr>
                <w:rFonts w:ascii="Arial" w:hAnsi="Arial" w:cs="Arial"/>
                <w:b/>
                <w:color w:val="000000"/>
                <w:sz w:val="20"/>
                <w:szCs w:val="20"/>
              </w:rPr>
              <w:t>1a</w:t>
            </w:r>
          </w:p>
        </w:tc>
        <w:tc>
          <w:tcPr>
            <w:tcW w:w="2037" w:type="dxa"/>
            <w:vMerge w:val="restart"/>
            <w:vAlign w:val="center"/>
          </w:tcPr>
          <w:p w:rsidR="00720054"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 xml:space="preserve">neprůtočná na obtokovém </w:t>
            </w:r>
            <w:proofErr w:type="gramStart"/>
            <w:r>
              <w:rPr>
                <w:rFonts w:ascii="Arial" w:hAnsi="Arial" w:cs="Arial"/>
                <w:color w:val="000000"/>
                <w:sz w:val="20"/>
                <w:szCs w:val="20"/>
              </w:rPr>
              <w:t>korytě B.1</w:t>
            </w:r>
            <w:proofErr w:type="gramEnd"/>
          </w:p>
        </w:tc>
        <w:tc>
          <w:tcPr>
            <w:tcW w:w="981"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195</w:t>
            </w:r>
          </w:p>
        </w:tc>
        <w:tc>
          <w:tcPr>
            <w:tcW w:w="969" w:type="dxa"/>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58</w:t>
            </w:r>
          </w:p>
        </w:tc>
        <w:tc>
          <w:tcPr>
            <w:tcW w:w="1701"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155</w:t>
            </w:r>
          </w:p>
        </w:tc>
        <w:tc>
          <w:tcPr>
            <w:tcW w:w="1818"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80</w:t>
            </w:r>
          </w:p>
        </w:tc>
        <w:tc>
          <w:tcPr>
            <w:tcW w:w="983"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0,57</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B.1b</w:t>
            </w:r>
          </w:p>
        </w:tc>
        <w:tc>
          <w:tcPr>
            <w:tcW w:w="2037" w:type="dxa"/>
            <w:vMerge/>
          </w:tcPr>
          <w:p w:rsidR="00720054" w:rsidRDefault="00720054" w:rsidP="004775AC">
            <w:pPr>
              <w:spacing w:before="20" w:line="240" w:lineRule="auto"/>
              <w:jc w:val="center"/>
              <w:rPr>
                <w:rFonts w:ascii="Arial" w:hAnsi="Arial" w:cs="Arial"/>
                <w:color w:val="000000"/>
                <w:sz w:val="20"/>
                <w:szCs w:val="20"/>
              </w:rPr>
            </w:pP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133</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48</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105</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0,55</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B.1c</w:t>
            </w:r>
          </w:p>
        </w:tc>
        <w:tc>
          <w:tcPr>
            <w:tcW w:w="2037" w:type="dxa"/>
            <w:vMerge/>
          </w:tcPr>
          <w:p w:rsidR="00720054" w:rsidRDefault="00720054" w:rsidP="004775AC">
            <w:pPr>
              <w:spacing w:before="20" w:line="240" w:lineRule="auto"/>
              <w:jc w:val="center"/>
              <w:rPr>
                <w:rFonts w:ascii="Arial" w:hAnsi="Arial" w:cs="Arial"/>
                <w:color w:val="000000"/>
                <w:sz w:val="20"/>
                <w:szCs w:val="20"/>
              </w:rPr>
            </w:pP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145</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45</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85</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0,55</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B.2</w:t>
            </w:r>
            <w:proofErr w:type="gramEnd"/>
          </w:p>
        </w:tc>
        <w:tc>
          <w:tcPr>
            <w:tcW w:w="2037" w:type="dxa"/>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274</w:t>
            </w:r>
          </w:p>
        </w:tc>
        <w:tc>
          <w:tcPr>
            <w:tcW w:w="969" w:type="dxa"/>
            <w:vAlign w:val="center"/>
          </w:tcPr>
          <w:p w:rsidR="00720054" w:rsidRPr="000E764C" w:rsidRDefault="00720054" w:rsidP="00720054">
            <w:pPr>
              <w:spacing w:before="20" w:line="240" w:lineRule="auto"/>
              <w:jc w:val="center"/>
              <w:rPr>
                <w:rFonts w:ascii="Arial" w:hAnsi="Arial" w:cs="Arial"/>
                <w:color w:val="000000"/>
                <w:sz w:val="20"/>
                <w:szCs w:val="20"/>
              </w:rPr>
            </w:pPr>
            <w:r>
              <w:rPr>
                <w:rFonts w:ascii="Arial" w:hAnsi="Arial" w:cs="Arial"/>
                <w:color w:val="000000"/>
                <w:sz w:val="20"/>
                <w:szCs w:val="20"/>
              </w:rPr>
              <w:t>20</w:t>
            </w:r>
          </w:p>
        </w:tc>
        <w:tc>
          <w:tcPr>
            <w:tcW w:w="1701"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126</w:t>
            </w:r>
          </w:p>
        </w:tc>
        <w:tc>
          <w:tcPr>
            <w:tcW w:w="1818"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44</w:t>
            </w:r>
          </w:p>
        </w:tc>
        <w:tc>
          <w:tcPr>
            <w:tcW w:w="983"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B.3a</w:t>
            </w:r>
          </w:p>
        </w:tc>
        <w:tc>
          <w:tcPr>
            <w:tcW w:w="2037" w:type="dxa"/>
          </w:tcPr>
          <w:p w:rsidR="00720054"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 </w:t>
            </w:r>
            <w:proofErr w:type="gramStart"/>
            <w:r>
              <w:rPr>
                <w:rFonts w:ascii="Arial" w:hAnsi="Arial" w:cs="Arial"/>
                <w:color w:val="000000"/>
                <w:sz w:val="20"/>
                <w:szCs w:val="20"/>
              </w:rPr>
              <w:t>korytě B.3</w:t>
            </w:r>
            <w:proofErr w:type="gramEnd"/>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270</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66</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170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B24B2D">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B.4</w:t>
            </w:r>
            <w:proofErr w:type="gramEnd"/>
          </w:p>
        </w:tc>
        <w:tc>
          <w:tcPr>
            <w:tcW w:w="2037" w:type="dxa"/>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186</w:t>
            </w:r>
          </w:p>
        </w:tc>
        <w:tc>
          <w:tcPr>
            <w:tcW w:w="969" w:type="dxa"/>
            <w:vAlign w:val="center"/>
          </w:tcPr>
          <w:p w:rsidR="00720054" w:rsidRPr="000E764C" w:rsidRDefault="00B24B2D" w:rsidP="00B24B2D">
            <w:pPr>
              <w:spacing w:before="20" w:line="240" w:lineRule="auto"/>
              <w:jc w:val="center"/>
              <w:rPr>
                <w:rFonts w:ascii="Arial" w:hAnsi="Arial" w:cs="Arial"/>
                <w:color w:val="000000"/>
                <w:sz w:val="20"/>
                <w:szCs w:val="20"/>
              </w:rPr>
            </w:pPr>
            <w:r>
              <w:rPr>
                <w:rFonts w:ascii="Arial" w:hAnsi="Arial" w:cs="Arial"/>
                <w:color w:val="000000"/>
                <w:sz w:val="20"/>
                <w:szCs w:val="20"/>
              </w:rPr>
              <w:t>44</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170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0,55</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B.5</w:t>
            </w:r>
            <w:r w:rsidRPr="000E764C">
              <w:rPr>
                <w:rFonts w:ascii="Arial" w:hAnsi="Arial" w:cs="Arial"/>
                <w:b/>
                <w:color w:val="000000"/>
                <w:sz w:val="20"/>
                <w:szCs w:val="20"/>
              </w:rPr>
              <w:t>a</w:t>
            </w:r>
          </w:p>
        </w:tc>
        <w:tc>
          <w:tcPr>
            <w:tcW w:w="2037" w:type="dxa"/>
            <w:vMerge w:val="restart"/>
            <w:vAlign w:val="center"/>
          </w:tcPr>
          <w:p w:rsidR="00720054"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obtokovém </w:t>
            </w:r>
            <w:proofErr w:type="gramStart"/>
            <w:r>
              <w:rPr>
                <w:rFonts w:ascii="Arial" w:hAnsi="Arial" w:cs="Arial"/>
                <w:color w:val="000000"/>
                <w:sz w:val="20"/>
                <w:szCs w:val="20"/>
              </w:rPr>
              <w:t>korytě B.5</w:t>
            </w:r>
            <w:proofErr w:type="gramEnd"/>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127</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27</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80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45</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B.5b</w:t>
            </w:r>
          </w:p>
        </w:tc>
        <w:tc>
          <w:tcPr>
            <w:tcW w:w="2037" w:type="dxa"/>
            <w:vMerge/>
          </w:tcPr>
          <w:p w:rsidR="00720054" w:rsidRDefault="00720054" w:rsidP="004775AC">
            <w:pPr>
              <w:spacing w:before="20" w:line="240" w:lineRule="auto"/>
              <w:jc w:val="center"/>
              <w:rPr>
                <w:rFonts w:ascii="Arial" w:hAnsi="Arial" w:cs="Arial"/>
                <w:color w:val="000000"/>
                <w:sz w:val="20"/>
                <w:szCs w:val="20"/>
              </w:rPr>
            </w:pP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213</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66</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130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60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B.5c</w:t>
            </w:r>
          </w:p>
        </w:tc>
        <w:tc>
          <w:tcPr>
            <w:tcW w:w="2037" w:type="dxa"/>
            <w:vMerge/>
          </w:tcPr>
          <w:p w:rsidR="00720054" w:rsidRDefault="00720054" w:rsidP="004775AC">
            <w:pPr>
              <w:spacing w:before="20" w:line="240" w:lineRule="auto"/>
              <w:jc w:val="center"/>
              <w:rPr>
                <w:rFonts w:ascii="Arial" w:hAnsi="Arial" w:cs="Arial"/>
                <w:color w:val="000000"/>
                <w:sz w:val="20"/>
                <w:szCs w:val="20"/>
              </w:rPr>
            </w:pP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184</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58</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130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720054">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B.5d</w:t>
            </w:r>
          </w:p>
        </w:tc>
        <w:tc>
          <w:tcPr>
            <w:tcW w:w="2037" w:type="dxa"/>
            <w:vMerge/>
          </w:tcPr>
          <w:p w:rsidR="00720054" w:rsidRDefault="00720054" w:rsidP="004775AC">
            <w:pPr>
              <w:spacing w:before="20" w:line="240" w:lineRule="auto"/>
              <w:jc w:val="center"/>
              <w:rPr>
                <w:rFonts w:ascii="Arial" w:hAnsi="Arial" w:cs="Arial"/>
                <w:color w:val="000000"/>
                <w:sz w:val="20"/>
                <w:szCs w:val="20"/>
              </w:rPr>
            </w:pP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271</w:t>
            </w:r>
          </w:p>
        </w:tc>
        <w:tc>
          <w:tcPr>
            <w:tcW w:w="969" w:type="dxa"/>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36</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130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50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B24B2D">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B.6</w:t>
            </w:r>
            <w:proofErr w:type="gramEnd"/>
          </w:p>
        </w:tc>
        <w:tc>
          <w:tcPr>
            <w:tcW w:w="2037"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170</w:t>
            </w:r>
          </w:p>
        </w:tc>
        <w:tc>
          <w:tcPr>
            <w:tcW w:w="969" w:type="dxa"/>
            <w:vAlign w:val="center"/>
          </w:tcPr>
          <w:p w:rsidR="00720054" w:rsidRPr="000E764C" w:rsidRDefault="00B24B2D" w:rsidP="00B24B2D">
            <w:pPr>
              <w:spacing w:before="20" w:line="240" w:lineRule="auto"/>
              <w:jc w:val="center"/>
              <w:rPr>
                <w:rFonts w:ascii="Arial" w:hAnsi="Arial" w:cs="Arial"/>
                <w:color w:val="000000"/>
                <w:sz w:val="20"/>
                <w:szCs w:val="20"/>
              </w:rPr>
            </w:pPr>
            <w:r>
              <w:rPr>
                <w:rFonts w:ascii="Arial" w:hAnsi="Arial" w:cs="Arial"/>
                <w:color w:val="000000"/>
                <w:sz w:val="20"/>
                <w:szCs w:val="20"/>
              </w:rPr>
              <w:t>33</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149</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35</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720054" w:rsidRPr="000E764C" w:rsidTr="00B24B2D">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B.7a</w:t>
            </w:r>
          </w:p>
        </w:tc>
        <w:tc>
          <w:tcPr>
            <w:tcW w:w="2037"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neprůtočná, napojení na koryto přímé</w:t>
            </w: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220</w:t>
            </w:r>
          </w:p>
        </w:tc>
        <w:tc>
          <w:tcPr>
            <w:tcW w:w="969" w:type="dxa"/>
            <w:vAlign w:val="center"/>
          </w:tcPr>
          <w:p w:rsidR="00720054" w:rsidRPr="000E764C" w:rsidRDefault="00B24B2D" w:rsidP="00B24B2D">
            <w:pPr>
              <w:spacing w:before="20" w:line="240" w:lineRule="auto"/>
              <w:jc w:val="center"/>
              <w:rPr>
                <w:rFonts w:ascii="Arial" w:hAnsi="Arial" w:cs="Arial"/>
                <w:color w:val="000000"/>
                <w:sz w:val="20"/>
                <w:szCs w:val="20"/>
              </w:rPr>
            </w:pPr>
            <w:r>
              <w:rPr>
                <w:rFonts w:ascii="Arial" w:hAnsi="Arial" w:cs="Arial"/>
                <w:color w:val="000000"/>
                <w:sz w:val="20"/>
                <w:szCs w:val="20"/>
              </w:rPr>
              <w:t>32</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45</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0,5</w:t>
            </w:r>
          </w:p>
        </w:tc>
      </w:tr>
      <w:tr w:rsidR="00720054" w:rsidRPr="000E764C" w:rsidTr="00B24B2D">
        <w:tc>
          <w:tcPr>
            <w:tcW w:w="799" w:type="dxa"/>
            <w:vAlign w:val="center"/>
          </w:tcPr>
          <w:p w:rsidR="00720054" w:rsidRPr="000E764C" w:rsidRDefault="00720054"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B.7b</w:t>
            </w:r>
          </w:p>
        </w:tc>
        <w:tc>
          <w:tcPr>
            <w:tcW w:w="2037" w:type="dxa"/>
            <w:vAlign w:val="center"/>
          </w:tcPr>
          <w:p w:rsidR="00720054" w:rsidRPr="000E764C" w:rsidRDefault="00720054" w:rsidP="004775AC">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255</w:t>
            </w:r>
          </w:p>
        </w:tc>
        <w:tc>
          <w:tcPr>
            <w:tcW w:w="969" w:type="dxa"/>
            <w:vAlign w:val="center"/>
          </w:tcPr>
          <w:p w:rsidR="00720054" w:rsidRPr="000E764C" w:rsidRDefault="00B24B2D" w:rsidP="00B24B2D">
            <w:pPr>
              <w:spacing w:before="20" w:line="240" w:lineRule="auto"/>
              <w:jc w:val="center"/>
              <w:rPr>
                <w:rFonts w:ascii="Arial" w:hAnsi="Arial" w:cs="Arial"/>
                <w:color w:val="000000"/>
                <w:sz w:val="20"/>
                <w:szCs w:val="20"/>
              </w:rPr>
            </w:pPr>
            <w:r>
              <w:rPr>
                <w:rFonts w:ascii="Arial" w:hAnsi="Arial" w:cs="Arial"/>
                <w:color w:val="000000"/>
                <w:sz w:val="20"/>
                <w:szCs w:val="20"/>
              </w:rPr>
              <w:t>60</w:t>
            </w:r>
          </w:p>
        </w:tc>
        <w:tc>
          <w:tcPr>
            <w:tcW w:w="1701"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180</w:t>
            </w:r>
          </w:p>
        </w:tc>
        <w:tc>
          <w:tcPr>
            <w:tcW w:w="1818"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720054"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bl>
    <w:p w:rsidR="004775AC" w:rsidRPr="004775AC" w:rsidRDefault="004775AC" w:rsidP="004775AC">
      <w:pPr>
        <w:spacing w:after="60"/>
        <w:rPr>
          <w:b/>
          <w:sz w:val="8"/>
          <w:szCs w:val="8"/>
        </w:rPr>
      </w:pPr>
    </w:p>
    <w:tbl>
      <w:tblPr>
        <w:tblStyle w:val="Mkatabulky"/>
        <w:tblW w:w="0" w:type="auto"/>
        <w:tblLook w:val="04A0" w:firstRow="1" w:lastRow="0" w:firstColumn="1" w:lastColumn="0" w:noHBand="0" w:noVBand="1"/>
      </w:tblPr>
      <w:tblGrid>
        <w:gridCol w:w="1101"/>
        <w:gridCol w:w="3260"/>
        <w:gridCol w:w="1231"/>
        <w:gridCol w:w="1848"/>
        <w:gridCol w:w="1848"/>
      </w:tblGrid>
      <w:tr w:rsidR="004775AC" w:rsidRPr="000E764C" w:rsidTr="004775AC">
        <w:tc>
          <w:tcPr>
            <w:tcW w:w="9288" w:type="dxa"/>
            <w:gridSpan w:val="5"/>
          </w:tcPr>
          <w:p w:rsidR="004775AC" w:rsidRPr="000E764C" w:rsidRDefault="004775AC" w:rsidP="004775AC">
            <w:pPr>
              <w:spacing w:before="20" w:after="20" w:line="240" w:lineRule="auto"/>
              <w:jc w:val="left"/>
              <w:rPr>
                <w:rFonts w:ascii="Arial Black" w:hAnsi="Arial Black" w:cs="Arial"/>
                <w:color w:val="000000"/>
                <w:sz w:val="20"/>
                <w:szCs w:val="20"/>
              </w:rPr>
            </w:pPr>
            <w:r>
              <w:rPr>
                <w:rFonts w:ascii="Arial Black" w:hAnsi="Arial Black" w:cs="Arial"/>
                <w:color w:val="000000"/>
                <w:sz w:val="20"/>
                <w:szCs w:val="20"/>
              </w:rPr>
              <w:t>OBTOKOVÁ KORYTA</w:t>
            </w:r>
          </w:p>
        </w:tc>
      </w:tr>
      <w:tr w:rsidR="004775AC" w:rsidRPr="000E764C" w:rsidTr="004775AC">
        <w:tc>
          <w:tcPr>
            <w:tcW w:w="1101" w:type="dxa"/>
            <w:vAlign w:val="center"/>
          </w:tcPr>
          <w:p w:rsidR="004775AC" w:rsidRPr="000E764C" w:rsidRDefault="004775AC" w:rsidP="004775AC">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3260" w:type="dxa"/>
            <w:vAlign w:val="center"/>
          </w:tcPr>
          <w:p w:rsidR="004775AC" w:rsidRPr="000E764C" w:rsidRDefault="004775AC" w:rsidP="004775AC">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1231" w:type="dxa"/>
            <w:vAlign w:val="center"/>
          </w:tcPr>
          <w:p w:rsidR="004775AC" w:rsidRDefault="004775AC" w:rsidP="004775AC">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délka </w:t>
            </w:r>
          </w:p>
          <w:p w:rsidR="004775AC" w:rsidRPr="000E764C" w:rsidRDefault="004775AC" w:rsidP="004775AC">
            <w:pPr>
              <w:spacing w:line="240" w:lineRule="auto"/>
              <w:jc w:val="center"/>
              <w:rPr>
                <w:rFonts w:ascii="Arial" w:hAnsi="Arial" w:cs="Arial"/>
                <w:b/>
                <w:color w:val="000000"/>
                <w:sz w:val="20"/>
                <w:szCs w:val="20"/>
              </w:rPr>
            </w:pPr>
            <w:r>
              <w:rPr>
                <w:rFonts w:ascii="Arial" w:hAnsi="Arial" w:cs="Arial"/>
                <w:b/>
                <w:color w:val="000000"/>
                <w:sz w:val="20"/>
                <w:szCs w:val="20"/>
              </w:rPr>
              <w:t>(</w:t>
            </w:r>
            <w:r w:rsidRPr="000E764C">
              <w:rPr>
                <w:rFonts w:ascii="Arial" w:hAnsi="Arial" w:cs="Arial"/>
                <w:b/>
                <w:color w:val="000000"/>
                <w:sz w:val="20"/>
                <w:szCs w:val="20"/>
              </w:rPr>
              <w:t>m)</w:t>
            </w:r>
          </w:p>
        </w:tc>
        <w:tc>
          <w:tcPr>
            <w:tcW w:w="1848" w:type="dxa"/>
            <w:vAlign w:val="center"/>
          </w:tcPr>
          <w:p w:rsidR="004775AC" w:rsidRPr="000E764C" w:rsidRDefault="004775AC" w:rsidP="004775AC">
            <w:pPr>
              <w:spacing w:line="240" w:lineRule="auto"/>
              <w:jc w:val="center"/>
              <w:rPr>
                <w:rFonts w:ascii="Arial" w:hAnsi="Arial" w:cs="Arial"/>
                <w:b/>
                <w:color w:val="000000"/>
                <w:sz w:val="20"/>
                <w:szCs w:val="20"/>
              </w:rPr>
            </w:pPr>
            <w:r>
              <w:rPr>
                <w:rFonts w:ascii="Arial" w:hAnsi="Arial" w:cs="Arial"/>
                <w:b/>
                <w:color w:val="000000"/>
                <w:sz w:val="20"/>
                <w:szCs w:val="20"/>
              </w:rPr>
              <w:t>napojení na stáv. koryto v </w:t>
            </w:r>
            <w:proofErr w:type="gramStart"/>
            <w:r>
              <w:rPr>
                <w:rFonts w:ascii="Arial" w:hAnsi="Arial" w:cs="Arial"/>
                <w:b/>
                <w:color w:val="000000"/>
                <w:sz w:val="20"/>
                <w:szCs w:val="20"/>
              </w:rPr>
              <w:t>ř.km</w:t>
            </w:r>
            <w:proofErr w:type="gramEnd"/>
          </w:p>
        </w:tc>
        <w:tc>
          <w:tcPr>
            <w:tcW w:w="1848" w:type="dxa"/>
            <w:vAlign w:val="center"/>
          </w:tcPr>
          <w:p w:rsidR="004775AC" w:rsidRPr="000E764C" w:rsidRDefault="004775AC" w:rsidP="004775AC">
            <w:pPr>
              <w:spacing w:line="240" w:lineRule="auto"/>
              <w:jc w:val="center"/>
              <w:rPr>
                <w:rFonts w:ascii="Arial" w:hAnsi="Arial" w:cs="Arial"/>
                <w:b/>
                <w:color w:val="000000"/>
                <w:sz w:val="20"/>
                <w:szCs w:val="20"/>
              </w:rPr>
            </w:pPr>
            <w:r>
              <w:rPr>
                <w:rFonts w:ascii="Arial" w:hAnsi="Arial" w:cs="Arial"/>
                <w:b/>
                <w:color w:val="000000"/>
                <w:sz w:val="20"/>
                <w:szCs w:val="20"/>
              </w:rPr>
              <w:t>zaústění do stáv. koryta v </w:t>
            </w:r>
            <w:proofErr w:type="gramStart"/>
            <w:r>
              <w:rPr>
                <w:rFonts w:ascii="Arial" w:hAnsi="Arial" w:cs="Arial"/>
                <w:b/>
                <w:color w:val="000000"/>
                <w:sz w:val="20"/>
                <w:szCs w:val="20"/>
              </w:rPr>
              <w:t>ř.km</w:t>
            </w:r>
            <w:proofErr w:type="gramEnd"/>
          </w:p>
        </w:tc>
      </w:tr>
      <w:tr w:rsidR="004775AC" w:rsidRPr="000E764C" w:rsidTr="004775AC">
        <w:tc>
          <w:tcPr>
            <w:tcW w:w="1101" w:type="dxa"/>
            <w:vAlign w:val="center"/>
          </w:tcPr>
          <w:p w:rsidR="004775AC" w:rsidRPr="000E764C" w:rsidRDefault="000861E1"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w:t>
            </w:r>
            <w:r w:rsidR="004775AC">
              <w:rPr>
                <w:rFonts w:ascii="Arial" w:hAnsi="Arial" w:cs="Arial"/>
                <w:b/>
                <w:color w:val="000000"/>
                <w:sz w:val="20"/>
                <w:szCs w:val="20"/>
              </w:rPr>
              <w:t>1</w:t>
            </w:r>
            <w:proofErr w:type="gramEnd"/>
          </w:p>
        </w:tc>
        <w:tc>
          <w:tcPr>
            <w:tcW w:w="3260" w:type="dxa"/>
            <w:vAlign w:val="center"/>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průtočné, 3 tůně</w:t>
            </w:r>
          </w:p>
        </w:tc>
        <w:tc>
          <w:tcPr>
            <w:tcW w:w="1231" w:type="dxa"/>
            <w:vAlign w:val="center"/>
          </w:tcPr>
          <w:p w:rsidR="004775AC"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58,65</w:t>
            </w:r>
          </w:p>
        </w:tc>
        <w:tc>
          <w:tcPr>
            <w:tcW w:w="1848" w:type="dxa"/>
            <w:vAlign w:val="center"/>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0,345 50</w:t>
            </w:r>
          </w:p>
        </w:tc>
        <w:tc>
          <w:tcPr>
            <w:tcW w:w="1848" w:type="dxa"/>
            <w:vAlign w:val="center"/>
          </w:tcPr>
          <w:p w:rsidR="004775AC" w:rsidRPr="000E764C" w:rsidRDefault="00B73252" w:rsidP="004775AC">
            <w:pPr>
              <w:spacing w:before="20" w:line="240" w:lineRule="auto"/>
              <w:jc w:val="center"/>
              <w:rPr>
                <w:rFonts w:ascii="Arial" w:hAnsi="Arial" w:cs="Arial"/>
                <w:color w:val="000000"/>
                <w:sz w:val="20"/>
                <w:szCs w:val="20"/>
              </w:rPr>
            </w:pPr>
            <w:r>
              <w:rPr>
                <w:rFonts w:ascii="Arial" w:hAnsi="Arial" w:cs="Arial"/>
                <w:color w:val="000000"/>
                <w:sz w:val="20"/>
                <w:szCs w:val="20"/>
              </w:rPr>
              <w:t>-</w:t>
            </w:r>
          </w:p>
        </w:tc>
      </w:tr>
      <w:tr w:rsidR="004775AC" w:rsidRPr="000E764C" w:rsidTr="004775AC">
        <w:tc>
          <w:tcPr>
            <w:tcW w:w="1101" w:type="dxa"/>
          </w:tcPr>
          <w:p w:rsidR="004775AC" w:rsidRPr="000E764C" w:rsidRDefault="000861E1"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w:t>
            </w:r>
            <w:r w:rsidR="004775AC">
              <w:rPr>
                <w:rFonts w:ascii="Arial" w:hAnsi="Arial" w:cs="Arial"/>
                <w:b/>
                <w:color w:val="000000"/>
                <w:sz w:val="20"/>
                <w:szCs w:val="20"/>
              </w:rPr>
              <w:t>3</w:t>
            </w:r>
            <w:proofErr w:type="gramEnd"/>
          </w:p>
        </w:tc>
        <w:tc>
          <w:tcPr>
            <w:tcW w:w="3260" w:type="dxa"/>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průtočné, 1 tůň</w:t>
            </w:r>
          </w:p>
        </w:tc>
        <w:tc>
          <w:tcPr>
            <w:tcW w:w="1231" w:type="dxa"/>
          </w:tcPr>
          <w:p w:rsidR="004775AC"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47,8</w:t>
            </w:r>
          </w:p>
        </w:tc>
        <w:tc>
          <w:tcPr>
            <w:tcW w:w="1848" w:type="dxa"/>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0,404 50</w:t>
            </w:r>
          </w:p>
        </w:tc>
        <w:tc>
          <w:tcPr>
            <w:tcW w:w="1848" w:type="dxa"/>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0,351 60</w:t>
            </w:r>
          </w:p>
        </w:tc>
      </w:tr>
      <w:tr w:rsidR="004775AC" w:rsidRPr="000E764C" w:rsidTr="004775AC">
        <w:tc>
          <w:tcPr>
            <w:tcW w:w="1101" w:type="dxa"/>
          </w:tcPr>
          <w:p w:rsidR="004775AC" w:rsidRPr="000E764C" w:rsidRDefault="000861E1"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w:t>
            </w:r>
            <w:r w:rsidR="004775AC">
              <w:rPr>
                <w:rFonts w:ascii="Arial" w:hAnsi="Arial" w:cs="Arial"/>
                <w:b/>
                <w:color w:val="000000"/>
                <w:sz w:val="20"/>
                <w:szCs w:val="20"/>
              </w:rPr>
              <w:t>5</w:t>
            </w:r>
            <w:proofErr w:type="gramEnd"/>
          </w:p>
        </w:tc>
        <w:tc>
          <w:tcPr>
            <w:tcW w:w="3260" w:type="dxa"/>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průtočné, 4 tůně</w:t>
            </w:r>
          </w:p>
        </w:tc>
        <w:tc>
          <w:tcPr>
            <w:tcW w:w="1231" w:type="dxa"/>
          </w:tcPr>
          <w:p w:rsidR="004775AC"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113,34</w:t>
            </w:r>
          </w:p>
        </w:tc>
        <w:tc>
          <w:tcPr>
            <w:tcW w:w="1848" w:type="dxa"/>
          </w:tcPr>
          <w:p w:rsidR="004775AC"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0,520 85</w:t>
            </w:r>
          </w:p>
        </w:tc>
        <w:tc>
          <w:tcPr>
            <w:tcW w:w="1848" w:type="dxa"/>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0,410 00</w:t>
            </w:r>
          </w:p>
        </w:tc>
      </w:tr>
      <w:tr w:rsidR="004775AC" w:rsidRPr="000E764C" w:rsidTr="004775AC">
        <w:tc>
          <w:tcPr>
            <w:tcW w:w="1101" w:type="dxa"/>
            <w:vAlign w:val="center"/>
          </w:tcPr>
          <w:p w:rsidR="004775AC" w:rsidRPr="000E764C" w:rsidRDefault="000861E1" w:rsidP="004775AC">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w:t>
            </w:r>
            <w:r w:rsidR="004775AC">
              <w:rPr>
                <w:rFonts w:ascii="Arial" w:hAnsi="Arial" w:cs="Arial"/>
                <w:b/>
                <w:color w:val="000000"/>
                <w:sz w:val="20"/>
                <w:szCs w:val="20"/>
              </w:rPr>
              <w:t>7</w:t>
            </w:r>
            <w:proofErr w:type="gramEnd"/>
          </w:p>
        </w:tc>
        <w:tc>
          <w:tcPr>
            <w:tcW w:w="3260" w:type="dxa"/>
            <w:vAlign w:val="center"/>
          </w:tcPr>
          <w:p w:rsidR="004775AC" w:rsidRPr="000E764C" w:rsidRDefault="00B73252" w:rsidP="004775AC">
            <w:pPr>
              <w:spacing w:before="20" w:line="240" w:lineRule="auto"/>
              <w:jc w:val="center"/>
              <w:rPr>
                <w:rFonts w:ascii="Arial" w:hAnsi="Arial" w:cs="Arial"/>
                <w:color w:val="000000"/>
                <w:sz w:val="20"/>
                <w:szCs w:val="20"/>
              </w:rPr>
            </w:pPr>
            <w:r>
              <w:rPr>
                <w:rFonts w:ascii="Arial" w:hAnsi="Arial" w:cs="Arial"/>
                <w:color w:val="000000"/>
                <w:sz w:val="20"/>
                <w:szCs w:val="20"/>
              </w:rPr>
              <w:t>průtočné, 2 tůně</w:t>
            </w:r>
          </w:p>
        </w:tc>
        <w:tc>
          <w:tcPr>
            <w:tcW w:w="1231" w:type="dxa"/>
            <w:vAlign w:val="center"/>
          </w:tcPr>
          <w:p w:rsidR="004775AC"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57,1</w:t>
            </w:r>
          </w:p>
        </w:tc>
        <w:tc>
          <w:tcPr>
            <w:tcW w:w="1848" w:type="dxa"/>
            <w:vAlign w:val="center"/>
          </w:tcPr>
          <w:p w:rsidR="004775AC" w:rsidRPr="000E764C" w:rsidRDefault="00B24B2D" w:rsidP="004775AC">
            <w:pPr>
              <w:spacing w:before="20" w:line="240" w:lineRule="auto"/>
              <w:jc w:val="center"/>
              <w:rPr>
                <w:rFonts w:ascii="Arial" w:hAnsi="Arial" w:cs="Arial"/>
                <w:color w:val="000000"/>
                <w:sz w:val="20"/>
                <w:szCs w:val="20"/>
              </w:rPr>
            </w:pPr>
            <w:r>
              <w:rPr>
                <w:rFonts w:ascii="Arial" w:hAnsi="Arial" w:cs="Arial"/>
                <w:color w:val="000000"/>
                <w:sz w:val="20"/>
                <w:szCs w:val="20"/>
              </w:rPr>
              <w:t>0,524 10</w:t>
            </w:r>
          </w:p>
        </w:tc>
        <w:tc>
          <w:tcPr>
            <w:tcW w:w="1848" w:type="dxa"/>
            <w:vAlign w:val="center"/>
          </w:tcPr>
          <w:p w:rsidR="004775AC" w:rsidRPr="000E764C" w:rsidRDefault="004775AC" w:rsidP="004775AC">
            <w:pPr>
              <w:spacing w:before="20" w:line="240" w:lineRule="auto"/>
              <w:jc w:val="center"/>
              <w:rPr>
                <w:rFonts w:ascii="Arial" w:hAnsi="Arial" w:cs="Arial"/>
                <w:color w:val="000000"/>
                <w:sz w:val="20"/>
                <w:szCs w:val="20"/>
              </w:rPr>
            </w:pPr>
            <w:r>
              <w:rPr>
                <w:rFonts w:ascii="Arial" w:hAnsi="Arial" w:cs="Arial"/>
                <w:color w:val="000000"/>
                <w:sz w:val="20"/>
                <w:szCs w:val="20"/>
              </w:rPr>
              <w:t>-</w:t>
            </w:r>
          </w:p>
        </w:tc>
      </w:tr>
    </w:tbl>
    <w:p w:rsidR="004775AC" w:rsidRPr="000861E1" w:rsidRDefault="000861E1" w:rsidP="00C71711">
      <w:pPr>
        <w:spacing w:before="360" w:line="276" w:lineRule="auto"/>
        <w:rPr>
          <w:rFonts w:ascii="Arial Black" w:hAnsi="Arial Black"/>
          <w:bCs/>
          <w:sz w:val="20"/>
          <w:szCs w:val="20"/>
        </w:rPr>
      </w:pPr>
      <w:r>
        <w:rPr>
          <w:rFonts w:ascii="Arial Black" w:hAnsi="Arial Black"/>
          <w:bCs/>
          <w:sz w:val="20"/>
          <w:szCs w:val="20"/>
        </w:rPr>
        <w:t>ÚSEK C</w:t>
      </w:r>
    </w:p>
    <w:tbl>
      <w:tblPr>
        <w:tblStyle w:val="Mkatabulky"/>
        <w:tblW w:w="0" w:type="auto"/>
        <w:tblLook w:val="04A0" w:firstRow="1" w:lastRow="0" w:firstColumn="1" w:lastColumn="0" w:noHBand="0" w:noVBand="1"/>
      </w:tblPr>
      <w:tblGrid>
        <w:gridCol w:w="799"/>
        <w:gridCol w:w="2037"/>
        <w:gridCol w:w="981"/>
        <w:gridCol w:w="969"/>
        <w:gridCol w:w="1701"/>
        <w:gridCol w:w="1818"/>
        <w:gridCol w:w="983"/>
      </w:tblGrid>
      <w:tr w:rsidR="00B24B2D" w:rsidRPr="000E764C" w:rsidTr="00A90ECD">
        <w:tc>
          <w:tcPr>
            <w:tcW w:w="9288" w:type="dxa"/>
            <w:gridSpan w:val="7"/>
          </w:tcPr>
          <w:p w:rsidR="00B24B2D" w:rsidRPr="000E764C" w:rsidRDefault="00B24B2D" w:rsidP="00A90ECD">
            <w:pPr>
              <w:spacing w:before="20" w:after="20" w:line="240" w:lineRule="auto"/>
              <w:jc w:val="left"/>
              <w:rPr>
                <w:rFonts w:ascii="Arial Black" w:hAnsi="Arial Black" w:cs="Arial"/>
                <w:color w:val="000000"/>
                <w:sz w:val="20"/>
                <w:szCs w:val="20"/>
              </w:rPr>
            </w:pPr>
            <w:r w:rsidRPr="000E764C">
              <w:rPr>
                <w:rFonts w:ascii="Arial Black" w:hAnsi="Arial Black" w:cs="Arial"/>
                <w:color w:val="000000"/>
                <w:sz w:val="20"/>
                <w:szCs w:val="20"/>
              </w:rPr>
              <w:t>TŮNĚ</w:t>
            </w:r>
          </w:p>
        </w:tc>
      </w:tr>
      <w:tr w:rsidR="00B24B2D" w:rsidRPr="000E764C" w:rsidTr="00A90ECD">
        <w:tc>
          <w:tcPr>
            <w:tcW w:w="799" w:type="dxa"/>
            <w:vAlign w:val="center"/>
          </w:tcPr>
          <w:p w:rsidR="00B24B2D" w:rsidRPr="000E764C" w:rsidRDefault="00B24B2D" w:rsidP="00A90ECD">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2037" w:type="dxa"/>
            <w:vAlign w:val="center"/>
          </w:tcPr>
          <w:p w:rsidR="00B24B2D" w:rsidRPr="000E764C" w:rsidRDefault="00B24B2D" w:rsidP="00A90ECD">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981" w:type="dxa"/>
            <w:vAlign w:val="center"/>
          </w:tcPr>
          <w:p w:rsidR="00B24B2D" w:rsidRDefault="00B24B2D"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zásahu</w:t>
            </w:r>
          </w:p>
          <w:p w:rsidR="00B24B2D" w:rsidRPr="000E764C" w:rsidRDefault="00B24B2D"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69" w:type="dxa"/>
            <w:vAlign w:val="center"/>
          </w:tcPr>
          <w:p w:rsidR="00B24B2D" w:rsidRDefault="00B24B2D"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dna</w:t>
            </w:r>
          </w:p>
          <w:p w:rsidR="00B24B2D" w:rsidRPr="000E764C" w:rsidRDefault="00B24B2D"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701" w:type="dxa"/>
            <w:vAlign w:val="center"/>
          </w:tcPr>
          <w:p w:rsidR="00B24B2D" w:rsidRDefault="00B24B2D" w:rsidP="00A90ECD">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B24B2D" w:rsidRDefault="00B24B2D" w:rsidP="00A90ECD">
            <w:pPr>
              <w:spacing w:line="240" w:lineRule="auto"/>
              <w:jc w:val="center"/>
              <w:rPr>
                <w:rFonts w:ascii="Arial" w:hAnsi="Arial" w:cs="Arial"/>
                <w:b/>
                <w:color w:val="000000"/>
                <w:sz w:val="20"/>
                <w:szCs w:val="20"/>
              </w:rPr>
            </w:pPr>
            <w:r>
              <w:rPr>
                <w:rFonts w:ascii="Arial" w:hAnsi="Arial" w:cs="Arial"/>
                <w:b/>
                <w:color w:val="000000"/>
                <w:sz w:val="20"/>
                <w:szCs w:val="20"/>
              </w:rPr>
              <w:t>maximální</w:t>
            </w:r>
          </w:p>
          <w:p w:rsidR="00B24B2D" w:rsidRPr="000E764C" w:rsidRDefault="009D1EF3"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818" w:type="dxa"/>
            <w:vAlign w:val="center"/>
          </w:tcPr>
          <w:p w:rsidR="00B24B2D" w:rsidRDefault="00B24B2D" w:rsidP="00A90ECD">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B24B2D" w:rsidRDefault="00B24B2D" w:rsidP="00A90ECD">
            <w:pPr>
              <w:spacing w:line="240" w:lineRule="auto"/>
              <w:jc w:val="center"/>
              <w:rPr>
                <w:rFonts w:ascii="Arial" w:hAnsi="Arial" w:cs="Arial"/>
                <w:b/>
                <w:color w:val="000000"/>
                <w:sz w:val="20"/>
                <w:szCs w:val="20"/>
              </w:rPr>
            </w:pPr>
            <w:r>
              <w:rPr>
                <w:rFonts w:ascii="Arial" w:hAnsi="Arial" w:cs="Arial"/>
                <w:b/>
                <w:color w:val="000000"/>
                <w:sz w:val="20"/>
                <w:szCs w:val="20"/>
              </w:rPr>
              <w:t>minimální</w:t>
            </w:r>
          </w:p>
          <w:p w:rsidR="00B24B2D" w:rsidRPr="000E764C" w:rsidRDefault="009D1EF3"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83" w:type="dxa"/>
            <w:vAlign w:val="center"/>
          </w:tcPr>
          <w:p w:rsidR="00B24B2D" w:rsidRPr="000E764C" w:rsidRDefault="00B24B2D" w:rsidP="00A90ECD">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hloubka </w:t>
            </w:r>
            <w:r>
              <w:rPr>
                <w:rFonts w:ascii="Arial" w:hAnsi="Arial" w:cs="Arial"/>
                <w:b/>
                <w:color w:val="000000"/>
                <w:sz w:val="20"/>
                <w:szCs w:val="20"/>
              </w:rPr>
              <w:t xml:space="preserve">max. </w:t>
            </w:r>
            <w:r w:rsidRPr="000E764C">
              <w:rPr>
                <w:rFonts w:ascii="Arial" w:hAnsi="Arial" w:cs="Arial"/>
                <w:b/>
                <w:color w:val="000000"/>
                <w:sz w:val="20"/>
                <w:szCs w:val="20"/>
              </w:rPr>
              <w:t>(m)</w:t>
            </w:r>
          </w:p>
        </w:tc>
      </w:tr>
      <w:tr w:rsidR="00B24B2D" w:rsidRPr="000E764C" w:rsidTr="00311DFE">
        <w:tc>
          <w:tcPr>
            <w:tcW w:w="799" w:type="dxa"/>
            <w:vAlign w:val="center"/>
          </w:tcPr>
          <w:p w:rsidR="00B24B2D" w:rsidRPr="000E764C" w:rsidRDefault="00311DFE" w:rsidP="00A90ECD">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C.2</w:t>
            </w:r>
            <w:proofErr w:type="gramEnd"/>
          </w:p>
        </w:tc>
        <w:tc>
          <w:tcPr>
            <w:tcW w:w="2037" w:type="dxa"/>
          </w:tcPr>
          <w:p w:rsidR="00B24B2D" w:rsidRDefault="00B24B2D" w:rsidP="00A90ECD">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 korytě </w:t>
            </w:r>
            <w:proofErr w:type="gramStart"/>
            <w:r>
              <w:rPr>
                <w:rFonts w:ascii="Arial" w:hAnsi="Arial" w:cs="Arial"/>
                <w:color w:val="000000"/>
                <w:sz w:val="20"/>
                <w:szCs w:val="20"/>
              </w:rPr>
              <w:t>C.2</w:t>
            </w:r>
            <w:proofErr w:type="gramEnd"/>
          </w:p>
        </w:tc>
        <w:tc>
          <w:tcPr>
            <w:tcW w:w="981" w:type="dxa"/>
            <w:vAlign w:val="center"/>
          </w:tcPr>
          <w:p w:rsidR="00B24B2D" w:rsidRPr="000E764C" w:rsidRDefault="00311DFE" w:rsidP="00A90ECD">
            <w:pPr>
              <w:spacing w:before="20" w:line="240" w:lineRule="auto"/>
              <w:jc w:val="center"/>
              <w:rPr>
                <w:rFonts w:ascii="Arial" w:hAnsi="Arial" w:cs="Arial"/>
                <w:b/>
                <w:color w:val="000000"/>
                <w:sz w:val="20"/>
                <w:szCs w:val="20"/>
              </w:rPr>
            </w:pPr>
            <w:r>
              <w:rPr>
                <w:rFonts w:ascii="Arial" w:hAnsi="Arial" w:cs="Arial"/>
                <w:b/>
                <w:color w:val="000000"/>
                <w:sz w:val="20"/>
                <w:szCs w:val="20"/>
              </w:rPr>
              <w:t>470</w:t>
            </w:r>
          </w:p>
        </w:tc>
        <w:tc>
          <w:tcPr>
            <w:tcW w:w="969" w:type="dxa"/>
            <w:vAlign w:val="center"/>
          </w:tcPr>
          <w:p w:rsidR="00B24B2D" w:rsidRPr="000E764C" w:rsidRDefault="00311DFE" w:rsidP="00311DFE">
            <w:pPr>
              <w:spacing w:before="20" w:line="240" w:lineRule="auto"/>
              <w:jc w:val="center"/>
              <w:rPr>
                <w:rFonts w:ascii="Arial" w:hAnsi="Arial" w:cs="Arial"/>
                <w:color w:val="000000"/>
                <w:sz w:val="20"/>
                <w:szCs w:val="20"/>
              </w:rPr>
            </w:pPr>
            <w:r>
              <w:rPr>
                <w:rFonts w:ascii="Arial" w:hAnsi="Arial" w:cs="Arial"/>
                <w:color w:val="000000"/>
                <w:sz w:val="20"/>
                <w:szCs w:val="20"/>
              </w:rPr>
              <w:t>195</w:t>
            </w:r>
          </w:p>
        </w:tc>
        <w:tc>
          <w:tcPr>
            <w:tcW w:w="1701" w:type="dxa"/>
            <w:vAlign w:val="center"/>
          </w:tcPr>
          <w:p w:rsidR="00B24B2D" w:rsidRPr="000E764C" w:rsidRDefault="00311DFE" w:rsidP="00A90ECD">
            <w:pPr>
              <w:spacing w:before="20" w:line="240" w:lineRule="auto"/>
              <w:jc w:val="center"/>
              <w:rPr>
                <w:rFonts w:ascii="Arial" w:hAnsi="Arial" w:cs="Arial"/>
                <w:color w:val="000000"/>
                <w:sz w:val="20"/>
                <w:szCs w:val="20"/>
              </w:rPr>
            </w:pPr>
            <w:r>
              <w:rPr>
                <w:rFonts w:ascii="Arial" w:hAnsi="Arial" w:cs="Arial"/>
                <w:color w:val="000000"/>
                <w:sz w:val="20"/>
                <w:szCs w:val="20"/>
              </w:rPr>
              <w:t>380</w:t>
            </w:r>
          </w:p>
        </w:tc>
        <w:tc>
          <w:tcPr>
            <w:tcW w:w="1818" w:type="dxa"/>
            <w:vAlign w:val="center"/>
          </w:tcPr>
          <w:p w:rsidR="00B24B2D" w:rsidRPr="000E764C" w:rsidRDefault="00311DFE" w:rsidP="00A90ECD">
            <w:pPr>
              <w:spacing w:before="20" w:line="240" w:lineRule="auto"/>
              <w:jc w:val="center"/>
              <w:rPr>
                <w:rFonts w:ascii="Arial" w:hAnsi="Arial" w:cs="Arial"/>
                <w:color w:val="000000"/>
                <w:sz w:val="20"/>
                <w:szCs w:val="20"/>
              </w:rPr>
            </w:pPr>
            <w:r>
              <w:rPr>
                <w:rFonts w:ascii="Arial" w:hAnsi="Arial" w:cs="Arial"/>
                <w:color w:val="000000"/>
                <w:sz w:val="20"/>
                <w:szCs w:val="20"/>
              </w:rPr>
              <w:t>180</w:t>
            </w:r>
          </w:p>
        </w:tc>
        <w:tc>
          <w:tcPr>
            <w:tcW w:w="983" w:type="dxa"/>
            <w:vAlign w:val="center"/>
          </w:tcPr>
          <w:p w:rsidR="00B24B2D" w:rsidRPr="000E764C" w:rsidRDefault="00311DFE" w:rsidP="00A90ECD">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bl>
    <w:p w:rsidR="00B24B2D" w:rsidRPr="00F06681" w:rsidRDefault="00B24B2D" w:rsidP="000861E1">
      <w:pPr>
        <w:spacing w:after="60"/>
        <w:rPr>
          <w:b/>
          <w:sz w:val="12"/>
          <w:szCs w:val="12"/>
        </w:rPr>
      </w:pPr>
    </w:p>
    <w:tbl>
      <w:tblPr>
        <w:tblStyle w:val="Mkatabulky"/>
        <w:tblW w:w="0" w:type="auto"/>
        <w:tblLook w:val="04A0" w:firstRow="1" w:lastRow="0" w:firstColumn="1" w:lastColumn="0" w:noHBand="0" w:noVBand="1"/>
      </w:tblPr>
      <w:tblGrid>
        <w:gridCol w:w="1101"/>
        <w:gridCol w:w="3260"/>
        <w:gridCol w:w="1231"/>
        <w:gridCol w:w="1848"/>
        <w:gridCol w:w="1848"/>
      </w:tblGrid>
      <w:tr w:rsidR="000861E1" w:rsidRPr="000E764C" w:rsidTr="009D3D8E">
        <w:tc>
          <w:tcPr>
            <w:tcW w:w="9288" w:type="dxa"/>
            <w:gridSpan w:val="5"/>
          </w:tcPr>
          <w:p w:rsidR="000861E1" w:rsidRPr="000E764C" w:rsidRDefault="000861E1" w:rsidP="009D3D8E">
            <w:pPr>
              <w:spacing w:before="20" w:after="20" w:line="240" w:lineRule="auto"/>
              <w:jc w:val="left"/>
              <w:rPr>
                <w:rFonts w:ascii="Arial Black" w:hAnsi="Arial Black" w:cs="Arial"/>
                <w:color w:val="000000"/>
                <w:sz w:val="20"/>
                <w:szCs w:val="20"/>
              </w:rPr>
            </w:pPr>
            <w:r>
              <w:rPr>
                <w:rFonts w:ascii="Arial Black" w:hAnsi="Arial Black" w:cs="Arial"/>
                <w:color w:val="000000"/>
                <w:sz w:val="20"/>
                <w:szCs w:val="20"/>
              </w:rPr>
              <w:t>OBTOKOVÁ KORYTA</w:t>
            </w:r>
          </w:p>
        </w:tc>
      </w:tr>
      <w:tr w:rsidR="000861E1" w:rsidRPr="000E764C" w:rsidTr="009D3D8E">
        <w:tc>
          <w:tcPr>
            <w:tcW w:w="1101" w:type="dxa"/>
            <w:vAlign w:val="center"/>
          </w:tcPr>
          <w:p w:rsidR="000861E1" w:rsidRPr="000E764C" w:rsidRDefault="000861E1" w:rsidP="009D3D8E">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3260" w:type="dxa"/>
            <w:vAlign w:val="center"/>
          </w:tcPr>
          <w:p w:rsidR="000861E1" w:rsidRPr="000E764C" w:rsidRDefault="000861E1" w:rsidP="009D3D8E">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1231" w:type="dxa"/>
            <w:vAlign w:val="center"/>
          </w:tcPr>
          <w:p w:rsidR="000861E1" w:rsidRDefault="000861E1" w:rsidP="009D3D8E">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délka </w:t>
            </w:r>
          </w:p>
          <w:p w:rsidR="000861E1" w:rsidRPr="000E764C" w:rsidRDefault="000861E1" w:rsidP="009D3D8E">
            <w:pPr>
              <w:spacing w:line="240" w:lineRule="auto"/>
              <w:jc w:val="center"/>
              <w:rPr>
                <w:rFonts w:ascii="Arial" w:hAnsi="Arial" w:cs="Arial"/>
                <w:b/>
                <w:color w:val="000000"/>
                <w:sz w:val="20"/>
                <w:szCs w:val="20"/>
              </w:rPr>
            </w:pPr>
            <w:r>
              <w:rPr>
                <w:rFonts w:ascii="Arial" w:hAnsi="Arial" w:cs="Arial"/>
                <w:b/>
                <w:color w:val="000000"/>
                <w:sz w:val="20"/>
                <w:szCs w:val="20"/>
              </w:rPr>
              <w:t>(</w:t>
            </w:r>
            <w:r w:rsidRPr="000E764C">
              <w:rPr>
                <w:rFonts w:ascii="Arial" w:hAnsi="Arial" w:cs="Arial"/>
                <w:b/>
                <w:color w:val="000000"/>
                <w:sz w:val="20"/>
                <w:szCs w:val="20"/>
              </w:rPr>
              <w:t>m)</w:t>
            </w:r>
          </w:p>
        </w:tc>
        <w:tc>
          <w:tcPr>
            <w:tcW w:w="1848" w:type="dxa"/>
            <w:vAlign w:val="center"/>
          </w:tcPr>
          <w:p w:rsidR="000861E1" w:rsidRPr="000E764C" w:rsidRDefault="000861E1" w:rsidP="009D3D8E">
            <w:pPr>
              <w:spacing w:line="240" w:lineRule="auto"/>
              <w:jc w:val="center"/>
              <w:rPr>
                <w:rFonts w:ascii="Arial" w:hAnsi="Arial" w:cs="Arial"/>
                <w:b/>
                <w:color w:val="000000"/>
                <w:sz w:val="20"/>
                <w:szCs w:val="20"/>
              </w:rPr>
            </w:pPr>
            <w:r>
              <w:rPr>
                <w:rFonts w:ascii="Arial" w:hAnsi="Arial" w:cs="Arial"/>
                <w:b/>
                <w:color w:val="000000"/>
                <w:sz w:val="20"/>
                <w:szCs w:val="20"/>
              </w:rPr>
              <w:t>napojení na stáv. koryto v </w:t>
            </w:r>
            <w:proofErr w:type="gramStart"/>
            <w:r>
              <w:rPr>
                <w:rFonts w:ascii="Arial" w:hAnsi="Arial" w:cs="Arial"/>
                <w:b/>
                <w:color w:val="000000"/>
                <w:sz w:val="20"/>
                <w:szCs w:val="20"/>
              </w:rPr>
              <w:t>ř.km</w:t>
            </w:r>
            <w:proofErr w:type="gramEnd"/>
          </w:p>
        </w:tc>
        <w:tc>
          <w:tcPr>
            <w:tcW w:w="1848" w:type="dxa"/>
            <w:vAlign w:val="center"/>
          </w:tcPr>
          <w:p w:rsidR="000861E1" w:rsidRPr="000E764C" w:rsidRDefault="000861E1" w:rsidP="009D3D8E">
            <w:pPr>
              <w:spacing w:line="240" w:lineRule="auto"/>
              <w:jc w:val="center"/>
              <w:rPr>
                <w:rFonts w:ascii="Arial" w:hAnsi="Arial" w:cs="Arial"/>
                <w:b/>
                <w:color w:val="000000"/>
                <w:sz w:val="20"/>
                <w:szCs w:val="20"/>
              </w:rPr>
            </w:pPr>
            <w:r>
              <w:rPr>
                <w:rFonts w:ascii="Arial" w:hAnsi="Arial" w:cs="Arial"/>
                <w:b/>
                <w:color w:val="000000"/>
                <w:sz w:val="20"/>
                <w:szCs w:val="20"/>
              </w:rPr>
              <w:t>zaústění do stáv. koryta v </w:t>
            </w:r>
            <w:proofErr w:type="gramStart"/>
            <w:r>
              <w:rPr>
                <w:rFonts w:ascii="Arial" w:hAnsi="Arial" w:cs="Arial"/>
                <w:b/>
                <w:color w:val="000000"/>
                <w:sz w:val="20"/>
                <w:szCs w:val="20"/>
              </w:rPr>
              <w:t>ř.km</w:t>
            </w:r>
            <w:proofErr w:type="gramEnd"/>
          </w:p>
        </w:tc>
      </w:tr>
      <w:tr w:rsidR="0065053B" w:rsidRPr="000E764C" w:rsidTr="00FC58B7">
        <w:tc>
          <w:tcPr>
            <w:tcW w:w="1101" w:type="dxa"/>
          </w:tcPr>
          <w:p w:rsidR="0065053B" w:rsidRPr="000E764C" w:rsidRDefault="0065053B" w:rsidP="00FC58B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C.2</w:t>
            </w:r>
            <w:proofErr w:type="gramEnd"/>
          </w:p>
        </w:tc>
        <w:tc>
          <w:tcPr>
            <w:tcW w:w="3260" w:type="dxa"/>
          </w:tcPr>
          <w:p w:rsidR="0065053B" w:rsidRPr="000E764C" w:rsidRDefault="0065053B" w:rsidP="00FC58B7">
            <w:pPr>
              <w:spacing w:before="20" w:line="240" w:lineRule="auto"/>
              <w:jc w:val="center"/>
              <w:rPr>
                <w:rFonts w:ascii="Arial" w:hAnsi="Arial" w:cs="Arial"/>
                <w:color w:val="000000"/>
                <w:sz w:val="20"/>
                <w:szCs w:val="20"/>
              </w:rPr>
            </w:pPr>
            <w:r>
              <w:rPr>
                <w:rFonts w:ascii="Arial" w:hAnsi="Arial" w:cs="Arial"/>
                <w:color w:val="000000"/>
                <w:sz w:val="20"/>
                <w:szCs w:val="20"/>
              </w:rPr>
              <w:t>průtočné, 1 tůň</w:t>
            </w:r>
          </w:p>
        </w:tc>
        <w:tc>
          <w:tcPr>
            <w:tcW w:w="1231" w:type="dxa"/>
          </w:tcPr>
          <w:p w:rsidR="0065053B" w:rsidRPr="000E764C" w:rsidRDefault="00311DFE" w:rsidP="00FC58B7">
            <w:pPr>
              <w:spacing w:before="20" w:line="240" w:lineRule="auto"/>
              <w:jc w:val="center"/>
              <w:rPr>
                <w:rFonts w:ascii="Arial" w:hAnsi="Arial" w:cs="Arial"/>
                <w:color w:val="000000"/>
                <w:sz w:val="20"/>
                <w:szCs w:val="20"/>
              </w:rPr>
            </w:pPr>
            <w:r>
              <w:rPr>
                <w:rFonts w:ascii="Arial" w:hAnsi="Arial" w:cs="Arial"/>
                <w:color w:val="000000"/>
                <w:sz w:val="20"/>
                <w:szCs w:val="20"/>
              </w:rPr>
              <w:t>55</w:t>
            </w:r>
          </w:p>
        </w:tc>
        <w:tc>
          <w:tcPr>
            <w:tcW w:w="1848" w:type="dxa"/>
          </w:tcPr>
          <w:p w:rsidR="0065053B" w:rsidRPr="000E764C" w:rsidRDefault="00311DFE" w:rsidP="00FC58B7">
            <w:pPr>
              <w:spacing w:before="20" w:line="240" w:lineRule="auto"/>
              <w:jc w:val="center"/>
              <w:rPr>
                <w:rFonts w:ascii="Arial" w:hAnsi="Arial" w:cs="Arial"/>
                <w:color w:val="000000"/>
                <w:sz w:val="20"/>
                <w:szCs w:val="20"/>
              </w:rPr>
            </w:pPr>
            <w:r>
              <w:rPr>
                <w:rFonts w:ascii="Arial" w:hAnsi="Arial" w:cs="Arial"/>
                <w:color w:val="000000"/>
                <w:sz w:val="20"/>
                <w:szCs w:val="20"/>
              </w:rPr>
              <w:t>0,618 27</w:t>
            </w:r>
          </w:p>
        </w:tc>
        <w:tc>
          <w:tcPr>
            <w:tcW w:w="1848" w:type="dxa"/>
          </w:tcPr>
          <w:p w:rsidR="0065053B" w:rsidRPr="000E764C" w:rsidRDefault="00311DFE" w:rsidP="00FC58B7">
            <w:pPr>
              <w:spacing w:before="20" w:line="240" w:lineRule="auto"/>
              <w:jc w:val="center"/>
              <w:rPr>
                <w:rFonts w:ascii="Arial" w:hAnsi="Arial" w:cs="Arial"/>
                <w:color w:val="000000"/>
                <w:sz w:val="20"/>
                <w:szCs w:val="20"/>
              </w:rPr>
            </w:pPr>
            <w:r>
              <w:rPr>
                <w:rFonts w:ascii="Arial" w:hAnsi="Arial" w:cs="Arial"/>
                <w:color w:val="000000"/>
                <w:sz w:val="20"/>
                <w:szCs w:val="20"/>
              </w:rPr>
              <w:t>0,585 11</w:t>
            </w:r>
          </w:p>
        </w:tc>
      </w:tr>
    </w:tbl>
    <w:p w:rsidR="000861E1" w:rsidRPr="00531784" w:rsidRDefault="00311DFE" w:rsidP="00404EAA">
      <w:pPr>
        <w:pStyle w:val="Odstavecseseznamem"/>
        <w:numPr>
          <w:ilvl w:val="0"/>
          <w:numId w:val="37"/>
        </w:numPr>
        <w:spacing w:before="240" w:line="276" w:lineRule="auto"/>
        <w:ind w:left="714" w:hanging="357"/>
        <w:rPr>
          <w:bCs/>
        </w:rPr>
      </w:pPr>
      <w:r>
        <w:rPr>
          <w:bCs/>
        </w:rPr>
        <w:t>Betonový práh v. 0,6 m v </w:t>
      </w:r>
      <w:proofErr w:type="gramStart"/>
      <w:r>
        <w:rPr>
          <w:bCs/>
        </w:rPr>
        <w:t>ř.km</w:t>
      </w:r>
      <w:proofErr w:type="gramEnd"/>
      <w:r>
        <w:rPr>
          <w:bCs/>
        </w:rPr>
        <w:t xml:space="preserve"> 0,61170 s navazujícím balvanitým</w:t>
      </w:r>
      <w:r w:rsidR="00531784" w:rsidRPr="00531784">
        <w:rPr>
          <w:bCs/>
        </w:rPr>
        <w:t xml:space="preserve"> skluze</w:t>
      </w:r>
      <w:r>
        <w:rPr>
          <w:bCs/>
        </w:rPr>
        <w:t>m dl. 9,5 m.</w:t>
      </w:r>
    </w:p>
    <w:p w:rsidR="00531784" w:rsidRPr="00531784" w:rsidRDefault="00531784" w:rsidP="00404EAA">
      <w:pPr>
        <w:pStyle w:val="Odstavecseseznamem"/>
        <w:numPr>
          <w:ilvl w:val="0"/>
          <w:numId w:val="37"/>
        </w:numPr>
        <w:spacing w:before="120" w:line="276" w:lineRule="auto"/>
        <w:rPr>
          <w:bCs/>
        </w:rPr>
      </w:pPr>
      <w:r w:rsidRPr="00531784">
        <w:rPr>
          <w:bCs/>
        </w:rPr>
        <w:t>Balvanité prahy v korytě v </w:t>
      </w:r>
      <w:proofErr w:type="gramStart"/>
      <w:r w:rsidRPr="00531784">
        <w:rPr>
          <w:bCs/>
        </w:rPr>
        <w:t>ř.km</w:t>
      </w:r>
      <w:proofErr w:type="gramEnd"/>
      <w:r w:rsidRPr="00531784">
        <w:rPr>
          <w:bCs/>
        </w:rPr>
        <w:t xml:space="preserve"> 0,0 ÷ 0,7.</w:t>
      </w:r>
    </w:p>
    <w:p w:rsidR="00311DFE" w:rsidRPr="00311DFE" w:rsidRDefault="00C71711" w:rsidP="00404EAA">
      <w:pPr>
        <w:pStyle w:val="Odstavecseseznamem"/>
        <w:numPr>
          <w:ilvl w:val="0"/>
          <w:numId w:val="37"/>
        </w:numPr>
        <w:spacing w:before="120" w:line="276" w:lineRule="auto"/>
        <w:rPr>
          <w:bCs/>
        </w:rPr>
      </w:pPr>
      <w:r>
        <w:rPr>
          <w:bCs/>
        </w:rPr>
        <w:lastRenderedPageBreak/>
        <w:t xml:space="preserve">Přísyp </w:t>
      </w:r>
      <w:r w:rsidR="00311DFE">
        <w:rPr>
          <w:bCs/>
        </w:rPr>
        <w:t>ke stáv. suťovému svahu</w:t>
      </w:r>
      <w:r w:rsidR="00311DFE" w:rsidRPr="00311DFE">
        <w:rPr>
          <w:bCs/>
        </w:rPr>
        <w:t xml:space="preserve"> </w:t>
      </w:r>
      <w:r w:rsidR="00311DFE">
        <w:rPr>
          <w:bCs/>
        </w:rPr>
        <w:t>- využití</w:t>
      </w:r>
      <w:r w:rsidR="00311DFE" w:rsidRPr="00531784">
        <w:rPr>
          <w:bCs/>
        </w:rPr>
        <w:t xml:space="preserve"> zeminy z výkopku pro tůně</w:t>
      </w:r>
      <w:r w:rsidR="00311DFE">
        <w:rPr>
          <w:bCs/>
        </w:rPr>
        <w:t xml:space="preserve"> (hutněný přísyp 1825 m</w:t>
      </w:r>
      <w:r w:rsidR="00311DFE" w:rsidRPr="009E77DC">
        <w:rPr>
          <w:bCs/>
          <w:vertAlign w:val="superscript"/>
        </w:rPr>
        <w:t>3</w:t>
      </w:r>
      <w:r w:rsidR="00311DFE">
        <w:rPr>
          <w:bCs/>
        </w:rPr>
        <w:t>, ohumusování a osetí v tl. 0,3 m, max. délka svahu 19 m, max. převýšení 4,7 m, max. šířka svahu 77 m)</w:t>
      </w:r>
    </w:p>
    <w:p w:rsidR="00B919C7" w:rsidRPr="00D039B1" w:rsidRDefault="00B919C7" w:rsidP="006C349D">
      <w:pPr>
        <w:pStyle w:val="Nadpis3"/>
        <w:numPr>
          <w:ilvl w:val="2"/>
          <w:numId w:val="10"/>
        </w:numPr>
        <w:spacing w:before="240" w:after="60"/>
        <w:ind w:left="709" w:hanging="709"/>
        <w:rPr>
          <w:szCs w:val="20"/>
        </w:rPr>
      </w:pPr>
      <w:bookmarkStart w:id="72" w:name="_Toc110429734"/>
      <w:bookmarkStart w:id="73" w:name="_Toc110429814"/>
      <w:r w:rsidRPr="00D039B1">
        <w:rPr>
          <w:szCs w:val="20"/>
        </w:rPr>
        <w:t>Základní bilance stavby</w:t>
      </w:r>
      <w:bookmarkEnd w:id="72"/>
      <w:bookmarkEnd w:id="73"/>
    </w:p>
    <w:p w:rsidR="001B5C57" w:rsidRDefault="00B919C7" w:rsidP="001B5C57">
      <w:pPr>
        <w:pStyle w:val="Pododstavec"/>
        <w:numPr>
          <w:ilvl w:val="0"/>
          <w:numId w:val="18"/>
        </w:numPr>
        <w:tabs>
          <w:tab w:val="clear" w:pos="360"/>
        </w:tabs>
        <w:rPr>
          <w:rFonts w:ascii="Times New Roman" w:hAnsi="Times New Roman"/>
          <w:sz w:val="24"/>
          <w:szCs w:val="24"/>
        </w:rPr>
      </w:pPr>
      <w:r w:rsidRPr="00D039B1">
        <w:rPr>
          <w:rFonts w:ascii="Times New Roman" w:hAnsi="Times New Roman"/>
          <w:sz w:val="24"/>
          <w:szCs w:val="24"/>
        </w:rPr>
        <w:t>Bilance potřeby základního stavebního materiálu:</w:t>
      </w:r>
    </w:p>
    <w:p w:rsidR="004C6E3A" w:rsidRDefault="00311DFE" w:rsidP="001B5C57">
      <w:pPr>
        <w:pStyle w:val="Pododstavec"/>
        <w:tabs>
          <w:tab w:val="clear" w:pos="0"/>
          <w:tab w:val="clear" w:pos="360"/>
        </w:tabs>
        <w:ind w:left="720"/>
        <w:rPr>
          <w:rFonts w:ascii="Times New Roman" w:eastAsia="Times New Roman" w:hAnsi="Times New Roman"/>
          <w:sz w:val="24"/>
          <w:szCs w:val="24"/>
          <w:lang w:eastAsia="cs-CZ"/>
        </w:rPr>
      </w:pPr>
      <w:r>
        <w:rPr>
          <w:rFonts w:ascii="Times New Roman" w:eastAsia="Times New Roman" w:hAnsi="Times New Roman"/>
          <w:sz w:val="24"/>
          <w:szCs w:val="24"/>
          <w:lang w:eastAsia="cs-CZ"/>
        </w:rPr>
        <w:t>~ 1825</w:t>
      </w:r>
      <w:r w:rsidR="001B5C57" w:rsidRPr="001B5C57">
        <w:rPr>
          <w:rFonts w:ascii="Times New Roman" w:eastAsia="Times New Roman" w:hAnsi="Times New Roman"/>
          <w:sz w:val="24"/>
          <w:szCs w:val="24"/>
          <w:lang w:eastAsia="cs-CZ"/>
        </w:rPr>
        <w:t xml:space="preserve"> m</w:t>
      </w:r>
      <w:r w:rsidR="001B5C57" w:rsidRPr="001B5C57">
        <w:rPr>
          <w:rFonts w:ascii="Times New Roman" w:eastAsia="Times New Roman" w:hAnsi="Times New Roman"/>
          <w:sz w:val="24"/>
          <w:szCs w:val="24"/>
          <w:vertAlign w:val="superscript"/>
          <w:lang w:eastAsia="cs-CZ"/>
        </w:rPr>
        <w:t>3</w:t>
      </w:r>
      <w:r w:rsidR="001B5C57" w:rsidRPr="001B5C57">
        <w:rPr>
          <w:rFonts w:ascii="Times New Roman" w:eastAsia="Times New Roman" w:hAnsi="Times New Roman"/>
          <w:sz w:val="24"/>
          <w:szCs w:val="24"/>
          <w:lang w:eastAsia="cs-CZ"/>
        </w:rPr>
        <w:t xml:space="preserve"> zeminy do násypu (bude využita zeminy z výkopu pro tůně)</w:t>
      </w:r>
    </w:p>
    <w:p w:rsidR="00311DFE" w:rsidRDefault="00311DFE" w:rsidP="00311DFE">
      <w:pPr>
        <w:pStyle w:val="Pododstavec"/>
        <w:tabs>
          <w:tab w:val="clear" w:pos="0"/>
          <w:tab w:val="clear" w:pos="360"/>
        </w:tabs>
        <w:ind w:left="720"/>
        <w:rPr>
          <w:rFonts w:ascii="Times New Roman" w:eastAsia="Times New Roman" w:hAnsi="Times New Roman"/>
          <w:sz w:val="24"/>
          <w:szCs w:val="24"/>
          <w:lang w:eastAsia="cs-CZ"/>
        </w:rPr>
      </w:pPr>
      <w:r>
        <w:rPr>
          <w:rFonts w:ascii="Times New Roman" w:eastAsia="Times New Roman" w:hAnsi="Times New Roman"/>
          <w:sz w:val="24"/>
          <w:szCs w:val="24"/>
          <w:lang w:eastAsia="cs-CZ"/>
        </w:rPr>
        <w:t>~ 612</w:t>
      </w:r>
      <w:r w:rsidRPr="001B5C57">
        <w:rPr>
          <w:rFonts w:ascii="Times New Roman" w:eastAsia="Times New Roman" w:hAnsi="Times New Roman"/>
          <w:sz w:val="24"/>
          <w:szCs w:val="24"/>
          <w:lang w:eastAsia="cs-CZ"/>
        </w:rPr>
        <w:t xml:space="preserve"> m</w:t>
      </w:r>
      <w:r w:rsidRPr="001B5C57">
        <w:rPr>
          <w:rFonts w:ascii="Times New Roman" w:eastAsia="Times New Roman" w:hAnsi="Times New Roman"/>
          <w:sz w:val="24"/>
          <w:szCs w:val="24"/>
          <w:vertAlign w:val="superscript"/>
          <w:lang w:eastAsia="cs-CZ"/>
        </w:rPr>
        <w:t>3</w:t>
      </w:r>
      <w:r>
        <w:rPr>
          <w:rFonts w:ascii="Times New Roman" w:eastAsia="Times New Roman" w:hAnsi="Times New Roman"/>
          <w:sz w:val="24"/>
          <w:szCs w:val="24"/>
          <w:lang w:eastAsia="cs-CZ"/>
        </w:rPr>
        <w:t xml:space="preserve"> povrch. </w:t>
      </w:r>
      <w:proofErr w:type="gramStart"/>
      <w:r>
        <w:rPr>
          <w:rFonts w:ascii="Times New Roman" w:eastAsia="Times New Roman" w:hAnsi="Times New Roman"/>
          <w:sz w:val="24"/>
          <w:szCs w:val="24"/>
          <w:lang w:eastAsia="cs-CZ"/>
        </w:rPr>
        <w:t>humózní</w:t>
      </w:r>
      <w:proofErr w:type="gramEnd"/>
      <w:r>
        <w:rPr>
          <w:rFonts w:ascii="Times New Roman" w:eastAsia="Times New Roman" w:hAnsi="Times New Roman"/>
          <w:sz w:val="24"/>
          <w:szCs w:val="24"/>
          <w:lang w:eastAsia="cs-CZ"/>
        </w:rPr>
        <w:t xml:space="preserve"> vrsty</w:t>
      </w:r>
      <w:r w:rsidRPr="001B5C57">
        <w:rPr>
          <w:rFonts w:ascii="Times New Roman" w:eastAsia="Times New Roman" w:hAnsi="Times New Roman"/>
          <w:sz w:val="24"/>
          <w:szCs w:val="24"/>
          <w:lang w:eastAsia="cs-CZ"/>
        </w:rPr>
        <w:t xml:space="preserve"> (bude </w:t>
      </w:r>
      <w:r>
        <w:rPr>
          <w:rFonts w:ascii="Times New Roman" w:eastAsia="Times New Roman" w:hAnsi="Times New Roman"/>
          <w:sz w:val="24"/>
          <w:szCs w:val="24"/>
          <w:lang w:eastAsia="cs-CZ"/>
        </w:rPr>
        <w:t>využita pro ohumusování přísypu v tl. 0,3 m</w:t>
      </w:r>
      <w:r w:rsidRPr="001B5C57">
        <w:rPr>
          <w:rFonts w:ascii="Times New Roman" w:eastAsia="Times New Roman" w:hAnsi="Times New Roman"/>
          <w:sz w:val="24"/>
          <w:szCs w:val="24"/>
          <w:lang w:eastAsia="cs-CZ"/>
        </w:rPr>
        <w:t>)</w:t>
      </w:r>
    </w:p>
    <w:p w:rsidR="001B5C57" w:rsidRDefault="006120FE" w:rsidP="001B5C57">
      <w:pPr>
        <w:pStyle w:val="Pododstavec"/>
        <w:tabs>
          <w:tab w:val="clear" w:pos="0"/>
          <w:tab w:val="clear" w:pos="360"/>
        </w:tabs>
        <w:ind w:left="720"/>
        <w:rPr>
          <w:rFonts w:ascii="Times New Roman" w:eastAsia="Times New Roman" w:hAnsi="Times New Roman"/>
          <w:sz w:val="24"/>
          <w:szCs w:val="24"/>
          <w:lang w:eastAsia="cs-CZ"/>
        </w:rPr>
      </w:pPr>
      <w:r>
        <w:rPr>
          <w:rFonts w:ascii="Times New Roman" w:eastAsia="Times New Roman" w:hAnsi="Times New Roman"/>
          <w:sz w:val="24"/>
          <w:szCs w:val="24"/>
          <w:lang w:eastAsia="cs-CZ"/>
        </w:rPr>
        <w:t>~ 385</w:t>
      </w:r>
      <w:r w:rsidR="001B5C57" w:rsidRPr="001B5C57">
        <w:rPr>
          <w:rFonts w:ascii="Times New Roman" w:eastAsia="Times New Roman" w:hAnsi="Times New Roman"/>
          <w:sz w:val="24"/>
          <w:szCs w:val="24"/>
          <w:lang w:eastAsia="cs-CZ"/>
        </w:rPr>
        <w:t xml:space="preserve"> m</w:t>
      </w:r>
      <w:r w:rsidR="001B5C57" w:rsidRPr="001B5C57">
        <w:rPr>
          <w:rFonts w:ascii="Times New Roman" w:eastAsia="Times New Roman" w:hAnsi="Times New Roman"/>
          <w:sz w:val="24"/>
          <w:szCs w:val="24"/>
          <w:vertAlign w:val="superscript"/>
          <w:lang w:eastAsia="cs-CZ"/>
        </w:rPr>
        <w:t>3</w:t>
      </w:r>
      <w:r w:rsidR="001B5C57" w:rsidRPr="001B5C57">
        <w:rPr>
          <w:rFonts w:ascii="Times New Roman" w:eastAsia="Times New Roman" w:hAnsi="Times New Roman"/>
          <w:sz w:val="24"/>
          <w:szCs w:val="24"/>
          <w:lang w:eastAsia="cs-CZ"/>
        </w:rPr>
        <w:t xml:space="preserve"> </w:t>
      </w:r>
      <w:r w:rsidR="001B5C57">
        <w:rPr>
          <w:rFonts w:ascii="Times New Roman" w:eastAsia="Times New Roman" w:hAnsi="Times New Roman"/>
          <w:sz w:val="24"/>
          <w:szCs w:val="24"/>
          <w:lang w:eastAsia="cs-CZ"/>
        </w:rPr>
        <w:t>kámen do balvanité rovnaniny</w:t>
      </w:r>
    </w:p>
    <w:p w:rsidR="001B5C57" w:rsidRDefault="001B5C57" w:rsidP="001B5C57">
      <w:pPr>
        <w:pStyle w:val="Pododstavec"/>
        <w:tabs>
          <w:tab w:val="clear" w:pos="0"/>
          <w:tab w:val="clear" w:pos="360"/>
        </w:tabs>
        <w:ind w:left="720"/>
        <w:rPr>
          <w:rFonts w:ascii="Times New Roman" w:eastAsia="Times New Roman" w:hAnsi="Times New Roman"/>
          <w:sz w:val="24"/>
          <w:szCs w:val="24"/>
          <w:lang w:eastAsia="cs-CZ"/>
        </w:rPr>
      </w:pPr>
      <w:r w:rsidRPr="001B5C57">
        <w:rPr>
          <w:rFonts w:ascii="Times New Roman" w:eastAsia="Times New Roman" w:hAnsi="Times New Roman"/>
          <w:sz w:val="24"/>
          <w:szCs w:val="24"/>
          <w:lang w:eastAsia="cs-CZ"/>
        </w:rPr>
        <w:t xml:space="preserve">~ </w:t>
      </w:r>
      <w:r w:rsidR="006120FE">
        <w:rPr>
          <w:rFonts w:ascii="Times New Roman" w:eastAsia="Times New Roman" w:hAnsi="Times New Roman"/>
          <w:sz w:val="24"/>
          <w:szCs w:val="24"/>
          <w:lang w:eastAsia="cs-CZ"/>
        </w:rPr>
        <w:t>8,6</w:t>
      </w:r>
      <w:r w:rsidRPr="001B5C57">
        <w:rPr>
          <w:rFonts w:ascii="Times New Roman" w:eastAsia="Times New Roman" w:hAnsi="Times New Roman"/>
          <w:sz w:val="24"/>
          <w:szCs w:val="24"/>
          <w:lang w:eastAsia="cs-CZ"/>
        </w:rPr>
        <w:t xml:space="preserve"> m</w:t>
      </w:r>
      <w:r w:rsidRPr="001B5C57">
        <w:rPr>
          <w:rFonts w:ascii="Times New Roman" w:eastAsia="Times New Roman" w:hAnsi="Times New Roman"/>
          <w:sz w:val="24"/>
          <w:szCs w:val="24"/>
          <w:vertAlign w:val="superscript"/>
          <w:lang w:eastAsia="cs-CZ"/>
        </w:rPr>
        <w:t>3</w:t>
      </w:r>
      <w:r w:rsidRPr="001B5C57">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beton prahu</w:t>
      </w:r>
    </w:p>
    <w:p w:rsidR="00B919C7" w:rsidRPr="000A32F2" w:rsidRDefault="00B919C7" w:rsidP="001B01BE">
      <w:pPr>
        <w:pStyle w:val="Pododstavec"/>
        <w:numPr>
          <w:ilvl w:val="0"/>
          <w:numId w:val="17"/>
        </w:numPr>
        <w:tabs>
          <w:tab w:val="clear" w:pos="360"/>
        </w:tabs>
        <w:spacing w:before="120"/>
        <w:ind w:left="714" w:hanging="357"/>
        <w:rPr>
          <w:rFonts w:ascii="Times New Roman" w:hAnsi="Times New Roman"/>
          <w:sz w:val="24"/>
          <w:szCs w:val="24"/>
        </w:rPr>
      </w:pPr>
      <w:r w:rsidRPr="000A32F2">
        <w:rPr>
          <w:rFonts w:ascii="Times New Roman" w:hAnsi="Times New Roman"/>
          <w:sz w:val="24"/>
          <w:szCs w:val="24"/>
        </w:rPr>
        <w:t>Hospodaření s dešťovou vodou</w:t>
      </w:r>
    </w:p>
    <w:p w:rsidR="00B919C7" w:rsidRPr="000A32F2" w:rsidRDefault="00B919C7" w:rsidP="00B919C7">
      <w:pPr>
        <w:pStyle w:val="Zkladntext1"/>
        <w:ind w:firstLine="0"/>
        <w:rPr>
          <w:rFonts w:ascii="Times New Roman" w:hAnsi="Times New Roman"/>
          <w:szCs w:val="24"/>
        </w:rPr>
      </w:pPr>
      <w:r w:rsidRPr="000A32F2">
        <w:rPr>
          <w:rFonts w:ascii="Times New Roman" w:hAnsi="Times New Roman"/>
          <w:szCs w:val="24"/>
        </w:rPr>
        <w:t>Dokončená stavba nemá s ohledem na svůj charakter nároky na zvláštní hospodaření s dešťovou vodou v území.</w:t>
      </w:r>
    </w:p>
    <w:p w:rsidR="00B919C7" w:rsidRPr="004C6E3A" w:rsidRDefault="00B919C7" w:rsidP="001B01BE">
      <w:pPr>
        <w:pStyle w:val="Pododstavec"/>
        <w:numPr>
          <w:ilvl w:val="0"/>
          <w:numId w:val="17"/>
        </w:numPr>
        <w:tabs>
          <w:tab w:val="clear" w:pos="360"/>
        </w:tabs>
        <w:spacing w:before="120"/>
        <w:ind w:left="714" w:hanging="357"/>
        <w:rPr>
          <w:rFonts w:ascii="Times New Roman" w:hAnsi="Times New Roman"/>
          <w:sz w:val="24"/>
          <w:szCs w:val="24"/>
        </w:rPr>
      </w:pPr>
      <w:r w:rsidRPr="004C6E3A">
        <w:rPr>
          <w:rFonts w:ascii="Times New Roman" w:hAnsi="Times New Roman"/>
          <w:sz w:val="24"/>
          <w:szCs w:val="24"/>
        </w:rPr>
        <w:t>Odpadové hospodářství</w:t>
      </w:r>
    </w:p>
    <w:p w:rsidR="00F2319E" w:rsidRDefault="00F2319E" w:rsidP="00F2319E">
      <w:pPr>
        <w:pStyle w:val="Zkladntext"/>
        <w:spacing w:before="120" w:line="276" w:lineRule="auto"/>
      </w:pPr>
      <w:r w:rsidRPr="000A32F2">
        <w:t>Z hlediska produkce odpadů je nutné uvažovat dvě časové etapy vzniku odpadů:</w:t>
      </w:r>
    </w:p>
    <w:p w:rsidR="00F2319E" w:rsidRPr="000A32F2" w:rsidRDefault="00F2319E" w:rsidP="006C349D">
      <w:pPr>
        <w:numPr>
          <w:ilvl w:val="0"/>
          <w:numId w:val="4"/>
        </w:numPr>
        <w:spacing w:line="276" w:lineRule="auto"/>
        <w:ind w:left="357" w:hanging="357"/>
        <w:jc w:val="left"/>
        <w:rPr>
          <w:b/>
        </w:rPr>
      </w:pPr>
      <w:r w:rsidRPr="000A32F2">
        <w:rPr>
          <w:b/>
        </w:rPr>
        <w:t xml:space="preserve">etapa výstavby </w:t>
      </w:r>
    </w:p>
    <w:p w:rsidR="00F2319E" w:rsidRPr="004944E7" w:rsidRDefault="00F2319E" w:rsidP="00F2319E">
      <w:pPr>
        <w:pStyle w:val="Zkladntext2"/>
        <w:spacing w:after="0" w:line="276" w:lineRule="auto"/>
        <w:jc w:val="both"/>
        <w:rPr>
          <w:sz w:val="24"/>
          <w:szCs w:val="24"/>
        </w:rPr>
      </w:pPr>
      <w:r w:rsidRPr="004944E7">
        <w:rPr>
          <w:sz w:val="24"/>
          <w:szCs w:val="24"/>
        </w:rPr>
        <w:t>Při realizaci stavby budou vznikat běžné odpady ze stavební činnosti (dle vyhlášky č.</w:t>
      </w:r>
      <w:r w:rsidR="004944E7" w:rsidRPr="004944E7">
        <w:rPr>
          <w:sz w:val="24"/>
          <w:szCs w:val="24"/>
        </w:rPr>
        <w:t> </w:t>
      </w:r>
      <w:r w:rsidR="00C42FB8">
        <w:rPr>
          <w:sz w:val="24"/>
        </w:rPr>
        <w:t>8/2021</w:t>
      </w:r>
      <w:r w:rsidRPr="004944E7">
        <w:rPr>
          <w:sz w:val="24"/>
          <w:szCs w:val="24"/>
        </w:rPr>
        <w:t xml:space="preserve"> Sb.: skupina odpadů </w:t>
      </w:r>
      <w:proofErr w:type="gramStart"/>
      <w:r w:rsidRPr="004944E7">
        <w:rPr>
          <w:sz w:val="24"/>
          <w:szCs w:val="24"/>
        </w:rPr>
        <w:t>č.17</w:t>
      </w:r>
      <w:proofErr w:type="gramEnd"/>
      <w:r w:rsidRPr="004944E7">
        <w:rPr>
          <w:sz w:val="24"/>
          <w:szCs w:val="24"/>
        </w:rPr>
        <w:t xml:space="preserve"> – stavební a demoliční odpady, kategorie ostatní) a směsný komunální odpad (skupina č.20) z provozu sociálního zázemí stavby. Nejedná se o odpady nebezpečného charakteru. Odpad bude zneškodněn uložením na příslušné zabezpečené skládce.</w:t>
      </w:r>
    </w:p>
    <w:p w:rsidR="00F2319E" w:rsidRPr="004944E7" w:rsidRDefault="00F2319E" w:rsidP="00F2319E">
      <w:pPr>
        <w:pStyle w:val="Zkladntext2"/>
        <w:spacing w:after="0" w:line="276" w:lineRule="auto"/>
        <w:jc w:val="both"/>
        <w:rPr>
          <w:sz w:val="24"/>
          <w:szCs w:val="24"/>
        </w:rPr>
      </w:pPr>
      <w:r w:rsidRPr="004944E7">
        <w:rPr>
          <w:sz w:val="24"/>
          <w:szCs w:val="24"/>
        </w:rPr>
        <w:tab/>
        <w:t>Podle přehledu předpokládaných druhů odpadních látek (dle Katalogu odpadů stanoveného vyhláškou MŽP č.</w:t>
      </w:r>
      <w:r w:rsidR="00C42FB8">
        <w:rPr>
          <w:sz w:val="24"/>
        </w:rPr>
        <w:t xml:space="preserve"> 8/2021</w:t>
      </w:r>
      <w:r w:rsidRPr="004944E7">
        <w:rPr>
          <w:sz w:val="24"/>
        </w:rPr>
        <w:t xml:space="preserve"> </w:t>
      </w:r>
      <w:r w:rsidRPr="004944E7">
        <w:rPr>
          <w:sz w:val="24"/>
          <w:szCs w:val="24"/>
        </w:rPr>
        <w:t xml:space="preserve">Sb.) se obecně v rozhodující míře jedná o odpady skupiny odpadů č. </w:t>
      </w:r>
      <w:proofErr w:type="gramStart"/>
      <w:r w:rsidRPr="004944E7">
        <w:rPr>
          <w:sz w:val="24"/>
          <w:szCs w:val="24"/>
        </w:rPr>
        <w:t>17  – stavební</w:t>
      </w:r>
      <w:proofErr w:type="gramEnd"/>
      <w:r w:rsidRPr="004944E7">
        <w:rPr>
          <w:sz w:val="24"/>
          <w:szCs w:val="24"/>
        </w:rPr>
        <w:t xml:space="preserve"> a demoliční odpady, kategorie „ostatní“, to znamená:</w:t>
      </w:r>
    </w:p>
    <w:p w:rsidR="006200DA" w:rsidRPr="004944E7" w:rsidRDefault="006200DA" w:rsidP="00F2319E">
      <w:pPr>
        <w:pStyle w:val="Zkladntext2"/>
        <w:spacing w:after="0" w:line="276" w:lineRule="auto"/>
        <w:jc w:val="both"/>
        <w:rPr>
          <w:sz w:val="24"/>
          <w:szCs w:val="24"/>
        </w:rPr>
      </w:pPr>
    </w:p>
    <w:p w:rsidR="00F2319E" w:rsidRPr="004944E7" w:rsidRDefault="00F2319E" w:rsidP="00163ECD">
      <w:pPr>
        <w:pStyle w:val="Zkladntext2"/>
        <w:keepNext/>
        <w:keepLines/>
        <w:spacing w:after="0" w:line="276" w:lineRule="auto"/>
        <w:jc w:val="both"/>
        <w:rPr>
          <w:sz w:val="24"/>
          <w:szCs w:val="24"/>
        </w:rPr>
      </w:pPr>
      <w:r w:rsidRPr="004944E7">
        <w:rPr>
          <w:i/>
          <w:sz w:val="24"/>
          <w:szCs w:val="24"/>
        </w:rPr>
        <w:tab/>
      </w:r>
      <w:r w:rsidRPr="004944E7">
        <w:rPr>
          <w:i/>
          <w:sz w:val="24"/>
          <w:szCs w:val="24"/>
        </w:rPr>
        <w:tab/>
      </w:r>
      <w:r w:rsidRPr="004944E7">
        <w:rPr>
          <w:i/>
          <w:sz w:val="24"/>
          <w:szCs w:val="24"/>
        </w:rPr>
        <w:tab/>
      </w:r>
      <w:r w:rsidRPr="004944E7">
        <w:rPr>
          <w:i/>
          <w:sz w:val="24"/>
          <w:szCs w:val="24"/>
        </w:rPr>
        <w:tab/>
      </w:r>
      <w:r w:rsidRPr="004944E7">
        <w:rPr>
          <w:i/>
          <w:sz w:val="24"/>
          <w:szCs w:val="24"/>
        </w:rPr>
        <w:tab/>
      </w:r>
      <w:r w:rsidRPr="004944E7">
        <w:rPr>
          <w:i/>
          <w:sz w:val="24"/>
          <w:szCs w:val="24"/>
        </w:rPr>
        <w:tab/>
      </w:r>
      <w:r w:rsidRPr="004944E7">
        <w:rPr>
          <w:i/>
          <w:sz w:val="24"/>
          <w:szCs w:val="24"/>
        </w:rPr>
        <w:tab/>
      </w:r>
      <w:r w:rsidRPr="004944E7">
        <w:rPr>
          <w:i/>
          <w:sz w:val="24"/>
          <w:szCs w:val="24"/>
        </w:rPr>
        <w:tab/>
      </w:r>
      <w:r w:rsidRPr="004944E7">
        <w:rPr>
          <w:i/>
          <w:sz w:val="24"/>
          <w:szCs w:val="24"/>
        </w:rPr>
        <w:tab/>
      </w:r>
      <w:r w:rsidRPr="004944E7">
        <w:rPr>
          <w:i/>
          <w:sz w:val="24"/>
          <w:szCs w:val="24"/>
        </w:rPr>
        <w:tab/>
        <w:t xml:space="preserve"> kód způsobu využití</w:t>
      </w:r>
    </w:p>
    <w:p w:rsidR="00F2319E" w:rsidRPr="004944E7" w:rsidRDefault="00F2319E" w:rsidP="00163ECD">
      <w:pPr>
        <w:keepNext/>
        <w:keepLines/>
        <w:pBdr>
          <w:bottom w:val="single" w:sz="4" w:space="1" w:color="auto"/>
        </w:pBdr>
        <w:spacing w:after="120" w:line="276" w:lineRule="auto"/>
        <w:rPr>
          <w:i/>
        </w:rPr>
      </w:pPr>
      <w:r w:rsidRPr="004944E7">
        <w:rPr>
          <w:i/>
        </w:rPr>
        <w:t>kód druhu odpadu</w:t>
      </w:r>
      <w:r w:rsidRPr="004944E7">
        <w:rPr>
          <w:i/>
        </w:rPr>
        <w:tab/>
        <w:t>název druhu odpadu</w:t>
      </w:r>
      <w:r w:rsidRPr="004944E7">
        <w:rPr>
          <w:i/>
        </w:rPr>
        <w:tab/>
      </w:r>
      <w:r w:rsidRPr="004944E7">
        <w:rPr>
          <w:i/>
        </w:rPr>
        <w:tab/>
      </w:r>
      <w:r w:rsidRPr="004944E7">
        <w:rPr>
          <w:i/>
        </w:rPr>
        <w:tab/>
      </w:r>
      <w:r w:rsidRPr="004944E7">
        <w:rPr>
          <w:i/>
        </w:rPr>
        <w:tab/>
      </w:r>
      <w:r w:rsidRPr="004944E7">
        <w:rPr>
          <w:i/>
        </w:rPr>
        <w:tab/>
        <w:t xml:space="preserve">  nebo odstraňování</w:t>
      </w:r>
    </w:p>
    <w:p w:rsidR="00F2319E" w:rsidRPr="004944E7" w:rsidRDefault="00F2319E" w:rsidP="00163ECD">
      <w:pPr>
        <w:keepNext/>
        <w:keepLines/>
        <w:spacing w:line="276" w:lineRule="auto"/>
        <w:ind w:left="426"/>
        <w:rPr>
          <w:sz w:val="22"/>
          <w:szCs w:val="22"/>
        </w:rPr>
      </w:pPr>
      <w:r w:rsidRPr="004944E7">
        <w:rPr>
          <w:sz w:val="22"/>
          <w:szCs w:val="22"/>
        </w:rPr>
        <w:t>17 01 07</w:t>
      </w:r>
      <w:r w:rsidRPr="004944E7">
        <w:rPr>
          <w:sz w:val="22"/>
          <w:szCs w:val="22"/>
        </w:rPr>
        <w:tab/>
      </w:r>
      <w:r w:rsidRPr="004944E7">
        <w:rPr>
          <w:sz w:val="22"/>
          <w:szCs w:val="22"/>
        </w:rPr>
        <w:tab/>
        <w:t xml:space="preserve">směsi nebo oddělené frakce betonu, cihel </w:t>
      </w:r>
      <w:r w:rsidRPr="004944E7">
        <w:rPr>
          <w:sz w:val="22"/>
          <w:szCs w:val="22"/>
        </w:rPr>
        <w:tab/>
      </w:r>
      <w:r w:rsidRPr="004944E7">
        <w:rPr>
          <w:sz w:val="22"/>
          <w:szCs w:val="22"/>
        </w:rPr>
        <w:tab/>
      </w:r>
      <w:r w:rsidRPr="004944E7">
        <w:rPr>
          <w:sz w:val="22"/>
          <w:szCs w:val="22"/>
        </w:rPr>
        <w:tab/>
        <w:t>D1</w:t>
      </w:r>
      <w:r w:rsidR="00C42FB8">
        <w:rPr>
          <w:sz w:val="22"/>
          <w:szCs w:val="22"/>
        </w:rPr>
        <w:t>a</w:t>
      </w:r>
    </w:p>
    <w:p w:rsidR="00F2319E" w:rsidRPr="004944E7" w:rsidRDefault="00F2319E" w:rsidP="00163ECD">
      <w:pPr>
        <w:keepNext/>
        <w:keepLines/>
        <w:spacing w:after="60" w:line="276" w:lineRule="auto"/>
        <w:ind w:left="425"/>
        <w:rPr>
          <w:sz w:val="22"/>
          <w:szCs w:val="22"/>
        </w:rPr>
      </w:pPr>
      <w:r w:rsidRPr="004944E7">
        <w:rPr>
          <w:sz w:val="22"/>
          <w:szCs w:val="22"/>
        </w:rPr>
        <w:t xml:space="preserve">                               (neobsahující nebezpečné látky)</w:t>
      </w:r>
    </w:p>
    <w:p w:rsidR="00F2319E" w:rsidRPr="004944E7" w:rsidRDefault="00F2319E" w:rsidP="00163ECD">
      <w:pPr>
        <w:keepNext/>
        <w:keepLines/>
        <w:spacing w:line="276" w:lineRule="auto"/>
        <w:ind w:left="426"/>
        <w:rPr>
          <w:sz w:val="22"/>
          <w:szCs w:val="22"/>
        </w:rPr>
      </w:pPr>
      <w:r w:rsidRPr="004944E7">
        <w:rPr>
          <w:sz w:val="22"/>
          <w:szCs w:val="22"/>
        </w:rPr>
        <w:t>17 02 03</w:t>
      </w:r>
      <w:r w:rsidRPr="004944E7">
        <w:rPr>
          <w:sz w:val="22"/>
          <w:szCs w:val="22"/>
        </w:rPr>
        <w:tab/>
      </w:r>
      <w:r w:rsidRPr="004944E7">
        <w:rPr>
          <w:sz w:val="22"/>
          <w:szCs w:val="22"/>
        </w:rPr>
        <w:tab/>
        <w:t>plasty</w:t>
      </w:r>
      <w:r w:rsidRPr="004944E7">
        <w:rPr>
          <w:sz w:val="22"/>
          <w:szCs w:val="22"/>
        </w:rPr>
        <w:tab/>
      </w:r>
      <w:r w:rsidRPr="004944E7">
        <w:rPr>
          <w:sz w:val="22"/>
          <w:szCs w:val="22"/>
        </w:rPr>
        <w:tab/>
      </w:r>
      <w:r w:rsidRPr="004944E7">
        <w:rPr>
          <w:sz w:val="22"/>
          <w:szCs w:val="22"/>
        </w:rPr>
        <w:tab/>
      </w:r>
      <w:r w:rsidRPr="004944E7">
        <w:rPr>
          <w:sz w:val="22"/>
          <w:szCs w:val="22"/>
        </w:rPr>
        <w:tab/>
      </w:r>
      <w:r w:rsidRPr="004944E7">
        <w:rPr>
          <w:sz w:val="22"/>
          <w:szCs w:val="22"/>
        </w:rPr>
        <w:tab/>
      </w:r>
      <w:r w:rsidRPr="004944E7">
        <w:rPr>
          <w:sz w:val="22"/>
          <w:szCs w:val="22"/>
        </w:rPr>
        <w:tab/>
        <w:t xml:space="preserve">   </w:t>
      </w:r>
      <w:r w:rsidRPr="004944E7">
        <w:rPr>
          <w:sz w:val="22"/>
          <w:szCs w:val="22"/>
        </w:rPr>
        <w:tab/>
      </w:r>
      <w:r w:rsidRPr="004944E7">
        <w:rPr>
          <w:sz w:val="22"/>
          <w:szCs w:val="22"/>
        </w:rPr>
        <w:tab/>
        <w:t>R5</w:t>
      </w:r>
      <w:r w:rsidR="00C42FB8">
        <w:rPr>
          <w:sz w:val="22"/>
          <w:szCs w:val="22"/>
        </w:rPr>
        <w:t>a</w:t>
      </w:r>
      <w:r w:rsidRPr="004944E7">
        <w:rPr>
          <w:sz w:val="22"/>
          <w:szCs w:val="22"/>
        </w:rPr>
        <w:t>, D1</w:t>
      </w:r>
      <w:r w:rsidR="00C42FB8">
        <w:rPr>
          <w:sz w:val="22"/>
          <w:szCs w:val="22"/>
        </w:rPr>
        <w:t>a</w:t>
      </w:r>
    </w:p>
    <w:p w:rsidR="00F2319E" w:rsidRPr="004944E7" w:rsidRDefault="00F2319E" w:rsidP="00163ECD">
      <w:pPr>
        <w:keepNext/>
        <w:keepLines/>
        <w:spacing w:line="276" w:lineRule="auto"/>
        <w:ind w:left="426"/>
        <w:rPr>
          <w:sz w:val="22"/>
          <w:szCs w:val="22"/>
        </w:rPr>
      </w:pPr>
      <w:r w:rsidRPr="004944E7">
        <w:rPr>
          <w:sz w:val="22"/>
          <w:szCs w:val="22"/>
        </w:rPr>
        <w:t>17 02 01</w:t>
      </w:r>
      <w:r w:rsidRPr="004944E7">
        <w:rPr>
          <w:sz w:val="22"/>
          <w:szCs w:val="22"/>
        </w:rPr>
        <w:tab/>
      </w:r>
      <w:r w:rsidRPr="004944E7">
        <w:rPr>
          <w:sz w:val="22"/>
          <w:szCs w:val="22"/>
        </w:rPr>
        <w:tab/>
        <w:t>dřevo (větve, pařezy)</w:t>
      </w:r>
      <w:r w:rsidRPr="004944E7">
        <w:rPr>
          <w:sz w:val="22"/>
          <w:szCs w:val="22"/>
        </w:rPr>
        <w:tab/>
      </w:r>
      <w:r w:rsidRPr="004944E7">
        <w:rPr>
          <w:sz w:val="22"/>
          <w:szCs w:val="22"/>
        </w:rPr>
        <w:tab/>
      </w:r>
      <w:r w:rsidRPr="004944E7">
        <w:rPr>
          <w:sz w:val="22"/>
          <w:szCs w:val="22"/>
        </w:rPr>
        <w:tab/>
      </w:r>
      <w:r w:rsidRPr="004944E7">
        <w:rPr>
          <w:sz w:val="22"/>
          <w:szCs w:val="22"/>
        </w:rPr>
        <w:tab/>
      </w:r>
      <w:r w:rsidRPr="004944E7">
        <w:rPr>
          <w:sz w:val="22"/>
          <w:szCs w:val="22"/>
        </w:rPr>
        <w:tab/>
      </w:r>
      <w:r w:rsidRPr="004944E7">
        <w:rPr>
          <w:sz w:val="22"/>
          <w:szCs w:val="22"/>
        </w:rPr>
        <w:tab/>
        <w:t>D1</w:t>
      </w:r>
      <w:r w:rsidR="00C42FB8">
        <w:rPr>
          <w:sz w:val="22"/>
          <w:szCs w:val="22"/>
        </w:rPr>
        <w:t>a</w:t>
      </w:r>
      <w:r w:rsidRPr="004944E7">
        <w:rPr>
          <w:sz w:val="22"/>
          <w:szCs w:val="22"/>
        </w:rPr>
        <w:t>, D10</w:t>
      </w:r>
    </w:p>
    <w:p w:rsidR="00F2319E" w:rsidRPr="004944E7" w:rsidRDefault="00F2319E" w:rsidP="00163ECD">
      <w:pPr>
        <w:keepNext/>
        <w:keepLines/>
        <w:spacing w:line="276" w:lineRule="auto"/>
        <w:ind w:left="426"/>
        <w:rPr>
          <w:sz w:val="22"/>
          <w:szCs w:val="22"/>
        </w:rPr>
      </w:pPr>
      <w:r w:rsidRPr="004944E7">
        <w:rPr>
          <w:sz w:val="22"/>
          <w:szCs w:val="22"/>
        </w:rPr>
        <w:t>17 04 05</w:t>
      </w:r>
      <w:r w:rsidRPr="004944E7">
        <w:rPr>
          <w:sz w:val="22"/>
          <w:szCs w:val="22"/>
        </w:rPr>
        <w:tab/>
      </w:r>
      <w:r w:rsidRPr="004944E7">
        <w:rPr>
          <w:sz w:val="22"/>
          <w:szCs w:val="22"/>
        </w:rPr>
        <w:tab/>
        <w:t>železo a ocel</w:t>
      </w:r>
      <w:r w:rsidRPr="004944E7">
        <w:rPr>
          <w:sz w:val="22"/>
          <w:szCs w:val="22"/>
        </w:rPr>
        <w:tab/>
      </w:r>
      <w:r w:rsidRPr="004944E7">
        <w:rPr>
          <w:sz w:val="22"/>
          <w:szCs w:val="22"/>
        </w:rPr>
        <w:tab/>
      </w:r>
      <w:r w:rsidRPr="004944E7">
        <w:rPr>
          <w:sz w:val="22"/>
          <w:szCs w:val="22"/>
        </w:rPr>
        <w:tab/>
      </w:r>
      <w:r w:rsidRPr="004944E7">
        <w:rPr>
          <w:sz w:val="22"/>
          <w:szCs w:val="22"/>
        </w:rPr>
        <w:tab/>
      </w:r>
      <w:r w:rsidRPr="004944E7">
        <w:rPr>
          <w:sz w:val="22"/>
          <w:szCs w:val="22"/>
        </w:rPr>
        <w:tab/>
      </w:r>
      <w:r w:rsidRPr="004944E7">
        <w:rPr>
          <w:sz w:val="22"/>
          <w:szCs w:val="22"/>
        </w:rPr>
        <w:tab/>
        <w:t xml:space="preserve">  </w:t>
      </w:r>
      <w:r w:rsidRPr="004944E7">
        <w:rPr>
          <w:sz w:val="22"/>
          <w:szCs w:val="22"/>
        </w:rPr>
        <w:tab/>
        <w:t>R4</w:t>
      </w:r>
      <w:r w:rsidR="00C42FB8">
        <w:rPr>
          <w:sz w:val="22"/>
          <w:szCs w:val="22"/>
        </w:rPr>
        <w:t>a</w:t>
      </w:r>
    </w:p>
    <w:p w:rsidR="00F2319E" w:rsidRPr="004944E7" w:rsidRDefault="00F2319E" w:rsidP="00163ECD">
      <w:pPr>
        <w:keepNext/>
        <w:keepLines/>
        <w:spacing w:line="276" w:lineRule="auto"/>
        <w:ind w:left="426"/>
        <w:rPr>
          <w:sz w:val="22"/>
          <w:szCs w:val="22"/>
        </w:rPr>
      </w:pPr>
      <w:r w:rsidRPr="004944E7">
        <w:rPr>
          <w:sz w:val="22"/>
          <w:szCs w:val="22"/>
        </w:rPr>
        <w:t>17 05 04</w:t>
      </w:r>
      <w:r w:rsidRPr="004944E7">
        <w:rPr>
          <w:sz w:val="22"/>
          <w:szCs w:val="22"/>
        </w:rPr>
        <w:tab/>
      </w:r>
      <w:r w:rsidRPr="004944E7">
        <w:rPr>
          <w:sz w:val="22"/>
          <w:szCs w:val="22"/>
        </w:rPr>
        <w:tab/>
        <w:t>zemina a kameny (neobsahující nebezpečné látky)</w:t>
      </w:r>
      <w:r w:rsidRPr="004944E7">
        <w:rPr>
          <w:sz w:val="22"/>
          <w:szCs w:val="22"/>
        </w:rPr>
        <w:tab/>
      </w:r>
      <w:r w:rsidRPr="004944E7">
        <w:rPr>
          <w:sz w:val="22"/>
          <w:szCs w:val="22"/>
        </w:rPr>
        <w:tab/>
        <w:t>D1</w:t>
      </w:r>
      <w:r w:rsidR="00C42FB8">
        <w:rPr>
          <w:sz w:val="22"/>
          <w:szCs w:val="22"/>
        </w:rPr>
        <w:t>a</w:t>
      </w:r>
    </w:p>
    <w:p w:rsidR="00F2319E" w:rsidRPr="004944E7" w:rsidRDefault="00F2319E" w:rsidP="00163ECD">
      <w:pPr>
        <w:keepNext/>
        <w:keepLines/>
        <w:spacing w:line="276" w:lineRule="auto"/>
        <w:ind w:left="426"/>
        <w:rPr>
          <w:sz w:val="22"/>
          <w:szCs w:val="22"/>
        </w:rPr>
      </w:pPr>
      <w:r w:rsidRPr="004944E7">
        <w:rPr>
          <w:sz w:val="22"/>
          <w:szCs w:val="22"/>
        </w:rPr>
        <w:t>17 09 04</w:t>
      </w:r>
      <w:r w:rsidRPr="004944E7">
        <w:rPr>
          <w:sz w:val="22"/>
          <w:szCs w:val="22"/>
        </w:rPr>
        <w:tab/>
      </w:r>
      <w:r w:rsidRPr="004944E7">
        <w:rPr>
          <w:sz w:val="22"/>
          <w:szCs w:val="22"/>
        </w:rPr>
        <w:tab/>
        <w:t xml:space="preserve">jiné stavební a demoliční odpady </w:t>
      </w:r>
      <w:r w:rsidR="00C42FB8">
        <w:rPr>
          <w:sz w:val="22"/>
          <w:szCs w:val="22"/>
        </w:rPr>
        <w:t xml:space="preserve">(odstřižky plast.          </w:t>
      </w:r>
      <w:r w:rsidR="00C42FB8">
        <w:rPr>
          <w:sz w:val="22"/>
          <w:szCs w:val="22"/>
        </w:rPr>
        <w:tab/>
      </w:r>
      <w:r w:rsidR="00C42FB8">
        <w:rPr>
          <w:sz w:val="22"/>
          <w:szCs w:val="22"/>
        </w:rPr>
        <w:tab/>
        <w:t>D1a</w:t>
      </w:r>
      <w:r w:rsidRPr="004944E7">
        <w:rPr>
          <w:sz w:val="22"/>
          <w:szCs w:val="22"/>
        </w:rPr>
        <w:t xml:space="preserve">               </w:t>
      </w:r>
    </w:p>
    <w:p w:rsidR="00F2319E" w:rsidRPr="004944E7" w:rsidRDefault="00F2319E" w:rsidP="00163ECD">
      <w:pPr>
        <w:keepNext/>
        <w:keepLines/>
        <w:spacing w:after="60" w:line="276" w:lineRule="auto"/>
        <w:ind w:firstLine="709"/>
        <w:rPr>
          <w:sz w:val="22"/>
          <w:szCs w:val="22"/>
        </w:rPr>
      </w:pPr>
      <w:r w:rsidRPr="004944E7">
        <w:rPr>
          <w:sz w:val="22"/>
          <w:szCs w:val="22"/>
        </w:rPr>
        <w:t xml:space="preserve">                          fólie izolace, geotextilie a bentonitové rohože)</w:t>
      </w:r>
    </w:p>
    <w:p w:rsidR="00F2319E" w:rsidRPr="004944E7" w:rsidRDefault="00F2319E" w:rsidP="00163ECD">
      <w:pPr>
        <w:keepNext/>
        <w:keepLines/>
        <w:spacing w:line="276" w:lineRule="auto"/>
        <w:ind w:left="426"/>
        <w:rPr>
          <w:sz w:val="22"/>
          <w:szCs w:val="22"/>
        </w:rPr>
      </w:pPr>
      <w:r w:rsidRPr="004944E7">
        <w:rPr>
          <w:sz w:val="22"/>
          <w:szCs w:val="22"/>
        </w:rPr>
        <w:t>20 03 99</w:t>
      </w:r>
      <w:r w:rsidRPr="004944E7">
        <w:rPr>
          <w:sz w:val="22"/>
          <w:szCs w:val="22"/>
        </w:rPr>
        <w:tab/>
      </w:r>
      <w:r w:rsidRPr="004944E7">
        <w:rPr>
          <w:sz w:val="22"/>
          <w:szCs w:val="22"/>
        </w:rPr>
        <w:tab/>
        <w:t>komunální odpady jinak blíže neurčené</w:t>
      </w:r>
      <w:r w:rsidRPr="004944E7">
        <w:rPr>
          <w:sz w:val="22"/>
          <w:szCs w:val="22"/>
        </w:rPr>
        <w:tab/>
      </w:r>
      <w:r w:rsidRPr="004944E7">
        <w:rPr>
          <w:sz w:val="22"/>
          <w:szCs w:val="22"/>
        </w:rPr>
        <w:tab/>
        <w:t xml:space="preserve"> </w:t>
      </w:r>
      <w:r w:rsidRPr="004944E7">
        <w:rPr>
          <w:sz w:val="22"/>
          <w:szCs w:val="22"/>
        </w:rPr>
        <w:tab/>
      </w:r>
      <w:r w:rsidRPr="004944E7">
        <w:rPr>
          <w:sz w:val="22"/>
          <w:szCs w:val="22"/>
        </w:rPr>
        <w:tab/>
        <w:t>D1</w:t>
      </w:r>
      <w:r w:rsidR="00C42FB8">
        <w:rPr>
          <w:sz w:val="22"/>
          <w:szCs w:val="22"/>
        </w:rPr>
        <w:t>a</w:t>
      </w:r>
    </w:p>
    <w:p w:rsidR="00F2319E" w:rsidRPr="004944E7" w:rsidRDefault="00F2319E" w:rsidP="00163ECD">
      <w:pPr>
        <w:keepNext/>
        <w:keepLines/>
        <w:spacing w:line="276" w:lineRule="auto"/>
        <w:ind w:left="426"/>
        <w:rPr>
          <w:sz w:val="6"/>
          <w:szCs w:val="6"/>
        </w:rPr>
      </w:pPr>
    </w:p>
    <w:p w:rsidR="00F2319E" w:rsidRPr="004944E7" w:rsidRDefault="00F2319E" w:rsidP="00163ECD">
      <w:pPr>
        <w:pStyle w:val="Styl1"/>
        <w:keepNext/>
        <w:keepLines/>
        <w:pBdr>
          <w:top w:val="single" w:sz="4" w:space="1" w:color="auto"/>
        </w:pBdr>
        <w:spacing w:line="276" w:lineRule="auto"/>
        <w:rPr>
          <w:sz w:val="6"/>
          <w:szCs w:val="6"/>
        </w:rPr>
      </w:pPr>
    </w:p>
    <w:p w:rsidR="00F2319E" w:rsidRPr="004944E7" w:rsidRDefault="00F2319E" w:rsidP="00163ECD">
      <w:pPr>
        <w:keepNext/>
        <w:keepLines/>
        <w:spacing w:line="276" w:lineRule="auto"/>
        <w:rPr>
          <w:i/>
          <w:spacing w:val="24"/>
          <w:sz w:val="22"/>
          <w:szCs w:val="22"/>
        </w:rPr>
      </w:pPr>
      <w:proofErr w:type="gramStart"/>
      <w:r w:rsidRPr="004944E7">
        <w:rPr>
          <w:i/>
          <w:spacing w:val="24"/>
          <w:sz w:val="22"/>
          <w:szCs w:val="22"/>
        </w:rPr>
        <w:t>Legenda  :</w:t>
      </w:r>
      <w:proofErr w:type="gramEnd"/>
      <w:r w:rsidRPr="004944E7">
        <w:rPr>
          <w:i/>
          <w:spacing w:val="24"/>
          <w:sz w:val="22"/>
          <w:szCs w:val="22"/>
        </w:rPr>
        <w:t xml:space="preserve"> </w:t>
      </w:r>
    </w:p>
    <w:p w:rsidR="00F2319E" w:rsidRPr="004944E7" w:rsidRDefault="00F2319E" w:rsidP="00163ECD">
      <w:pPr>
        <w:keepNext/>
        <w:keepLines/>
        <w:spacing w:before="60" w:after="60" w:line="276" w:lineRule="auto"/>
        <w:rPr>
          <w:sz w:val="22"/>
          <w:szCs w:val="22"/>
        </w:rPr>
      </w:pPr>
      <w:r w:rsidRPr="004944E7">
        <w:rPr>
          <w:sz w:val="22"/>
          <w:szCs w:val="22"/>
        </w:rPr>
        <w:t>Kódy způsobu využití nebo odstraňování odpadu:</w:t>
      </w:r>
    </w:p>
    <w:p w:rsidR="00C42FB8" w:rsidRPr="002F5A2C" w:rsidRDefault="00C42FB8" w:rsidP="00C42FB8">
      <w:pPr>
        <w:spacing w:line="276" w:lineRule="auto"/>
        <w:ind w:left="708"/>
        <w:rPr>
          <w:sz w:val="22"/>
          <w:szCs w:val="22"/>
        </w:rPr>
      </w:pPr>
      <w:r w:rsidRPr="002F5A2C">
        <w:rPr>
          <w:sz w:val="22"/>
          <w:szCs w:val="22"/>
        </w:rPr>
        <w:t>D1</w:t>
      </w:r>
      <w:r>
        <w:rPr>
          <w:sz w:val="22"/>
          <w:szCs w:val="22"/>
        </w:rPr>
        <w:t>a</w:t>
      </w:r>
      <w:r w:rsidRPr="002F5A2C">
        <w:rPr>
          <w:sz w:val="22"/>
          <w:szCs w:val="22"/>
        </w:rPr>
        <w:t xml:space="preserve"> – </w:t>
      </w:r>
      <w:r>
        <w:rPr>
          <w:sz w:val="22"/>
          <w:szCs w:val="22"/>
        </w:rPr>
        <w:t>u</w:t>
      </w:r>
      <w:r w:rsidRPr="006748C9">
        <w:rPr>
          <w:sz w:val="22"/>
          <w:szCs w:val="22"/>
        </w:rPr>
        <w:t>kládání v úrovni nebo pod úrovní terénu (například skládkování)</w:t>
      </w:r>
      <w:r w:rsidRPr="002F5A2C">
        <w:rPr>
          <w:sz w:val="22"/>
          <w:szCs w:val="22"/>
        </w:rPr>
        <w:tab/>
      </w:r>
      <w:r w:rsidRPr="002F5A2C">
        <w:rPr>
          <w:sz w:val="22"/>
          <w:szCs w:val="22"/>
        </w:rPr>
        <w:tab/>
      </w:r>
    </w:p>
    <w:p w:rsidR="00C42FB8" w:rsidRPr="002F5A2C" w:rsidRDefault="00C42FB8" w:rsidP="00C42FB8">
      <w:pPr>
        <w:spacing w:line="276" w:lineRule="auto"/>
        <w:ind w:left="709"/>
        <w:rPr>
          <w:sz w:val="22"/>
          <w:szCs w:val="22"/>
        </w:rPr>
      </w:pPr>
      <w:r w:rsidRPr="002F5A2C">
        <w:rPr>
          <w:sz w:val="22"/>
          <w:szCs w:val="22"/>
        </w:rPr>
        <w:t>D10 – spalování na pevnině</w:t>
      </w:r>
      <w:r w:rsidRPr="002F5A2C">
        <w:rPr>
          <w:sz w:val="22"/>
          <w:szCs w:val="22"/>
        </w:rPr>
        <w:tab/>
      </w:r>
      <w:r w:rsidRPr="002F5A2C">
        <w:rPr>
          <w:sz w:val="22"/>
          <w:szCs w:val="22"/>
        </w:rPr>
        <w:tab/>
      </w:r>
      <w:r w:rsidRPr="002F5A2C">
        <w:rPr>
          <w:sz w:val="22"/>
          <w:szCs w:val="22"/>
        </w:rPr>
        <w:tab/>
      </w:r>
      <w:r w:rsidRPr="002F5A2C">
        <w:rPr>
          <w:sz w:val="22"/>
          <w:szCs w:val="22"/>
        </w:rPr>
        <w:tab/>
      </w:r>
    </w:p>
    <w:p w:rsidR="00C42FB8" w:rsidRPr="002F5A2C" w:rsidRDefault="00C42FB8" w:rsidP="00C42FB8">
      <w:pPr>
        <w:spacing w:line="276" w:lineRule="auto"/>
        <w:ind w:left="708"/>
        <w:rPr>
          <w:sz w:val="22"/>
          <w:szCs w:val="22"/>
        </w:rPr>
      </w:pPr>
      <w:r w:rsidRPr="002F5A2C">
        <w:rPr>
          <w:sz w:val="22"/>
          <w:szCs w:val="22"/>
        </w:rPr>
        <w:t>R4</w:t>
      </w:r>
      <w:r>
        <w:rPr>
          <w:sz w:val="22"/>
          <w:szCs w:val="22"/>
        </w:rPr>
        <w:t>a</w:t>
      </w:r>
      <w:r w:rsidRPr="002F5A2C">
        <w:rPr>
          <w:sz w:val="22"/>
          <w:szCs w:val="22"/>
        </w:rPr>
        <w:t xml:space="preserve"> – </w:t>
      </w:r>
      <w:r>
        <w:rPr>
          <w:sz w:val="22"/>
          <w:szCs w:val="22"/>
        </w:rPr>
        <w:t>r</w:t>
      </w:r>
      <w:r w:rsidRPr="006748C9">
        <w:rPr>
          <w:sz w:val="22"/>
          <w:szCs w:val="22"/>
        </w:rPr>
        <w:t>ecyklace nebo zpětné získávání kovů a sloučenin kovů neuvedené v dalších bodech</w:t>
      </w:r>
      <w:r w:rsidRPr="002F5A2C">
        <w:rPr>
          <w:sz w:val="22"/>
          <w:szCs w:val="22"/>
        </w:rPr>
        <w:t xml:space="preserve"> </w:t>
      </w:r>
    </w:p>
    <w:p w:rsidR="00C42FB8" w:rsidRDefault="00C42FB8" w:rsidP="00C42FB8">
      <w:pPr>
        <w:spacing w:line="276" w:lineRule="auto"/>
        <w:ind w:left="708"/>
        <w:rPr>
          <w:sz w:val="22"/>
          <w:szCs w:val="22"/>
        </w:rPr>
      </w:pPr>
      <w:r w:rsidRPr="002F5A2C">
        <w:rPr>
          <w:sz w:val="22"/>
          <w:szCs w:val="22"/>
        </w:rPr>
        <w:lastRenderedPageBreak/>
        <w:t>R5</w:t>
      </w:r>
      <w:r>
        <w:rPr>
          <w:sz w:val="22"/>
          <w:szCs w:val="22"/>
        </w:rPr>
        <w:t>a</w:t>
      </w:r>
      <w:r w:rsidRPr="002F5A2C">
        <w:rPr>
          <w:sz w:val="22"/>
          <w:szCs w:val="22"/>
        </w:rPr>
        <w:t xml:space="preserve"> – </w:t>
      </w:r>
      <w:r w:rsidRPr="006748C9">
        <w:rPr>
          <w:sz w:val="22"/>
          <w:szCs w:val="22"/>
        </w:rPr>
        <w:t>recyklace nebo zpětné získávání ostatních anorganických materiálů neuvedené v dalších bodech</w:t>
      </w:r>
    </w:p>
    <w:p w:rsidR="00296D88" w:rsidRPr="004944E7" w:rsidRDefault="00296D88" w:rsidP="00F2319E">
      <w:pPr>
        <w:spacing w:line="276" w:lineRule="auto"/>
        <w:rPr>
          <w:b/>
          <w:sz w:val="22"/>
          <w:szCs w:val="22"/>
        </w:rPr>
      </w:pPr>
    </w:p>
    <w:p w:rsidR="00F2319E" w:rsidRPr="00560E1C" w:rsidRDefault="00F2319E" w:rsidP="00F2319E">
      <w:pPr>
        <w:spacing w:line="276" w:lineRule="auto"/>
        <w:rPr>
          <w:b/>
          <w:sz w:val="22"/>
          <w:szCs w:val="22"/>
        </w:rPr>
      </w:pPr>
      <w:r w:rsidRPr="004944E7">
        <w:rPr>
          <w:b/>
          <w:sz w:val="22"/>
          <w:szCs w:val="22"/>
        </w:rPr>
        <w:t xml:space="preserve">Další </w:t>
      </w:r>
      <w:r w:rsidRPr="00560E1C">
        <w:rPr>
          <w:b/>
          <w:sz w:val="22"/>
          <w:szCs w:val="22"/>
        </w:rPr>
        <w:t xml:space="preserve">druhy odpadu a jejich zneškodnění: </w:t>
      </w:r>
    </w:p>
    <w:p w:rsidR="00F2319E" w:rsidRPr="00560E1C" w:rsidRDefault="00F2319E" w:rsidP="006C349D">
      <w:pPr>
        <w:numPr>
          <w:ilvl w:val="0"/>
          <w:numId w:val="5"/>
        </w:numPr>
        <w:spacing w:line="276" w:lineRule="auto"/>
        <w:rPr>
          <w:sz w:val="22"/>
          <w:szCs w:val="22"/>
        </w:rPr>
      </w:pPr>
      <w:r w:rsidRPr="00560E1C">
        <w:rPr>
          <w:sz w:val="22"/>
          <w:szCs w:val="22"/>
        </w:rPr>
        <w:t xml:space="preserve">Kovové části odpadu (17 04) nebo jiné využitelné druhy odpadu např. papír, plasty a sklo (17 02) budou vytříděny a předány k recyklaci. </w:t>
      </w:r>
    </w:p>
    <w:p w:rsidR="00F2319E" w:rsidRPr="00560E1C" w:rsidRDefault="00F2319E" w:rsidP="006C349D">
      <w:pPr>
        <w:numPr>
          <w:ilvl w:val="0"/>
          <w:numId w:val="5"/>
        </w:numPr>
        <w:spacing w:line="276" w:lineRule="auto"/>
        <w:rPr>
          <w:sz w:val="22"/>
          <w:szCs w:val="22"/>
        </w:rPr>
      </w:pPr>
      <w:r w:rsidRPr="00560E1C">
        <w:rPr>
          <w:sz w:val="22"/>
          <w:szCs w:val="22"/>
        </w:rPr>
        <w:t>Směsný odpad komunálního charakteru (20 03 01) ze stavebního dvora bude uložen na zabezpečené skládce v místě.</w:t>
      </w:r>
    </w:p>
    <w:p w:rsidR="00F2319E" w:rsidRPr="00560E1C" w:rsidRDefault="00F2319E" w:rsidP="006C349D">
      <w:pPr>
        <w:numPr>
          <w:ilvl w:val="0"/>
          <w:numId w:val="5"/>
        </w:numPr>
        <w:spacing w:after="120" w:line="276" w:lineRule="auto"/>
        <w:ind w:left="357" w:hanging="357"/>
        <w:rPr>
          <w:sz w:val="22"/>
          <w:szCs w:val="22"/>
        </w:rPr>
      </w:pPr>
      <w:r w:rsidRPr="00560E1C">
        <w:rPr>
          <w:sz w:val="22"/>
          <w:szCs w:val="22"/>
        </w:rPr>
        <w:t xml:space="preserve">Případné nebezpečné druhy odpadu jako např. obaly od barev nebo ředidla budou vytříděny a zneškodněny uložením na příslušné zabezpečené skládce. </w:t>
      </w:r>
    </w:p>
    <w:p w:rsidR="00F2319E" w:rsidRPr="00560E1C" w:rsidRDefault="00F2319E" w:rsidP="00F2319E">
      <w:pPr>
        <w:pStyle w:val="Zhlav"/>
        <w:tabs>
          <w:tab w:val="clear" w:pos="4536"/>
          <w:tab w:val="clear" w:pos="9072"/>
        </w:tabs>
        <w:spacing w:line="276" w:lineRule="auto"/>
        <w:ind w:left="360"/>
        <w:rPr>
          <w:i/>
          <w:sz w:val="22"/>
          <w:szCs w:val="22"/>
        </w:rPr>
      </w:pPr>
      <w:r w:rsidRPr="00560E1C">
        <w:rPr>
          <w:i/>
          <w:sz w:val="22"/>
          <w:szCs w:val="22"/>
        </w:rPr>
        <w:t>Poznámka:</w:t>
      </w:r>
    </w:p>
    <w:p w:rsidR="00F2319E" w:rsidRPr="00560E1C" w:rsidRDefault="00F2319E" w:rsidP="00F2319E">
      <w:pPr>
        <w:pStyle w:val="Zhlav"/>
        <w:tabs>
          <w:tab w:val="clear" w:pos="4536"/>
          <w:tab w:val="clear" w:pos="9072"/>
        </w:tabs>
        <w:spacing w:line="276" w:lineRule="auto"/>
        <w:ind w:left="360"/>
        <w:rPr>
          <w:sz w:val="22"/>
          <w:szCs w:val="22"/>
        </w:rPr>
      </w:pPr>
      <w:r w:rsidRPr="00560E1C">
        <w:rPr>
          <w:sz w:val="22"/>
          <w:szCs w:val="22"/>
        </w:rPr>
        <w:t>Skládkované druhy odpadu budou zneškodněny uložením na zabezpečené sklá</w:t>
      </w:r>
      <w:r w:rsidR="00C42FB8">
        <w:rPr>
          <w:sz w:val="22"/>
          <w:szCs w:val="22"/>
        </w:rPr>
        <w:t>dce příslušné skupiny v</w:t>
      </w:r>
      <w:r w:rsidR="00C42FB8" w:rsidRPr="006F62C3">
        <w:t xml:space="preserve"> souladu se zákonem </w:t>
      </w:r>
      <w:r w:rsidR="00C42FB8">
        <w:t>č. 541/2020</w:t>
      </w:r>
      <w:r w:rsidR="00C42FB8" w:rsidRPr="002F5A2C">
        <w:t xml:space="preserve"> Sb. o odpade</w:t>
      </w:r>
      <w:r w:rsidR="00C42FB8">
        <w:t>ch ve znění pozdějších předpisů</w:t>
      </w:r>
      <w:r w:rsidRPr="00560E1C">
        <w:rPr>
          <w:sz w:val="22"/>
          <w:szCs w:val="22"/>
        </w:rPr>
        <w:t xml:space="preserve"> (dle technických požadavků na skládky a podmínek jejich provozu). </w:t>
      </w:r>
    </w:p>
    <w:p w:rsidR="00F2319E" w:rsidRPr="00DB582A" w:rsidRDefault="00F2319E" w:rsidP="00F2319E">
      <w:pPr>
        <w:spacing w:line="276" w:lineRule="auto"/>
        <w:ind w:firstLine="709"/>
      </w:pPr>
    </w:p>
    <w:p w:rsidR="001B5C57" w:rsidRDefault="0075041A" w:rsidP="00F2319E">
      <w:pPr>
        <w:spacing w:line="276" w:lineRule="auto"/>
      </w:pPr>
      <w:r w:rsidRPr="00FE0863">
        <w:t>B</w:t>
      </w:r>
      <w:r w:rsidR="00F2319E" w:rsidRPr="00FE0863">
        <w:t xml:space="preserve">ilance zemních prací </w:t>
      </w:r>
      <w:r w:rsidR="001B5C57">
        <w:t xml:space="preserve">se </w:t>
      </w:r>
      <w:r w:rsidRPr="00FE0863">
        <w:t xml:space="preserve">předpokládá </w:t>
      </w:r>
      <w:r w:rsidR="001B5C57">
        <w:t xml:space="preserve">vyrovnaná. Výkopek z navrhovaných staveb (tůně, obtoková koryta, rozšíření koryta, prahy) bude využit pro rekultivaci dotčeného pozemku </w:t>
      </w:r>
      <w:proofErr w:type="gramStart"/>
      <w:r w:rsidR="001B5C57">
        <w:t>p.č.</w:t>
      </w:r>
      <w:proofErr w:type="gramEnd"/>
      <w:r w:rsidR="001B5C57">
        <w:t xml:space="preserve"> 40/1. Tento pozemek je veden jako lesní pozemek, ale ve skutečnosti se jedná o podmáčené louky (alespoň v jeho dotčené - spodní části). V minulosti zde byl pravděpodobně proveden násyp na sousedním pozemku </w:t>
      </w:r>
      <w:proofErr w:type="gramStart"/>
      <w:r w:rsidR="001B5C57">
        <w:t>p.č.</w:t>
      </w:r>
      <w:proofErr w:type="gramEnd"/>
      <w:r w:rsidR="001B5C57">
        <w:t xml:space="preserve"> 46/2 </w:t>
      </w:r>
      <w:r w:rsidR="008E4265">
        <w:t>ze stavební suti, který zasahuje i do pozemku p.č. 40/1. Jedná se o násyp výšky cca 4 m ve sklonu až 1:1. Rekultivace je zde navržena jako přísyp ke stávajícímu</w:t>
      </w:r>
      <w:r w:rsidR="00400736">
        <w:t xml:space="preserve"> násypu a zmírnění sklonu na 1:3,5</w:t>
      </w:r>
      <w:r w:rsidR="008E4265">
        <w:t xml:space="preserve">. </w:t>
      </w:r>
    </w:p>
    <w:p w:rsidR="00F2319E" w:rsidRDefault="0075041A" w:rsidP="00F2319E">
      <w:pPr>
        <w:spacing w:line="276" w:lineRule="auto"/>
      </w:pPr>
      <w:r w:rsidRPr="00D21D13">
        <w:rPr>
          <w:color w:val="FF0000"/>
        </w:rPr>
        <w:tab/>
      </w:r>
      <w:r w:rsidR="00F2319E" w:rsidRPr="00DB582A">
        <w:t>Zákon o odpadech se dle § 2 od</w:t>
      </w:r>
      <w:r w:rsidR="00C42FB8">
        <w:t>st. 1 písm. e)</w:t>
      </w:r>
      <w:r w:rsidR="00C42FB8" w:rsidRPr="00DB582A">
        <w:t xml:space="preserve"> </w:t>
      </w:r>
      <w:r w:rsidR="00C42FB8">
        <w:t>ne</w:t>
      </w:r>
      <w:r w:rsidR="00F2319E" w:rsidRPr="00DB582A">
        <w:t>vztahuje na nakládání s nekontaminovanou zeminou a jiným přírodním materiálem vytěženým během stavební činnosti, pokud je zajištěno, že materiál bude použit ve svém přirozeném stavu pro účely stavby na místě, na kterém byl vytěžen. Vytěžené sedimenty, které nesplňují požadavky na nekontaminovanou zeminu, se stávají odpadem a jako s takovými má být nakládáno, tzn., lze je převést do vlastnictví pouze osobě oprávněné k jejich převze</w:t>
      </w:r>
      <w:r w:rsidR="005E3713">
        <w:t>tí podle zákona o odpadech (§ 13</w:t>
      </w:r>
      <w:r w:rsidR="00F2319E" w:rsidRPr="00DB582A">
        <w:t xml:space="preserve"> od</w:t>
      </w:r>
      <w:r w:rsidR="005E3713">
        <w:t>st. 2</w:t>
      </w:r>
      <w:r w:rsidR="00F2319E" w:rsidRPr="00DB582A">
        <w:t>).</w:t>
      </w:r>
    </w:p>
    <w:p w:rsidR="00E60658" w:rsidRDefault="00E60658" w:rsidP="00F2319E">
      <w:pPr>
        <w:spacing w:line="276" w:lineRule="auto"/>
      </w:pPr>
      <w:r>
        <w:tab/>
      </w:r>
      <w:r w:rsidRPr="00DB582A">
        <w:t>Zák</w:t>
      </w:r>
      <w:r>
        <w:t>on o odpadech</w:t>
      </w:r>
      <w:r w:rsidR="00C42FB8">
        <w:t xml:space="preserve"> se dále dle § 2 odst. 1 písm. f</w:t>
      </w:r>
      <w:r>
        <w:t>)</w:t>
      </w:r>
      <w:r w:rsidRPr="00DB582A">
        <w:t xml:space="preserve"> </w:t>
      </w:r>
      <w:r>
        <w:t>ne</w:t>
      </w:r>
      <w:r w:rsidRPr="00DB582A">
        <w:t xml:space="preserve">vztahuje </w:t>
      </w:r>
      <w:r>
        <w:t>na sedimenty přemísťované</w:t>
      </w:r>
      <w:r w:rsidRPr="00E60658">
        <w:t xml:space="preserve"> v rámci povrchových vod za účelem správy vod a vodních cest, předcházení povodním, zmírnění účinku povodní a období sucha nebo rekultivace půdy, je-li prokázáno, že nevykazují žádnou z nebezpečných vlastností uvedených v příloze přímo použitelného předpisu Evropské unie o nebezpečných vlastnostech odpadů</w:t>
      </w:r>
      <w:r>
        <w:t>.</w:t>
      </w:r>
    </w:p>
    <w:p w:rsidR="00B37976" w:rsidRDefault="00B37976" w:rsidP="00B37976">
      <w:r>
        <w:rPr>
          <w:bCs/>
        </w:rPr>
        <w:tab/>
        <w:t xml:space="preserve">Z vrtného jádra průzkumného vrtu </w:t>
      </w:r>
      <w:r>
        <w:t xml:space="preserve">CT 6 </w:t>
      </w:r>
      <w:r>
        <w:rPr>
          <w:bCs/>
        </w:rPr>
        <w:t xml:space="preserve">byl odebrán 1 vzorek zeminy, a to vzorek označený jako </w:t>
      </w:r>
      <w:r>
        <w:t>CT 6 z hloubkové úrovně 0,0-1,0 m</w:t>
      </w:r>
      <w:r>
        <w:rPr>
          <w:bCs/>
        </w:rPr>
        <w:t xml:space="preserve">. </w:t>
      </w:r>
      <w:r>
        <w:t>Zemina z vrtného jádra byla homogenizována (promíchána) a požadované množství zeminy do vzorkovnice o objemu 1 l bylo získáno kvartací. Vzorek byl uložen do předepsané vzorkovnice dodané akreditovanou laboratoří a bezodkladně dopraven do laboratoře.</w:t>
      </w:r>
    </w:p>
    <w:p w:rsidR="00B37976" w:rsidRDefault="00B37976" w:rsidP="00B37976">
      <w:pPr>
        <w:numPr>
          <w:ilvl w:val="12"/>
          <w:numId w:val="0"/>
        </w:numPr>
        <w:ind w:firstLine="567"/>
      </w:pPr>
      <w:r>
        <w:t>Laboratorní rozbor zeminy provedla akreditovaná laboratoř VZ lab s.r.o. (zkušební laboratoř akreditovaná ČIA podle ČSN EN ISO/IEC 17025:2018 pod číslem 1402).</w:t>
      </w:r>
    </w:p>
    <w:p w:rsidR="00B37976" w:rsidRDefault="00B37976" w:rsidP="00B37976">
      <w:pPr>
        <w:numPr>
          <w:ilvl w:val="12"/>
          <w:numId w:val="0"/>
        </w:numPr>
        <w:ind w:firstLine="567"/>
      </w:pPr>
      <w:r>
        <w:t>Protokol o odběru vzorku, protokol o předání vzorku a výsledky chemického rozboru zeminy jsou přílohou č. 4 samostatné přílohy IG průzkum.</w:t>
      </w:r>
    </w:p>
    <w:p w:rsidR="00B37976" w:rsidRDefault="00B37976" w:rsidP="00B37976">
      <w:pPr>
        <w:numPr>
          <w:ilvl w:val="12"/>
          <w:numId w:val="0"/>
        </w:numPr>
        <w:ind w:firstLine="567"/>
      </w:pPr>
      <w:r>
        <w:t xml:space="preserve">Použitelnost zeminy a možnosti nakládání se zeminou je hodnocena dle vyhlášky č. 257/2009 Sb. o používání sedimentu na zemědělské půdě, přílohy č. 1, a dle vyhlášky č. </w:t>
      </w:r>
      <w:r>
        <w:lastRenderedPageBreak/>
        <w:t xml:space="preserve">294/2005 Sb. o podmínkách ukládání odpadů na skládky a jejich využívání na povrchu terénu, přílohy č. 2 tabulky č. 2.1, přílohy č. 4 tabulky č. 4.1 a přílohy č. 10 tabulky č. </w:t>
      </w:r>
      <w:proofErr w:type="gramStart"/>
      <w:r>
        <w:t>10.1. a tabulky</w:t>
      </w:r>
      <w:proofErr w:type="gramEnd"/>
      <w:r>
        <w:t xml:space="preserve"> č. 10.3. V případě, že výsledky dle tab. </w:t>
      </w:r>
      <w:proofErr w:type="gramStart"/>
      <w:r>
        <w:t>č.</w:t>
      </w:r>
      <w:proofErr w:type="gramEnd"/>
      <w:r>
        <w:t xml:space="preserve"> 10.1 a 10.3 budou vyhovující (nebudou překročeny limitní hodnoty) bude provedena analýza dle tab. č. 10.2 nebo 10.4 (test ekotoxicity).</w:t>
      </w:r>
    </w:p>
    <w:p w:rsidR="00416AD5" w:rsidRDefault="00416AD5" w:rsidP="00416AD5">
      <w:pPr>
        <w:numPr>
          <w:ilvl w:val="12"/>
          <w:numId w:val="0"/>
        </w:numPr>
        <w:ind w:firstLine="567"/>
      </w:pPr>
      <w:r>
        <w:t xml:space="preserve">V následujících tabulkách je uvedeno srovnání výsledků chemického rozboru s limitními hodnotami stanovenými výše uvedenými normativy. </w:t>
      </w:r>
    </w:p>
    <w:p w:rsidR="00416AD5" w:rsidRDefault="00416AD5" w:rsidP="00416AD5">
      <w:pPr>
        <w:numPr>
          <w:ilvl w:val="12"/>
          <w:numId w:val="0"/>
        </w:numPr>
        <w:jc w:val="left"/>
        <w:rPr>
          <w:b/>
          <w:bCs/>
        </w:rPr>
      </w:pPr>
    </w:p>
    <w:p w:rsidR="00416AD5" w:rsidRDefault="00416AD5" w:rsidP="00416AD5">
      <w:pPr>
        <w:numPr>
          <w:ilvl w:val="12"/>
          <w:numId w:val="0"/>
        </w:numPr>
        <w:jc w:val="left"/>
        <w:rPr>
          <w:b/>
          <w:bCs/>
        </w:rPr>
      </w:pPr>
      <w:r>
        <w:rPr>
          <w:b/>
          <w:bCs/>
        </w:rPr>
        <w:t>Hodnocení dle vyhl. č. 257/2009 Sb. o používání sedimentu na zemědělské půdě, Přílohy č. 1 - Limitní hodnoty rizikových prvků a rizikových látek v sedimentu v mg/kg sušiny</w:t>
      </w:r>
    </w:p>
    <w:tbl>
      <w:tblPr>
        <w:tblW w:w="72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2693"/>
        <w:gridCol w:w="1460"/>
        <w:gridCol w:w="1801"/>
      </w:tblGrid>
      <w:tr w:rsidR="00416AD5" w:rsidRPr="00C71711" w:rsidTr="002774D2">
        <w:trPr>
          <w:cantSplit/>
        </w:trPr>
        <w:tc>
          <w:tcPr>
            <w:tcW w:w="1276" w:type="dxa"/>
            <w:tcBorders>
              <w:bottom w:val="doub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 xml:space="preserve">Pořad. </w:t>
            </w:r>
            <w:proofErr w:type="gramStart"/>
            <w:r w:rsidRPr="00C71711">
              <w:rPr>
                <w:rFonts w:ascii="Arial" w:hAnsi="Arial" w:cs="Arial"/>
                <w:sz w:val="20"/>
                <w:szCs w:val="20"/>
              </w:rPr>
              <w:t>číslo</w:t>
            </w:r>
            <w:proofErr w:type="gramEnd"/>
          </w:p>
        </w:tc>
        <w:tc>
          <w:tcPr>
            <w:tcW w:w="2693" w:type="dxa"/>
            <w:tcBorders>
              <w:bottom w:val="doub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Ukazatel</w:t>
            </w:r>
          </w:p>
        </w:tc>
        <w:tc>
          <w:tcPr>
            <w:tcW w:w="1460" w:type="dxa"/>
            <w:tcBorders>
              <w:bottom w:val="double" w:sz="4" w:space="0" w:color="auto"/>
            </w:tcBorders>
          </w:tcPr>
          <w:p w:rsidR="00416AD5" w:rsidRPr="00C71711" w:rsidRDefault="00416AD5" w:rsidP="002774D2">
            <w:pPr>
              <w:spacing w:before="40"/>
              <w:jc w:val="center"/>
              <w:rPr>
                <w:rFonts w:ascii="Arial" w:hAnsi="Arial" w:cs="Arial"/>
                <w:b/>
                <w:bCs/>
                <w:sz w:val="20"/>
                <w:szCs w:val="20"/>
              </w:rPr>
            </w:pPr>
            <w:r w:rsidRPr="00C71711">
              <w:rPr>
                <w:rFonts w:ascii="Arial" w:hAnsi="Arial" w:cs="Arial"/>
                <w:sz w:val="20"/>
                <w:szCs w:val="20"/>
              </w:rPr>
              <w:t>CT 6</w:t>
            </w:r>
          </w:p>
        </w:tc>
        <w:tc>
          <w:tcPr>
            <w:tcW w:w="1801" w:type="dxa"/>
            <w:tcBorders>
              <w:left w:val="double" w:sz="4" w:space="0" w:color="auto"/>
              <w:bottom w:val="double" w:sz="4" w:space="0" w:color="auto"/>
              <w:right w:val="sing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Limitní hodnota</w:t>
            </w:r>
          </w:p>
        </w:tc>
      </w:tr>
      <w:tr w:rsidR="00416AD5" w:rsidRPr="00C71711" w:rsidTr="002774D2">
        <w:tc>
          <w:tcPr>
            <w:tcW w:w="1276" w:type="dxa"/>
            <w:tcBorders>
              <w:top w:val="double" w:sz="4" w:space="0" w:color="auto"/>
            </w:tcBorders>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w:t>
            </w:r>
          </w:p>
        </w:tc>
        <w:tc>
          <w:tcPr>
            <w:tcW w:w="2693" w:type="dxa"/>
            <w:tcBorders>
              <w:top w:val="double" w:sz="4" w:space="0" w:color="auto"/>
            </w:tcBorders>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As</w:t>
            </w:r>
          </w:p>
        </w:tc>
        <w:tc>
          <w:tcPr>
            <w:tcW w:w="1460" w:type="dxa"/>
            <w:tcBorders>
              <w:top w:val="double" w:sz="4" w:space="0" w:color="auto"/>
            </w:tcBorders>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14,6</w:t>
            </w:r>
          </w:p>
        </w:tc>
        <w:tc>
          <w:tcPr>
            <w:tcW w:w="1801" w:type="dxa"/>
            <w:tcBorders>
              <w:top w:val="double" w:sz="4" w:space="0" w:color="auto"/>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30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2</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Be</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0,79</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5</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3</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Cd</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&lt; 0,5</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1</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4</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Co</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10,3</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30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5</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Cr (celkový)</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25,5</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200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6</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Cu</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24,0</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100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7</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Hg</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0,22</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0,8</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8</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Ni</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20,6</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80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9</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Pb</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39,7</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100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10</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V</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27,2</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180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11</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Zn</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82,8</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300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12</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BTEX</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&lt; 0,125</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0,4</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13</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PAU</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0,19</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6</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14</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PCB</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&lt; 0,02</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0,2</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15</w:t>
            </w:r>
          </w:p>
        </w:tc>
        <w:tc>
          <w:tcPr>
            <w:tcW w:w="2693" w:type="dxa"/>
          </w:tcPr>
          <w:p w:rsidR="00416AD5" w:rsidRPr="00C71711" w:rsidRDefault="00416AD5" w:rsidP="002774D2">
            <w:pPr>
              <w:spacing w:before="20"/>
              <w:jc w:val="left"/>
              <w:rPr>
                <w:rFonts w:ascii="Arial" w:hAnsi="Arial" w:cs="Arial"/>
                <w:b/>
                <w:bCs/>
                <w:sz w:val="20"/>
                <w:szCs w:val="20"/>
              </w:rPr>
            </w:pPr>
            <w:r w:rsidRPr="00C71711">
              <w:rPr>
                <w:rFonts w:ascii="Arial" w:hAnsi="Arial" w:cs="Arial"/>
                <w:b/>
                <w:bCs/>
                <w:sz w:val="20"/>
                <w:szCs w:val="20"/>
              </w:rPr>
              <w:t>Uhlovodíky C</w:t>
            </w:r>
            <w:r w:rsidRPr="00C71711">
              <w:rPr>
                <w:rFonts w:ascii="Arial" w:hAnsi="Arial" w:cs="Arial"/>
                <w:b/>
                <w:bCs/>
                <w:sz w:val="20"/>
                <w:szCs w:val="20"/>
                <w:vertAlign w:val="subscript"/>
              </w:rPr>
              <w:t>10</w:t>
            </w:r>
            <w:r w:rsidRPr="00C71711">
              <w:rPr>
                <w:rFonts w:ascii="Arial" w:hAnsi="Arial" w:cs="Arial"/>
                <w:b/>
                <w:bCs/>
                <w:sz w:val="20"/>
                <w:szCs w:val="20"/>
              </w:rPr>
              <w:t xml:space="preserve"> - C</w:t>
            </w:r>
            <w:r w:rsidRPr="00C71711">
              <w:rPr>
                <w:rFonts w:ascii="Arial" w:hAnsi="Arial" w:cs="Arial"/>
                <w:b/>
                <w:bCs/>
                <w:sz w:val="20"/>
                <w:szCs w:val="20"/>
                <w:vertAlign w:val="subscript"/>
              </w:rPr>
              <w:t>40</w:t>
            </w:r>
          </w:p>
        </w:tc>
        <w:tc>
          <w:tcPr>
            <w:tcW w:w="1460" w:type="dxa"/>
          </w:tcPr>
          <w:p w:rsidR="00416AD5" w:rsidRPr="00C71711" w:rsidRDefault="00416AD5" w:rsidP="002774D2">
            <w:pPr>
              <w:spacing w:before="20"/>
              <w:ind w:left="-92"/>
              <w:jc w:val="center"/>
              <w:rPr>
                <w:rFonts w:ascii="Arial" w:hAnsi="Arial" w:cs="Arial"/>
                <w:b/>
                <w:bCs/>
                <w:sz w:val="20"/>
                <w:szCs w:val="20"/>
              </w:rPr>
            </w:pPr>
            <w:r w:rsidRPr="00C71711">
              <w:rPr>
                <w:rFonts w:ascii="Arial" w:hAnsi="Arial" w:cs="Arial"/>
                <w:b/>
                <w:bCs/>
                <w:sz w:val="20"/>
                <w:szCs w:val="20"/>
              </w:rPr>
              <w:t>357</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b/>
                <w:bCs/>
                <w:sz w:val="20"/>
                <w:szCs w:val="20"/>
              </w:rPr>
            </w:pPr>
            <w:r w:rsidRPr="00C71711">
              <w:rPr>
                <w:rFonts w:ascii="Arial" w:hAnsi="Arial" w:cs="Arial"/>
                <w:b/>
                <w:bCs/>
                <w:sz w:val="20"/>
                <w:szCs w:val="20"/>
              </w:rPr>
              <w:t>300</w:t>
            </w:r>
          </w:p>
        </w:tc>
      </w:tr>
      <w:tr w:rsidR="00416AD5" w:rsidRPr="00C71711" w:rsidTr="002774D2">
        <w:tc>
          <w:tcPr>
            <w:tcW w:w="1276" w:type="dxa"/>
          </w:tcPr>
          <w:p w:rsidR="00416AD5" w:rsidRPr="00C71711" w:rsidRDefault="00416AD5" w:rsidP="002774D2">
            <w:pPr>
              <w:spacing w:before="20"/>
              <w:jc w:val="center"/>
              <w:rPr>
                <w:rFonts w:ascii="Arial" w:hAnsi="Arial" w:cs="Arial"/>
                <w:sz w:val="20"/>
                <w:szCs w:val="20"/>
              </w:rPr>
            </w:pPr>
            <w:r w:rsidRPr="00C71711">
              <w:rPr>
                <w:rFonts w:ascii="Arial" w:hAnsi="Arial" w:cs="Arial"/>
                <w:sz w:val="20"/>
                <w:szCs w:val="20"/>
              </w:rPr>
              <w:t>16</w:t>
            </w:r>
          </w:p>
        </w:tc>
        <w:tc>
          <w:tcPr>
            <w:tcW w:w="2693" w:type="dxa"/>
          </w:tcPr>
          <w:p w:rsidR="00416AD5" w:rsidRPr="00C71711" w:rsidRDefault="00416AD5" w:rsidP="002774D2">
            <w:pPr>
              <w:spacing w:before="20"/>
              <w:jc w:val="left"/>
              <w:rPr>
                <w:rFonts w:ascii="Arial" w:hAnsi="Arial" w:cs="Arial"/>
                <w:sz w:val="20"/>
                <w:szCs w:val="20"/>
              </w:rPr>
            </w:pPr>
            <w:r w:rsidRPr="00C71711">
              <w:rPr>
                <w:rFonts w:ascii="Arial" w:hAnsi="Arial" w:cs="Arial"/>
                <w:sz w:val="20"/>
                <w:szCs w:val="20"/>
              </w:rPr>
              <w:t>DDT (včetně metabolitů)</w:t>
            </w:r>
          </w:p>
        </w:tc>
        <w:tc>
          <w:tcPr>
            <w:tcW w:w="1460" w:type="dxa"/>
          </w:tcPr>
          <w:p w:rsidR="00416AD5" w:rsidRPr="00C71711" w:rsidRDefault="00416AD5" w:rsidP="002774D2">
            <w:pPr>
              <w:spacing w:before="20"/>
              <w:ind w:left="-92"/>
              <w:jc w:val="center"/>
              <w:rPr>
                <w:rFonts w:ascii="Arial" w:hAnsi="Arial" w:cs="Arial"/>
                <w:sz w:val="20"/>
                <w:szCs w:val="20"/>
              </w:rPr>
            </w:pPr>
            <w:r w:rsidRPr="00C71711">
              <w:rPr>
                <w:rFonts w:ascii="Arial" w:hAnsi="Arial" w:cs="Arial"/>
                <w:sz w:val="20"/>
                <w:szCs w:val="20"/>
              </w:rPr>
              <w:t>&lt; 0,006</w:t>
            </w:r>
          </w:p>
        </w:tc>
        <w:tc>
          <w:tcPr>
            <w:tcW w:w="1801" w:type="dxa"/>
            <w:tcBorders>
              <w:left w:val="double" w:sz="4" w:space="0" w:color="auto"/>
            </w:tcBorders>
          </w:tcPr>
          <w:p w:rsidR="00416AD5" w:rsidRPr="00C71711" w:rsidRDefault="00416AD5" w:rsidP="002774D2">
            <w:pPr>
              <w:spacing w:before="20"/>
              <w:ind w:left="-70"/>
              <w:jc w:val="center"/>
              <w:rPr>
                <w:rFonts w:ascii="Arial" w:hAnsi="Arial" w:cs="Arial"/>
                <w:sz w:val="20"/>
                <w:szCs w:val="20"/>
              </w:rPr>
            </w:pPr>
            <w:r w:rsidRPr="00C71711">
              <w:rPr>
                <w:rFonts w:ascii="Arial" w:hAnsi="Arial" w:cs="Arial"/>
                <w:sz w:val="20"/>
                <w:szCs w:val="20"/>
              </w:rPr>
              <w:t>0,1</w:t>
            </w:r>
          </w:p>
        </w:tc>
      </w:tr>
    </w:tbl>
    <w:p w:rsidR="00416AD5" w:rsidRPr="00C71711" w:rsidRDefault="00416AD5" w:rsidP="00416AD5">
      <w:pPr>
        <w:spacing w:line="240" w:lineRule="auto"/>
        <w:ind w:firstLine="142"/>
        <w:rPr>
          <w:i/>
          <w:iCs/>
          <w:sz w:val="20"/>
          <w:szCs w:val="20"/>
        </w:rPr>
      </w:pPr>
      <w:r w:rsidRPr="00C71711">
        <w:rPr>
          <w:i/>
          <w:iCs/>
          <w:sz w:val="20"/>
          <w:szCs w:val="20"/>
        </w:rPr>
        <w:t>BTEX - suma benzenu, toluenu, ethylbenzenu a xylenů</w:t>
      </w:r>
    </w:p>
    <w:p w:rsidR="00416AD5" w:rsidRPr="00C71711" w:rsidRDefault="00416AD5" w:rsidP="00416AD5">
      <w:pPr>
        <w:tabs>
          <w:tab w:val="left" w:pos="993"/>
        </w:tabs>
        <w:spacing w:line="240" w:lineRule="auto"/>
        <w:ind w:firstLine="142"/>
        <w:rPr>
          <w:i/>
          <w:iCs/>
          <w:sz w:val="20"/>
          <w:szCs w:val="20"/>
        </w:rPr>
      </w:pPr>
      <w:r w:rsidRPr="00C71711">
        <w:rPr>
          <w:i/>
          <w:iCs/>
          <w:sz w:val="20"/>
          <w:szCs w:val="20"/>
        </w:rPr>
        <w:t>PAU - polycyklické aromatické uhlovodíky (suma</w:t>
      </w:r>
      <w:r>
        <w:rPr>
          <w:i/>
          <w:iCs/>
          <w:sz w:val="20"/>
          <w:szCs w:val="20"/>
        </w:rPr>
        <w:t xml:space="preserve"> antracenu, </w:t>
      </w:r>
      <w:proofErr w:type="gramStart"/>
      <w:r>
        <w:rPr>
          <w:i/>
          <w:iCs/>
          <w:sz w:val="20"/>
          <w:szCs w:val="20"/>
        </w:rPr>
        <w:t>benzo(a)antracenu</w:t>
      </w:r>
      <w:proofErr w:type="gramEnd"/>
      <w:r>
        <w:rPr>
          <w:i/>
          <w:iCs/>
          <w:sz w:val="20"/>
          <w:szCs w:val="20"/>
        </w:rPr>
        <w:t xml:space="preserve">, </w:t>
      </w:r>
      <w:r w:rsidRPr="00C71711">
        <w:rPr>
          <w:i/>
          <w:iCs/>
          <w:sz w:val="20"/>
          <w:szCs w:val="20"/>
        </w:rPr>
        <w:t>benzo(a)pyrenu, benzo(b)fluoranthenu, benzo(ghi)p</w:t>
      </w:r>
      <w:r>
        <w:rPr>
          <w:i/>
          <w:iCs/>
          <w:sz w:val="20"/>
          <w:szCs w:val="20"/>
        </w:rPr>
        <w:t xml:space="preserve">erylenu, </w:t>
      </w:r>
      <w:r>
        <w:rPr>
          <w:i/>
          <w:iCs/>
          <w:sz w:val="20"/>
          <w:szCs w:val="20"/>
        </w:rPr>
        <w:tab/>
        <w:t>benzo(k)fluoranthenu,</w:t>
      </w:r>
      <w:r>
        <w:rPr>
          <w:i/>
          <w:iCs/>
          <w:sz w:val="20"/>
          <w:szCs w:val="20"/>
        </w:rPr>
        <w:tab/>
        <w:t xml:space="preserve">fluoranthenu, </w:t>
      </w:r>
      <w:r w:rsidRPr="00C71711">
        <w:rPr>
          <w:i/>
          <w:iCs/>
          <w:sz w:val="20"/>
          <w:szCs w:val="20"/>
        </w:rPr>
        <w:t>fenanthrenu, c</w:t>
      </w:r>
      <w:r>
        <w:rPr>
          <w:i/>
          <w:iCs/>
          <w:sz w:val="20"/>
          <w:szCs w:val="20"/>
        </w:rPr>
        <w:t xml:space="preserve">hrysenu, indeno(1,2,3- </w:t>
      </w:r>
      <w:r w:rsidRPr="00C71711">
        <w:rPr>
          <w:i/>
          <w:iCs/>
          <w:sz w:val="20"/>
          <w:szCs w:val="20"/>
        </w:rPr>
        <w:t>cd)pyrenu, naftalenu a pyrenu)</w:t>
      </w:r>
    </w:p>
    <w:p w:rsidR="00416AD5" w:rsidRPr="00C71711" w:rsidRDefault="00416AD5" w:rsidP="00416AD5">
      <w:pPr>
        <w:spacing w:line="240" w:lineRule="auto"/>
        <w:ind w:firstLine="142"/>
        <w:rPr>
          <w:i/>
          <w:iCs/>
          <w:sz w:val="20"/>
          <w:szCs w:val="20"/>
        </w:rPr>
      </w:pPr>
      <w:r w:rsidRPr="00C71711">
        <w:rPr>
          <w:i/>
          <w:iCs/>
          <w:sz w:val="20"/>
          <w:szCs w:val="20"/>
        </w:rPr>
        <w:t>PCB = polychlorované bifenyly (suma kogenerů č. 28, 52, 101, 118, 138, 153, 180)</w:t>
      </w:r>
    </w:p>
    <w:p w:rsidR="00416AD5" w:rsidRDefault="00416AD5" w:rsidP="00416AD5">
      <w:pPr>
        <w:pStyle w:val="Zkladntextodsazen2"/>
        <w:spacing w:before="240" w:line="276" w:lineRule="auto"/>
        <w:ind w:left="0"/>
      </w:pPr>
      <w:r>
        <w:t>Limitní hodnoty rizikových prvků a rizikových látek v sedimentu (vzorek CT 6) dle vyhlášky č. 257/2009 Sb. o používání sedimentu na zemědělské půdě, přílohy č. 1, překročily koncentrace uhlovodíků C</w:t>
      </w:r>
      <w:r>
        <w:rPr>
          <w:vertAlign w:val="subscript"/>
        </w:rPr>
        <w:t>10</w:t>
      </w:r>
      <w:r>
        <w:t xml:space="preserve"> - C</w:t>
      </w:r>
      <w:r>
        <w:rPr>
          <w:vertAlign w:val="subscript"/>
        </w:rPr>
        <w:t>40</w:t>
      </w:r>
      <w:r>
        <w:t>.</w:t>
      </w:r>
    </w:p>
    <w:p w:rsidR="00416AD5" w:rsidRDefault="00416AD5" w:rsidP="00416AD5">
      <w:pPr>
        <w:numPr>
          <w:ilvl w:val="12"/>
          <w:numId w:val="0"/>
        </w:numPr>
        <w:jc w:val="center"/>
        <w:rPr>
          <w:b/>
          <w:bCs/>
        </w:rPr>
      </w:pPr>
      <w:r>
        <w:rPr>
          <w:b/>
          <w:bCs/>
        </w:rPr>
        <w:t xml:space="preserve">Limitní hodnoty obsahu skeletu v sedimentu </w:t>
      </w:r>
    </w:p>
    <w:tbl>
      <w:tblPr>
        <w:tblW w:w="7796"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8"/>
        <w:gridCol w:w="1805"/>
        <w:gridCol w:w="2303"/>
      </w:tblGrid>
      <w:tr w:rsidR="00416AD5" w:rsidRPr="00C71711" w:rsidTr="002774D2">
        <w:trPr>
          <w:cantSplit/>
        </w:trPr>
        <w:tc>
          <w:tcPr>
            <w:tcW w:w="3688" w:type="dxa"/>
            <w:tcBorders>
              <w:bottom w:val="double" w:sz="4" w:space="0" w:color="auto"/>
            </w:tcBorders>
          </w:tcPr>
          <w:p w:rsidR="00416AD5" w:rsidRPr="00C71711" w:rsidRDefault="00416AD5" w:rsidP="002774D2">
            <w:pPr>
              <w:spacing w:before="60"/>
              <w:jc w:val="center"/>
              <w:rPr>
                <w:rFonts w:ascii="Arial" w:hAnsi="Arial" w:cs="Arial"/>
                <w:sz w:val="20"/>
                <w:szCs w:val="20"/>
              </w:rPr>
            </w:pPr>
            <w:r w:rsidRPr="00C71711">
              <w:rPr>
                <w:rFonts w:ascii="Arial" w:hAnsi="Arial" w:cs="Arial"/>
                <w:sz w:val="20"/>
                <w:szCs w:val="20"/>
              </w:rPr>
              <w:t xml:space="preserve">Ukazatel </w:t>
            </w:r>
          </w:p>
        </w:tc>
        <w:tc>
          <w:tcPr>
            <w:tcW w:w="1805" w:type="dxa"/>
            <w:tcBorders>
              <w:bottom w:val="double" w:sz="4" w:space="0" w:color="auto"/>
              <w:right w:val="double" w:sz="4" w:space="0" w:color="auto"/>
            </w:tcBorders>
          </w:tcPr>
          <w:p w:rsidR="00416AD5" w:rsidRPr="00C71711" w:rsidRDefault="00416AD5" w:rsidP="002774D2">
            <w:pPr>
              <w:spacing w:before="60"/>
              <w:jc w:val="center"/>
              <w:rPr>
                <w:rFonts w:ascii="Arial" w:hAnsi="Arial" w:cs="Arial"/>
                <w:b/>
                <w:bCs/>
                <w:sz w:val="20"/>
                <w:szCs w:val="20"/>
              </w:rPr>
            </w:pPr>
            <w:r w:rsidRPr="00C71711">
              <w:rPr>
                <w:rFonts w:ascii="Arial" w:hAnsi="Arial" w:cs="Arial"/>
                <w:sz w:val="20"/>
                <w:szCs w:val="20"/>
              </w:rPr>
              <w:t>CT 6</w:t>
            </w:r>
          </w:p>
        </w:tc>
        <w:tc>
          <w:tcPr>
            <w:tcW w:w="2303" w:type="dxa"/>
            <w:tcBorders>
              <w:left w:val="double" w:sz="4" w:space="0" w:color="auto"/>
              <w:bottom w:val="double" w:sz="4" w:space="0" w:color="auto"/>
              <w:right w:val="single" w:sz="4" w:space="0" w:color="auto"/>
            </w:tcBorders>
          </w:tcPr>
          <w:p w:rsidR="00416AD5" w:rsidRPr="00C71711" w:rsidRDefault="00416AD5" w:rsidP="002774D2">
            <w:pPr>
              <w:spacing w:before="60"/>
              <w:ind w:left="-70"/>
              <w:jc w:val="center"/>
              <w:rPr>
                <w:rFonts w:ascii="Arial" w:hAnsi="Arial" w:cs="Arial"/>
                <w:sz w:val="20"/>
                <w:szCs w:val="20"/>
              </w:rPr>
            </w:pPr>
            <w:r w:rsidRPr="00C71711">
              <w:rPr>
                <w:rFonts w:ascii="Arial" w:hAnsi="Arial" w:cs="Arial"/>
                <w:sz w:val="20"/>
                <w:szCs w:val="20"/>
              </w:rPr>
              <w:t>Limitní hodnota</w:t>
            </w:r>
          </w:p>
        </w:tc>
      </w:tr>
      <w:tr w:rsidR="00416AD5" w:rsidRPr="00C71711" w:rsidTr="002774D2">
        <w:tc>
          <w:tcPr>
            <w:tcW w:w="3688" w:type="dxa"/>
            <w:tcBorders>
              <w:top w:val="double" w:sz="4" w:space="0" w:color="auto"/>
            </w:tcBorders>
          </w:tcPr>
          <w:p w:rsidR="00416AD5" w:rsidRPr="00C71711" w:rsidRDefault="00416AD5" w:rsidP="002774D2">
            <w:pPr>
              <w:spacing w:before="60"/>
              <w:jc w:val="left"/>
              <w:rPr>
                <w:rFonts w:ascii="Arial" w:hAnsi="Arial" w:cs="Arial"/>
                <w:sz w:val="20"/>
                <w:szCs w:val="20"/>
              </w:rPr>
            </w:pPr>
            <w:r w:rsidRPr="00C71711">
              <w:rPr>
                <w:rFonts w:ascii="Arial" w:hAnsi="Arial" w:cs="Arial"/>
                <w:sz w:val="20"/>
                <w:szCs w:val="20"/>
              </w:rPr>
              <w:t>Obsah skeletu 2 - 4 mm</w:t>
            </w:r>
          </w:p>
        </w:tc>
        <w:tc>
          <w:tcPr>
            <w:tcW w:w="1805" w:type="dxa"/>
            <w:tcBorders>
              <w:top w:val="double" w:sz="4" w:space="0" w:color="auto"/>
              <w:right w:val="double" w:sz="4" w:space="0" w:color="auto"/>
            </w:tcBorders>
          </w:tcPr>
          <w:p w:rsidR="00416AD5" w:rsidRPr="00C71711" w:rsidRDefault="00416AD5" w:rsidP="002774D2">
            <w:pPr>
              <w:spacing w:before="60"/>
              <w:ind w:left="-92"/>
              <w:jc w:val="center"/>
              <w:rPr>
                <w:rFonts w:ascii="Arial" w:hAnsi="Arial" w:cs="Arial"/>
                <w:sz w:val="20"/>
                <w:szCs w:val="20"/>
              </w:rPr>
            </w:pPr>
            <w:r w:rsidRPr="00C71711">
              <w:rPr>
                <w:rFonts w:ascii="Arial" w:hAnsi="Arial" w:cs="Arial"/>
                <w:sz w:val="20"/>
                <w:szCs w:val="20"/>
              </w:rPr>
              <w:t>7 %</w:t>
            </w:r>
          </w:p>
        </w:tc>
        <w:tc>
          <w:tcPr>
            <w:tcW w:w="2303" w:type="dxa"/>
            <w:tcBorders>
              <w:top w:val="double" w:sz="4" w:space="0" w:color="auto"/>
              <w:left w:val="double" w:sz="4" w:space="0" w:color="auto"/>
            </w:tcBorders>
          </w:tcPr>
          <w:p w:rsidR="00416AD5" w:rsidRPr="00C71711" w:rsidRDefault="00416AD5" w:rsidP="002774D2">
            <w:pPr>
              <w:spacing w:before="60"/>
              <w:ind w:left="-70"/>
              <w:jc w:val="center"/>
              <w:rPr>
                <w:rFonts w:ascii="Arial" w:hAnsi="Arial" w:cs="Arial"/>
                <w:sz w:val="20"/>
                <w:szCs w:val="20"/>
              </w:rPr>
            </w:pPr>
            <w:r w:rsidRPr="00C71711">
              <w:rPr>
                <w:rFonts w:ascii="Arial" w:hAnsi="Arial" w:cs="Arial"/>
                <w:sz w:val="20"/>
                <w:szCs w:val="20"/>
              </w:rPr>
              <w:t>max. 30 %</w:t>
            </w:r>
          </w:p>
        </w:tc>
      </w:tr>
      <w:tr w:rsidR="00416AD5" w:rsidRPr="00C71711" w:rsidTr="002774D2">
        <w:tc>
          <w:tcPr>
            <w:tcW w:w="3688" w:type="dxa"/>
          </w:tcPr>
          <w:p w:rsidR="00416AD5" w:rsidRPr="00C71711" w:rsidRDefault="00416AD5" w:rsidP="002774D2">
            <w:pPr>
              <w:spacing w:before="60"/>
              <w:jc w:val="left"/>
              <w:rPr>
                <w:rFonts w:ascii="Arial" w:hAnsi="Arial" w:cs="Arial"/>
                <w:sz w:val="20"/>
                <w:szCs w:val="20"/>
              </w:rPr>
            </w:pPr>
            <w:r w:rsidRPr="00C71711">
              <w:rPr>
                <w:rFonts w:ascii="Arial" w:hAnsi="Arial" w:cs="Arial"/>
                <w:sz w:val="20"/>
                <w:szCs w:val="20"/>
              </w:rPr>
              <w:t>Obsah skeletu nad 4 mm</w:t>
            </w:r>
          </w:p>
        </w:tc>
        <w:tc>
          <w:tcPr>
            <w:tcW w:w="1805" w:type="dxa"/>
            <w:tcBorders>
              <w:right w:val="double" w:sz="4" w:space="0" w:color="auto"/>
            </w:tcBorders>
          </w:tcPr>
          <w:p w:rsidR="00416AD5" w:rsidRPr="00C71711" w:rsidRDefault="00416AD5" w:rsidP="002774D2">
            <w:pPr>
              <w:spacing w:before="60"/>
              <w:ind w:left="-92"/>
              <w:jc w:val="center"/>
              <w:rPr>
                <w:rFonts w:ascii="Arial" w:hAnsi="Arial" w:cs="Arial"/>
                <w:sz w:val="20"/>
                <w:szCs w:val="20"/>
              </w:rPr>
            </w:pPr>
            <w:r w:rsidRPr="00C71711">
              <w:rPr>
                <w:rFonts w:ascii="Arial" w:hAnsi="Arial" w:cs="Arial"/>
                <w:sz w:val="20"/>
                <w:szCs w:val="20"/>
              </w:rPr>
              <w:t>16 %</w:t>
            </w:r>
          </w:p>
        </w:tc>
        <w:tc>
          <w:tcPr>
            <w:tcW w:w="2303" w:type="dxa"/>
            <w:tcBorders>
              <w:left w:val="double" w:sz="4" w:space="0" w:color="auto"/>
            </w:tcBorders>
          </w:tcPr>
          <w:p w:rsidR="00416AD5" w:rsidRPr="00C71711" w:rsidRDefault="00416AD5" w:rsidP="002774D2">
            <w:pPr>
              <w:spacing w:before="60"/>
              <w:ind w:left="-70"/>
              <w:jc w:val="center"/>
              <w:rPr>
                <w:rFonts w:ascii="Arial" w:hAnsi="Arial" w:cs="Arial"/>
                <w:sz w:val="20"/>
                <w:szCs w:val="20"/>
              </w:rPr>
            </w:pPr>
            <w:r w:rsidRPr="00C71711">
              <w:rPr>
                <w:rFonts w:ascii="Arial" w:hAnsi="Arial" w:cs="Arial"/>
                <w:sz w:val="20"/>
                <w:szCs w:val="20"/>
              </w:rPr>
              <w:t>max. 2 %</w:t>
            </w:r>
          </w:p>
        </w:tc>
      </w:tr>
    </w:tbl>
    <w:p w:rsidR="00416AD5" w:rsidRDefault="00416AD5" w:rsidP="00416AD5">
      <w:pPr>
        <w:pStyle w:val="Zkladntextodsazen2"/>
        <w:spacing w:before="240" w:line="276" w:lineRule="auto"/>
        <w:ind w:left="0"/>
      </w:pPr>
      <w:r>
        <w:t>Limitní hodnoty obsahu skeletu v sedimentu (vzorek CT 6) dle vyhlášky č. 257/2009 Sb. o používání sedimentu na zemědělské půdě, přílohy č. 1, nejsou splněny.</w:t>
      </w:r>
    </w:p>
    <w:p w:rsidR="00416AD5" w:rsidRDefault="00416AD5" w:rsidP="00416AD5">
      <w:pPr>
        <w:numPr>
          <w:ilvl w:val="12"/>
          <w:numId w:val="0"/>
        </w:numPr>
        <w:spacing w:before="240"/>
        <w:rPr>
          <w:b/>
          <w:bCs/>
        </w:rPr>
      </w:pPr>
      <w:r>
        <w:rPr>
          <w:b/>
          <w:bCs/>
        </w:rPr>
        <w:t xml:space="preserve">Hodnocení dle vyhl. č. 294/2005 Sb. o podmínkách ukládání odpadů na skládky a jejich využívání na povrchu terénu – Př. č. 2 : Vyluhovatelnost odpadů a tř. </w:t>
      </w:r>
      <w:proofErr w:type="gramStart"/>
      <w:r>
        <w:rPr>
          <w:b/>
          <w:bCs/>
        </w:rPr>
        <w:t>vyluhovatelnosti</w:t>
      </w:r>
      <w:proofErr w:type="gramEnd"/>
    </w:p>
    <w:p w:rsidR="00DB1990" w:rsidRDefault="00DB1990" w:rsidP="00416AD5">
      <w:pPr>
        <w:pStyle w:val="Zkladntext2"/>
        <w:spacing w:before="120" w:after="40" w:line="276" w:lineRule="auto"/>
        <w:ind w:right="-425"/>
        <w:rPr>
          <w:b/>
          <w:bCs/>
        </w:rPr>
      </w:pPr>
    </w:p>
    <w:p w:rsidR="00DB1990" w:rsidRDefault="00DB1990" w:rsidP="00416AD5">
      <w:pPr>
        <w:pStyle w:val="Zkladntext2"/>
        <w:spacing w:before="120" w:after="40" w:line="276" w:lineRule="auto"/>
        <w:ind w:right="-425"/>
        <w:rPr>
          <w:b/>
          <w:bCs/>
        </w:rPr>
      </w:pPr>
    </w:p>
    <w:p w:rsidR="00416AD5" w:rsidRDefault="00416AD5" w:rsidP="00416AD5">
      <w:pPr>
        <w:pStyle w:val="Zkladntext2"/>
        <w:spacing w:before="120" w:after="40" w:line="276" w:lineRule="auto"/>
        <w:ind w:right="-425"/>
        <w:rPr>
          <w:b/>
          <w:bCs/>
        </w:rPr>
      </w:pPr>
      <w:r>
        <w:rPr>
          <w:b/>
          <w:bCs/>
        </w:rPr>
        <w:lastRenderedPageBreak/>
        <w:t>Tabulka č. 2.1</w:t>
      </w:r>
      <w:r>
        <w:t xml:space="preserve"> : Nejvýše přípustné hodnoty ukazatelů pro jednotlivé třídy vyluhovatelnosti (mg/l)</w:t>
      </w:r>
    </w:p>
    <w:tbl>
      <w:tblPr>
        <w:tblW w:w="7209"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2"/>
        <w:gridCol w:w="1296"/>
        <w:gridCol w:w="913"/>
        <w:gridCol w:w="912"/>
        <w:gridCol w:w="912"/>
        <w:gridCol w:w="984"/>
      </w:tblGrid>
      <w:tr w:rsidR="00416AD5" w:rsidRPr="00C71711" w:rsidTr="002774D2">
        <w:trPr>
          <w:cantSplit/>
        </w:trPr>
        <w:tc>
          <w:tcPr>
            <w:tcW w:w="2192" w:type="dxa"/>
            <w:tcBorders>
              <w:bottom w:val="nil"/>
            </w:tcBorders>
          </w:tcPr>
          <w:p w:rsidR="00416AD5" w:rsidRPr="00C71711" w:rsidRDefault="00416AD5" w:rsidP="002774D2">
            <w:pPr>
              <w:spacing w:before="40"/>
              <w:jc w:val="left"/>
              <w:rPr>
                <w:rFonts w:ascii="Arial" w:hAnsi="Arial" w:cs="Arial"/>
                <w:sz w:val="20"/>
                <w:szCs w:val="20"/>
              </w:rPr>
            </w:pPr>
          </w:p>
        </w:tc>
        <w:tc>
          <w:tcPr>
            <w:tcW w:w="1296" w:type="dxa"/>
            <w:tcBorders>
              <w:bottom w:val="nil"/>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Vzorek</w:t>
            </w:r>
          </w:p>
        </w:tc>
        <w:tc>
          <w:tcPr>
            <w:tcW w:w="3721" w:type="dxa"/>
            <w:gridSpan w:val="4"/>
            <w:tcBorders>
              <w:left w:val="doub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Třídy vyluhovatelnosti</w:t>
            </w:r>
          </w:p>
        </w:tc>
      </w:tr>
      <w:tr w:rsidR="00416AD5" w:rsidRPr="00C71711" w:rsidTr="002774D2">
        <w:tc>
          <w:tcPr>
            <w:tcW w:w="2192" w:type="dxa"/>
            <w:tcBorders>
              <w:top w:val="nil"/>
              <w:bottom w:val="double" w:sz="4" w:space="0" w:color="auto"/>
            </w:tcBorders>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Ukazatel</w:t>
            </w:r>
          </w:p>
        </w:tc>
        <w:tc>
          <w:tcPr>
            <w:tcW w:w="1296" w:type="dxa"/>
            <w:tcBorders>
              <w:top w:val="nil"/>
              <w:bottom w:val="doub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CT 6</w:t>
            </w:r>
          </w:p>
        </w:tc>
        <w:tc>
          <w:tcPr>
            <w:tcW w:w="913" w:type="dxa"/>
            <w:tcBorders>
              <w:left w:val="double" w:sz="4" w:space="0" w:color="auto"/>
              <w:bottom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I</w:t>
            </w:r>
          </w:p>
        </w:tc>
        <w:tc>
          <w:tcPr>
            <w:tcW w:w="912" w:type="dxa"/>
            <w:tcBorders>
              <w:bottom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IIa</w:t>
            </w:r>
          </w:p>
        </w:tc>
        <w:tc>
          <w:tcPr>
            <w:tcW w:w="912" w:type="dxa"/>
            <w:tcBorders>
              <w:bottom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IIb</w:t>
            </w:r>
          </w:p>
        </w:tc>
        <w:tc>
          <w:tcPr>
            <w:tcW w:w="984" w:type="dxa"/>
            <w:tcBorders>
              <w:bottom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III</w:t>
            </w:r>
          </w:p>
        </w:tc>
      </w:tr>
      <w:tr w:rsidR="00416AD5" w:rsidRPr="00C71711" w:rsidTr="002774D2">
        <w:tc>
          <w:tcPr>
            <w:tcW w:w="2192" w:type="dxa"/>
            <w:tcBorders>
              <w:top w:val="double" w:sz="4" w:space="0" w:color="auto"/>
            </w:tcBorders>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DOC</w:t>
            </w:r>
          </w:p>
        </w:tc>
        <w:tc>
          <w:tcPr>
            <w:tcW w:w="1296" w:type="dxa"/>
            <w:tcBorders>
              <w:top w:val="double" w:sz="4" w:space="0" w:color="auto"/>
            </w:tcBorders>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7,1</w:t>
            </w:r>
          </w:p>
        </w:tc>
        <w:tc>
          <w:tcPr>
            <w:tcW w:w="913" w:type="dxa"/>
            <w:tcBorders>
              <w:top w:val="double" w:sz="4" w:space="0" w:color="auto"/>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50</w:t>
            </w:r>
          </w:p>
        </w:tc>
        <w:tc>
          <w:tcPr>
            <w:tcW w:w="912" w:type="dxa"/>
            <w:tcBorders>
              <w:top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80</w:t>
            </w:r>
          </w:p>
        </w:tc>
        <w:tc>
          <w:tcPr>
            <w:tcW w:w="912" w:type="dxa"/>
            <w:tcBorders>
              <w:top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80</w:t>
            </w:r>
          </w:p>
        </w:tc>
        <w:tc>
          <w:tcPr>
            <w:tcW w:w="984" w:type="dxa"/>
            <w:tcBorders>
              <w:top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100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Jednosytné fenoly</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0,03</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0,1</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Chloridy</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0,94</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80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1500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1500</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2500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Fluoridy</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0,05</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30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15</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Sírany</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3,0</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100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3000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2000</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5000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As</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0,0027</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0,2</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2,5</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Ba</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0,5</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30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10</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30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Cd</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0,0003</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0,004</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0,1</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0,5</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Cr (celkový)</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0,005</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7</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7</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Cu</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0,02</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0,2</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Hg</w:t>
            </w:r>
          </w:p>
        </w:tc>
        <w:tc>
          <w:tcPr>
            <w:tcW w:w="1296" w:type="dxa"/>
          </w:tcPr>
          <w:p w:rsidR="00416AD5" w:rsidRPr="00C71711" w:rsidRDefault="00416AD5" w:rsidP="002774D2">
            <w:pPr>
              <w:spacing w:before="40"/>
              <w:ind w:left="-92"/>
              <w:jc w:val="center"/>
              <w:rPr>
                <w:rFonts w:ascii="Arial" w:hAnsi="Arial" w:cs="Arial"/>
                <w:b/>
                <w:bCs/>
                <w:sz w:val="20"/>
                <w:szCs w:val="20"/>
              </w:rPr>
            </w:pPr>
            <w:r w:rsidRPr="00C71711">
              <w:rPr>
                <w:rFonts w:ascii="Arial" w:hAnsi="Arial" w:cs="Arial"/>
                <w:b/>
                <w:bCs/>
                <w:sz w:val="20"/>
                <w:szCs w:val="20"/>
              </w:rPr>
              <w:t>0,003</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b/>
                <w:bCs/>
                <w:sz w:val="20"/>
                <w:szCs w:val="20"/>
              </w:rPr>
            </w:pPr>
            <w:r w:rsidRPr="00C71711">
              <w:rPr>
                <w:rFonts w:ascii="Arial" w:hAnsi="Arial" w:cs="Arial"/>
                <w:b/>
                <w:bCs/>
                <w:sz w:val="20"/>
                <w:szCs w:val="20"/>
              </w:rPr>
              <w:t>0,001</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0,2</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0,02</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0,2</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Ni</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0,04</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0,04</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4</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4</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Pb</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0,0056</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Sb</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0,002</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0,006</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0,07</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0,5</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proofErr w:type="gramStart"/>
            <w:r w:rsidRPr="00C71711">
              <w:rPr>
                <w:rFonts w:ascii="Arial" w:hAnsi="Arial" w:cs="Arial"/>
                <w:sz w:val="20"/>
                <w:szCs w:val="20"/>
              </w:rPr>
              <w:t>Se</w:t>
            </w:r>
            <w:proofErr w:type="gramEnd"/>
          </w:p>
        </w:tc>
        <w:tc>
          <w:tcPr>
            <w:tcW w:w="1296" w:type="dxa"/>
          </w:tcPr>
          <w:p w:rsidR="00416AD5" w:rsidRPr="00C71711" w:rsidRDefault="00416AD5" w:rsidP="002774D2">
            <w:pPr>
              <w:spacing w:before="40"/>
              <w:ind w:left="-91"/>
              <w:jc w:val="center"/>
              <w:rPr>
                <w:rFonts w:ascii="Arial" w:hAnsi="Arial" w:cs="Arial"/>
                <w:sz w:val="20"/>
                <w:szCs w:val="20"/>
              </w:rPr>
            </w:pPr>
            <w:r w:rsidRPr="00C71711">
              <w:rPr>
                <w:rFonts w:ascii="Arial" w:hAnsi="Arial" w:cs="Arial"/>
                <w:sz w:val="20"/>
                <w:szCs w:val="20"/>
              </w:rPr>
              <w:t>&lt; 0,002</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0,01</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0,7</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0,05</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0,7</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Zn</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0,01</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0,4</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20</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20</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Mo</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0,005</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0,05</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3</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3</w:t>
            </w:r>
          </w:p>
        </w:tc>
      </w:tr>
      <w:tr w:rsidR="00416AD5" w:rsidRPr="00C71711" w:rsidTr="002774D2">
        <w:tc>
          <w:tcPr>
            <w:tcW w:w="2192"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pH</w:t>
            </w:r>
          </w:p>
        </w:tc>
        <w:tc>
          <w:tcPr>
            <w:tcW w:w="1296"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6,5</w:t>
            </w:r>
          </w:p>
        </w:tc>
        <w:tc>
          <w:tcPr>
            <w:tcW w:w="913"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sym w:font="Symbol" w:char="F0B3"/>
            </w:r>
            <w:r w:rsidRPr="00C71711">
              <w:rPr>
                <w:rFonts w:ascii="Arial" w:hAnsi="Arial" w:cs="Arial"/>
                <w:sz w:val="20"/>
                <w:szCs w:val="20"/>
              </w:rPr>
              <w:t xml:space="preserve"> 6</w:t>
            </w:r>
          </w:p>
        </w:tc>
        <w:tc>
          <w:tcPr>
            <w:tcW w:w="912"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sym w:font="Symbol" w:char="F0B3"/>
            </w:r>
            <w:r w:rsidRPr="00C71711">
              <w:rPr>
                <w:rFonts w:ascii="Arial" w:hAnsi="Arial" w:cs="Arial"/>
                <w:sz w:val="20"/>
                <w:szCs w:val="20"/>
              </w:rPr>
              <w:t xml:space="preserve"> 6</w:t>
            </w:r>
          </w:p>
        </w:tc>
        <w:tc>
          <w:tcPr>
            <w:tcW w:w="984" w:type="dxa"/>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w:t>
            </w:r>
          </w:p>
        </w:tc>
      </w:tr>
    </w:tbl>
    <w:p w:rsidR="00416AD5" w:rsidRPr="00C71711" w:rsidRDefault="00416AD5" w:rsidP="00416AD5">
      <w:pPr>
        <w:spacing w:before="60"/>
        <w:ind w:left="709" w:firstLine="142"/>
        <w:rPr>
          <w:i/>
          <w:iCs/>
          <w:sz w:val="20"/>
          <w:szCs w:val="20"/>
        </w:rPr>
      </w:pPr>
      <w:r w:rsidRPr="00C71711">
        <w:rPr>
          <w:i/>
          <w:iCs/>
          <w:sz w:val="20"/>
          <w:szCs w:val="20"/>
        </w:rPr>
        <w:t>DOC = rozpuštěný organický uhlík</w:t>
      </w:r>
    </w:p>
    <w:p w:rsidR="00416AD5" w:rsidRDefault="00416AD5" w:rsidP="00416AD5">
      <w:pPr>
        <w:pStyle w:val="Zkladntextodsazen2"/>
        <w:spacing w:before="240" w:line="276" w:lineRule="auto"/>
        <w:ind w:left="0"/>
      </w:pPr>
      <w:r>
        <w:t>U vzorku CT 6 (0,0-1,0 m) překročily koncentrace rtuti limitní koncentrace třídy vyluhovatelnosti I.</w:t>
      </w:r>
    </w:p>
    <w:p w:rsidR="00416AD5" w:rsidRDefault="00416AD5" w:rsidP="00416AD5">
      <w:pPr>
        <w:numPr>
          <w:ilvl w:val="12"/>
          <w:numId w:val="0"/>
        </w:numPr>
        <w:spacing w:before="240"/>
        <w:jc w:val="center"/>
        <w:rPr>
          <w:b/>
          <w:bCs/>
        </w:rPr>
      </w:pPr>
      <w:r>
        <w:rPr>
          <w:b/>
          <w:bCs/>
        </w:rPr>
        <w:t>Příloha č. 4 : Podmínky, které musejí splňovat odpady ukládané na skládky</w:t>
      </w:r>
    </w:p>
    <w:p w:rsidR="00416AD5" w:rsidRDefault="00416AD5" w:rsidP="00416AD5">
      <w:pPr>
        <w:pStyle w:val="Zkladntext2"/>
        <w:spacing w:before="120" w:line="276" w:lineRule="auto"/>
        <w:rPr>
          <w:b/>
          <w:bCs/>
        </w:rPr>
      </w:pPr>
      <w:r>
        <w:rPr>
          <w:b/>
          <w:bCs/>
        </w:rPr>
        <w:t>Tabulka č. 4.1</w:t>
      </w:r>
      <w:r>
        <w:t xml:space="preserve"> : Nejvýše přípustné koncentrace škodlivin pro odpady, které nesmějí být ukládány na skládky skupiny S - inertní odpad (mg/kg sušiny)</w:t>
      </w:r>
    </w:p>
    <w:tbl>
      <w:tblPr>
        <w:tblW w:w="5825" w:type="dxa"/>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80"/>
        <w:gridCol w:w="1760"/>
        <w:gridCol w:w="1885"/>
      </w:tblGrid>
      <w:tr w:rsidR="00416AD5" w:rsidRPr="00C71711" w:rsidTr="002774D2">
        <w:trPr>
          <w:cantSplit/>
        </w:trPr>
        <w:tc>
          <w:tcPr>
            <w:tcW w:w="2180" w:type="dxa"/>
            <w:tcBorders>
              <w:bottom w:val="nil"/>
            </w:tcBorders>
          </w:tcPr>
          <w:p w:rsidR="00416AD5" w:rsidRPr="00C71711" w:rsidRDefault="00416AD5" w:rsidP="002774D2">
            <w:pPr>
              <w:spacing w:before="40"/>
              <w:jc w:val="left"/>
              <w:rPr>
                <w:rFonts w:ascii="Arial" w:hAnsi="Arial" w:cs="Arial"/>
                <w:sz w:val="20"/>
                <w:szCs w:val="20"/>
              </w:rPr>
            </w:pPr>
          </w:p>
        </w:tc>
        <w:tc>
          <w:tcPr>
            <w:tcW w:w="1760" w:type="dxa"/>
            <w:tcBorders>
              <w:bottom w:val="nil"/>
              <w:right w:val="doub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Vzorek</w:t>
            </w:r>
          </w:p>
        </w:tc>
        <w:tc>
          <w:tcPr>
            <w:tcW w:w="1885" w:type="dxa"/>
            <w:tcBorders>
              <w:left w:val="double" w:sz="4" w:space="0" w:color="auto"/>
              <w:bottom w:val="nil"/>
              <w:right w:val="sing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Limitní hodnota</w:t>
            </w:r>
          </w:p>
        </w:tc>
      </w:tr>
      <w:tr w:rsidR="00416AD5" w:rsidRPr="00C71711" w:rsidTr="002774D2">
        <w:tc>
          <w:tcPr>
            <w:tcW w:w="2180" w:type="dxa"/>
            <w:tcBorders>
              <w:top w:val="nil"/>
              <w:bottom w:val="double" w:sz="4" w:space="0" w:color="auto"/>
            </w:tcBorders>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Ukazatel</w:t>
            </w:r>
          </w:p>
        </w:tc>
        <w:tc>
          <w:tcPr>
            <w:tcW w:w="1760" w:type="dxa"/>
            <w:tcBorders>
              <w:top w:val="nil"/>
              <w:bottom w:val="double" w:sz="4" w:space="0" w:color="auto"/>
            </w:tcBorders>
          </w:tcPr>
          <w:p w:rsidR="00416AD5" w:rsidRPr="00C71711" w:rsidRDefault="00416AD5" w:rsidP="002774D2">
            <w:pPr>
              <w:spacing w:before="40"/>
              <w:jc w:val="center"/>
              <w:rPr>
                <w:rFonts w:ascii="Arial" w:hAnsi="Arial" w:cs="Arial"/>
                <w:sz w:val="20"/>
                <w:szCs w:val="20"/>
              </w:rPr>
            </w:pPr>
            <w:r w:rsidRPr="00C71711">
              <w:rPr>
                <w:rFonts w:ascii="Arial" w:hAnsi="Arial" w:cs="Arial"/>
                <w:sz w:val="20"/>
                <w:szCs w:val="20"/>
              </w:rPr>
              <w:t>CT 6</w:t>
            </w:r>
          </w:p>
        </w:tc>
        <w:tc>
          <w:tcPr>
            <w:tcW w:w="1885" w:type="dxa"/>
            <w:tcBorders>
              <w:top w:val="nil"/>
              <w:left w:val="double" w:sz="4" w:space="0" w:color="auto"/>
              <w:bottom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(mg/kg sušiny)</w:t>
            </w:r>
          </w:p>
        </w:tc>
      </w:tr>
      <w:tr w:rsidR="00416AD5" w:rsidRPr="00C71711" w:rsidTr="002774D2">
        <w:tc>
          <w:tcPr>
            <w:tcW w:w="2180" w:type="dxa"/>
            <w:tcBorders>
              <w:top w:val="double" w:sz="4" w:space="0" w:color="auto"/>
            </w:tcBorders>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BTEX</w:t>
            </w:r>
          </w:p>
        </w:tc>
        <w:tc>
          <w:tcPr>
            <w:tcW w:w="1760" w:type="dxa"/>
            <w:tcBorders>
              <w:top w:val="double" w:sz="4" w:space="0" w:color="auto"/>
            </w:tcBorders>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0,125</w:t>
            </w:r>
          </w:p>
        </w:tc>
        <w:tc>
          <w:tcPr>
            <w:tcW w:w="1885" w:type="dxa"/>
            <w:tcBorders>
              <w:top w:val="double" w:sz="4" w:space="0" w:color="auto"/>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6</w:t>
            </w:r>
          </w:p>
        </w:tc>
      </w:tr>
      <w:tr w:rsidR="00416AD5" w:rsidRPr="00C71711" w:rsidTr="002774D2">
        <w:tc>
          <w:tcPr>
            <w:tcW w:w="2180"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Uhlovodíky C10 - C40</w:t>
            </w:r>
          </w:p>
        </w:tc>
        <w:tc>
          <w:tcPr>
            <w:tcW w:w="1760"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357</w:t>
            </w:r>
          </w:p>
        </w:tc>
        <w:tc>
          <w:tcPr>
            <w:tcW w:w="1885"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500</w:t>
            </w:r>
          </w:p>
        </w:tc>
      </w:tr>
      <w:tr w:rsidR="00416AD5" w:rsidRPr="00C71711" w:rsidTr="002774D2">
        <w:tc>
          <w:tcPr>
            <w:tcW w:w="2180"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PAU</w:t>
            </w:r>
          </w:p>
        </w:tc>
        <w:tc>
          <w:tcPr>
            <w:tcW w:w="1760"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0,19</w:t>
            </w:r>
          </w:p>
        </w:tc>
        <w:tc>
          <w:tcPr>
            <w:tcW w:w="1885"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80</w:t>
            </w:r>
          </w:p>
        </w:tc>
      </w:tr>
      <w:tr w:rsidR="00416AD5" w:rsidRPr="00C71711" w:rsidTr="002774D2">
        <w:tc>
          <w:tcPr>
            <w:tcW w:w="2180"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PCB</w:t>
            </w:r>
          </w:p>
        </w:tc>
        <w:tc>
          <w:tcPr>
            <w:tcW w:w="1760"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&lt; 0,02</w:t>
            </w:r>
          </w:p>
        </w:tc>
        <w:tc>
          <w:tcPr>
            <w:tcW w:w="1885"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r w:rsidRPr="00C71711">
              <w:rPr>
                <w:rFonts w:ascii="Arial" w:hAnsi="Arial" w:cs="Arial"/>
                <w:sz w:val="20"/>
                <w:szCs w:val="20"/>
              </w:rPr>
              <w:t>1</w:t>
            </w:r>
          </w:p>
        </w:tc>
      </w:tr>
      <w:tr w:rsidR="00416AD5" w:rsidRPr="00C71711" w:rsidTr="002774D2">
        <w:tc>
          <w:tcPr>
            <w:tcW w:w="2180" w:type="dxa"/>
          </w:tcPr>
          <w:p w:rsidR="00416AD5" w:rsidRPr="00C71711" w:rsidRDefault="00416AD5" w:rsidP="002774D2">
            <w:pPr>
              <w:spacing w:before="40"/>
              <w:jc w:val="left"/>
              <w:rPr>
                <w:rFonts w:ascii="Arial" w:hAnsi="Arial" w:cs="Arial"/>
                <w:sz w:val="20"/>
                <w:szCs w:val="20"/>
              </w:rPr>
            </w:pPr>
            <w:r w:rsidRPr="00C71711">
              <w:rPr>
                <w:rFonts w:ascii="Arial" w:hAnsi="Arial" w:cs="Arial"/>
                <w:sz w:val="20"/>
                <w:szCs w:val="20"/>
              </w:rPr>
              <w:t>TOC</w:t>
            </w:r>
          </w:p>
        </w:tc>
        <w:tc>
          <w:tcPr>
            <w:tcW w:w="1760" w:type="dxa"/>
          </w:tcPr>
          <w:p w:rsidR="00416AD5" w:rsidRPr="00C71711" w:rsidRDefault="00416AD5" w:rsidP="002774D2">
            <w:pPr>
              <w:spacing w:before="40"/>
              <w:ind w:left="-92"/>
              <w:jc w:val="center"/>
              <w:rPr>
                <w:rFonts w:ascii="Arial" w:hAnsi="Arial" w:cs="Arial"/>
                <w:sz w:val="20"/>
                <w:szCs w:val="20"/>
              </w:rPr>
            </w:pPr>
            <w:r w:rsidRPr="00C71711">
              <w:rPr>
                <w:rFonts w:ascii="Arial" w:hAnsi="Arial" w:cs="Arial"/>
                <w:sz w:val="20"/>
                <w:szCs w:val="20"/>
              </w:rPr>
              <w:t>51560</w:t>
            </w:r>
          </w:p>
        </w:tc>
        <w:tc>
          <w:tcPr>
            <w:tcW w:w="1885" w:type="dxa"/>
            <w:tcBorders>
              <w:left w:val="double" w:sz="4" w:space="0" w:color="auto"/>
            </w:tcBorders>
          </w:tcPr>
          <w:p w:rsidR="00416AD5" w:rsidRPr="00C71711" w:rsidRDefault="00416AD5" w:rsidP="002774D2">
            <w:pPr>
              <w:spacing w:before="40"/>
              <w:ind w:left="-70"/>
              <w:jc w:val="center"/>
              <w:rPr>
                <w:rFonts w:ascii="Arial" w:hAnsi="Arial" w:cs="Arial"/>
                <w:sz w:val="20"/>
                <w:szCs w:val="20"/>
              </w:rPr>
            </w:pPr>
            <w:proofErr w:type="gramStart"/>
            <w:r w:rsidRPr="00C71711">
              <w:rPr>
                <w:rFonts w:ascii="Arial" w:hAnsi="Arial" w:cs="Arial"/>
                <w:sz w:val="20"/>
                <w:szCs w:val="20"/>
              </w:rPr>
              <w:t>30000</w:t>
            </w:r>
            <w:r w:rsidRPr="00C71711">
              <w:rPr>
                <w:rFonts w:ascii="Arial" w:hAnsi="Arial" w:cs="Arial"/>
                <w:sz w:val="20"/>
                <w:szCs w:val="20"/>
                <w:vertAlign w:val="superscript"/>
              </w:rPr>
              <w:t>1)</w:t>
            </w:r>
            <w:r w:rsidRPr="00C71711">
              <w:rPr>
                <w:rFonts w:ascii="Arial" w:hAnsi="Arial" w:cs="Arial"/>
                <w:sz w:val="20"/>
                <w:szCs w:val="20"/>
              </w:rPr>
              <w:t xml:space="preserve"> (3%</w:t>
            </w:r>
            <w:proofErr w:type="gramEnd"/>
            <w:r w:rsidRPr="00C71711">
              <w:rPr>
                <w:rFonts w:ascii="Arial" w:hAnsi="Arial" w:cs="Arial"/>
                <w:sz w:val="20"/>
                <w:szCs w:val="20"/>
              </w:rPr>
              <w:t>)</w:t>
            </w:r>
          </w:p>
        </w:tc>
      </w:tr>
    </w:tbl>
    <w:p w:rsidR="00416AD5" w:rsidRPr="00C71711" w:rsidRDefault="00416AD5" w:rsidP="00416AD5">
      <w:pPr>
        <w:spacing w:before="60"/>
        <w:ind w:left="567" w:hanging="425"/>
        <w:rPr>
          <w:i/>
          <w:iCs/>
          <w:sz w:val="20"/>
          <w:szCs w:val="20"/>
        </w:rPr>
      </w:pPr>
      <w:r w:rsidRPr="00C71711">
        <w:rPr>
          <w:sz w:val="20"/>
          <w:szCs w:val="20"/>
          <w:vertAlign w:val="superscript"/>
        </w:rPr>
        <w:t>1)</w:t>
      </w:r>
      <w:r w:rsidRPr="00C71711">
        <w:rPr>
          <w:i/>
          <w:iCs/>
          <w:sz w:val="20"/>
          <w:szCs w:val="20"/>
        </w:rPr>
        <w:t xml:space="preserve"> V případě zeminy může být nejvýše přípustná hodnota ukazatele TOC 3% překročena za předpokladu, že je hodnota DOC </w:t>
      </w:r>
      <w:r w:rsidRPr="00C71711">
        <w:rPr>
          <w:i/>
          <w:iCs/>
          <w:sz w:val="20"/>
          <w:szCs w:val="20"/>
        </w:rPr>
        <w:sym w:font="Symbol" w:char="F0A3"/>
      </w:r>
      <w:r w:rsidRPr="00C71711">
        <w:rPr>
          <w:i/>
          <w:iCs/>
          <w:sz w:val="20"/>
          <w:szCs w:val="20"/>
        </w:rPr>
        <w:t xml:space="preserve"> 50 mg/l. Hodnoty DOC jsou uvedeny v předchozí tabulce</w:t>
      </w:r>
    </w:p>
    <w:p w:rsidR="00416AD5" w:rsidRPr="00C71711" w:rsidRDefault="00416AD5" w:rsidP="00416AD5">
      <w:pPr>
        <w:spacing w:before="20" w:line="240" w:lineRule="auto"/>
        <w:ind w:firstLine="142"/>
        <w:rPr>
          <w:i/>
          <w:iCs/>
          <w:sz w:val="20"/>
          <w:szCs w:val="20"/>
        </w:rPr>
      </w:pPr>
      <w:r w:rsidRPr="00C71711">
        <w:rPr>
          <w:i/>
          <w:iCs/>
          <w:sz w:val="20"/>
          <w:szCs w:val="20"/>
        </w:rPr>
        <w:t>C10 - C40 = suma uhlovodíků obsahujících 10 až 40 uhlíkových atomů v molekule</w:t>
      </w:r>
    </w:p>
    <w:p w:rsidR="00416AD5" w:rsidRPr="00C71711" w:rsidRDefault="00416AD5" w:rsidP="00416AD5">
      <w:pPr>
        <w:spacing w:before="20" w:line="240" w:lineRule="auto"/>
        <w:ind w:firstLine="142"/>
        <w:rPr>
          <w:i/>
          <w:iCs/>
          <w:sz w:val="20"/>
          <w:szCs w:val="20"/>
        </w:rPr>
      </w:pPr>
      <w:r w:rsidRPr="00C71711">
        <w:rPr>
          <w:i/>
          <w:iCs/>
          <w:sz w:val="20"/>
          <w:szCs w:val="20"/>
        </w:rPr>
        <w:t>TOC = celkový organický uhlík</w:t>
      </w:r>
    </w:p>
    <w:p w:rsidR="00416AD5" w:rsidRDefault="00416AD5" w:rsidP="00416AD5">
      <w:pPr>
        <w:pStyle w:val="Zkladntextodsazen2"/>
        <w:spacing w:before="240" w:line="276" w:lineRule="auto"/>
        <w:ind w:left="0"/>
      </w:pPr>
      <w:r>
        <w:t>Ve vzorku CT 6 (0,0-1,0 m) nepřekročily hodnoty žádného ze sledovaných ukazatelů limitní koncentrace škodlivin pro odpady, které nesmějí být ukládány na skládky skupiny S - inertní odpad.</w:t>
      </w:r>
    </w:p>
    <w:p w:rsidR="00DB1990" w:rsidRDefault="00DB1990" w:rsidP="00416AD5">
      <w:pPr>
        <w:numPr>
          <w:ilvl w:val="12"/>
          <w:numId w:val="0"/>
        </w:numPr>
        <w:spacing w:before="240"/>
        <w:ind w:right="-142"/>
        <w:jc w:val="center"/>
        <w:rPr>
          <w:b/>
          <w:bCs/>
        </w:rPr>
      </w:pPr>
    </w:p>
    <w:p w:rsidR="00416AD5" w:rsidRDefault="00416AD5" w:rsidP="00416AD5">
      <w:pPr>
        <w:numPr>
          <w:ilvl w:val="12"/>
          <w:numId w:val="0"/>
        </w:numPr>
        <w:spacing w:before="240"/>
        <w:ind w:right="-142"/>
        <w:jc w:val="center"/>
        <w:rPr>
          <w:b/>
          <w:bCs/>
        </w:rPr>
      </w:pPr>
      <w:r>
        <w:rPr>
          <w:b/>
          <w:bCs/>
        </w:rPr>
        <w:lastRenderedPageBreak/>
        <w:t>Příloha č. 10 : Požadavky na obsah škodlivin v odpadech využívaných na povrchu terénu</w:t>
      </w:r>
    </w:p>
    <w:p w:rsidR="00416AD5" w:rsidRDefault="00416AD5" w:rsidP="00416AD5">
      <w:pPr>
        <w:pStyle w:val="Zkladntext2"/>
        <w:spacing w:before="120" w:after="40" w:line="276" w:lineRule="auto"/>
        <w:rPr>
          <w:b/>
          <w:bCs/>
        </w:rPr>
      </w:pPr>
      <w:r>
        <w:rPr>
          <w:b/>
          <w:bCs/>
        </w:rPr>
        <w:t>Tabulka č. 10.1</w:t>
      </w:r>
      <w:r>
        <w:t xml:space="preserve"> : Limitní koncentrace škodlivin v sušině odpadů (mg/kg sušiny)</w:t>
      </w:r>
    </w:p>
    <w:tbl>
      <w:tblPr>
        <w:tblW w:w="578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3"/>
        <w:gridCol w:w="1357"/>
        <w:gridCol w:w="2005"/>
      </w:tblGrid>
      <w:tr w:rsidR="00416AD5" w:rsidRPr="00C71711" w:rsidTr="002774D2">
        <w:trPr>
          <w:cantSplit/>
        </w:trPr>
        <w:tc>
          <w:tcPr>
            <w:tcW w:w="2423" w:type="dxa"/>
            <w:tcBorders>
              <w:bottom w:val="nil"/>
            </w:tcBorders>
          </w:tcPr>
          <w:p w:rsidR="00416AD5" w:rsidRPr="00C71711" w:rsidRDefault="00416AD5" w:rsidP="002774D2">
            <w:pPr>
              <w:spacing w:before="30"/>
              <w:jc w:val="left"/>
              <w:rPr>
                <w:rFonts w:ascii="Arial" w:hAnsi="Arial" w:cs="Arial"/>
                <w:sz w:val="20"/>
                <w:szCs w:val="20"/>
              </w:rPr>
            </w:pPr>
          </w:p>
        </w:tc>
        <w:tc>
          <w:tcPr>
            <w:tcW w:w="1357" w:type="dxa"/>
            <w:tcBorders>
              <w:bottom w:val="nil"/>
              <w:right w:val="single" w:sz="4" w:space="0" w:color="auto"/>
            </w:tcBorders>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Vzorek</w:t>
            </w:r>
          </w:p>
        </w:tc>
        <w:tc>
          <w:tcPr>
            <w:tcW w:w="2005" w:type="dxa"/>
            <w:tcBorders>
              <w:left w:val="double" w:sz="4" w:space="0" w:color="auto"/>
              <w:bottom w:val="nil"/>
              <w:right w:val="single" w:sz="4" w:space="0" w:color="auto"/>
            </w:tcBorders>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Limitní hodnota</w:t>
            </w:r>
          </w:p>
        </w:tc>
      </w:tr>
      <w:tr w:rsidR="00416AD5" w:rsidRPr="00C71711" w:rsidTr="002774D2">
        <w:tc>
          <w:tcPr>
            <w:tcW w:w="2423" w:type="dxa"/>
            <w:tcBorders>
              <w:top w:val="nil"/>
              <w:bottom w:val="double" w:sz="4" w:space="0" w:color="auto"/>
            </w:tcBorders>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Ukazatel</w:t>
            </w:r>
          </w:p>
        </w:tc>
        <w:tc>
          <w:tcPr>
            <w:tcW w:w="1357" w:type="dxa"/>
            <w:tcBorders>
              <w:top w:val="nil"/>
              <w:bottom w:val="double" w:sz="4" w:space="0" w:color="auto"/>
            </w:tcBorders>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CT 6</w:t>
            </w:r>
          </w:p>
        </w:tc>
        <w:tc>
          <w:tcPr>
            <w:tcW w:w="2005" w:type="dxa"/>
            <w:tcBorders>
              <w:top w:val="nil"/>
              <w:left w:val="double" w:sz="4" w:space="0" w:color="auto"/>
              <w:bottom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(mg/kg sušiny)</w:t>
            </w:r>
          </w:p>
        </w:tc>
      </w:tr>
      <w:tr w:rsidR="00416AD5" w:rsidRPr="00C71711" w:rsidTr="002774D2">
        <w:tc>
          <w:tcPr>
            <w:tcW w:w="2423" w:type="dxa"/>
            <w:tcBorders>
              <w:top w:val="double" w:sz="4" w:space="0" w:color="auto"/>
            </w:tcBorders>
          </w:tcPr>
          <w:p w:rsidR="00416AD5" w:rsidRPr="00C71711" w:rsidRDefault="00416AD5" w:rsidP="002774D2">
            <w:pPr>
              <w:spacing w:before="30"/>
              <w:jc w:val="left"/>
              <w:rPr>
                <w:rFonts w:ascii="Arial" w:hAnsi="Arial" w:cs="Arial"/>
                <w:b/>
                <w:bCs/>
                <w:sz w:val="20"/>
                <w:szCs w:val="20"/>
              </w:rPr>
            </w:pPr>
            <w:r w:rsidRPr="00C71711">
              <w:rPr>
                <w:rFonts w:ascii="Arial" w:hAnsi="Arial" w:cs="Arial"/>
                <w:b/>
                <w:bCs/>
                <w:sz w:val="20"/>
                <w:szCs w:val="20"/>
              </w:rPr>
              <w:t>As</w:t>
            </w:r>
          </w:p>
        </w:tc>
        <w:tc>
          <w:tcPr>
            <w:tcW w:w="1357" w:type="dxa"/>
            <w:tcBorders>
              <w:top w:val="double" w:sz="4" w:space="0" w:color="auto"/>
            </w:tcBorders>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9,4</w:t>
            </w:r>
          </w:p>
        </w:tc>
        <w:tc>
          <w:tcPr>
            <w:tcW w:w="2005" w:type="dxa"/>
            <w:tcBorders>
              <w:top w:val="double" w:sz="4" w:space="0" w:color="auto"/>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10</w:t>
            </w:r>
          </w:p>
        </w:tc>
      </w:tr>
      <w:tr w:rsidR="00416AD5" w:rsidRPr="00C71711" w:rsidTr="002774D2">
        <w:tc>
          <w:tcPr>
            <w:tcW w:w="2423" w:type="dxa"/>
          </w:tcPr>
          <w:p w:rsidR="00416AD5" w:rsidRPr="00C71711" w:rsidRDefault="00416AD5" w:rsidP="002774D2">
            <w:pPr>
              <w:pStyle w:val="xl27"/>
              <w:overflowPunct w:val="0"/>
              <w:autoSpaceDE w:val="0"/>
              <w:autoSpaceDN w:val="0"/>
              <w:adjustRightInd w:val="0"/>
              <w:spacing w:before="30" w:beforeAutospacing="0" w:after="0" w:afterAutospacing="0"/>
              <w:textAlignment w:val="baseline"/>
              <w:rPr>
                <w:rFonts w:ascii="Arial" w:eastAsia="Times New Roman" w:hAnsi="Arial" w:cs="Arial"/>
              </w:rPr>
            </w:pPr>
            <w:r w:rsidRPr="00C71711">
              <w:rPr>
                <w:rFonts w:ascii="Arial" w:eastAsia="Times New Roman" w:hAnsi="Arial" w:cs="Arial"/>
              </w:rPr>
              <w:t>Cd</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&lt; 0,5</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Cr (celkový)</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19,9</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200</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Hg</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0,22</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0,8</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Ni</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19,8</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80</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Pb</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40,1</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100</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V</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20,8</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180</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BTEX</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&lt; 0,125</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0,4</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PAU</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0,19</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6</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EOX</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&lt; 0,5</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w:t>
            </w:r>
          </w:p>
        </w:tc>
      </w:tr>
      <w:tr w:rsidR="00416AD5" w:rsidRPr="00C71711" w:rsidTr="002774D2">
        <w:tc>
          <w:tcPr>
            <w:tcW w:w="2423" w:type="dxa"/>
          </w:tcPr>
          <w:p w:rsidR="00416AD5" w:rsidRPr="00C71711" w:rsidRDefault="00416AD5" w:rsidP="002774D2">
            <w:pPr>
              <w:spacing w:before="30"/>
              <w:jc w:val="left"/>
              <w:rPr>
                <w:rFonts w:ascii="Arial" w:hAnsi="Arial" w:cs="Arial"/>
                <w:b/>
                <w:bCs/>
                <w:sz w:val="20"/>
                <w:szCs w:val="20"/>
              </w:rPr>
            </w:pPr>
            <w:r w:rsidRPr="00C71711">
              <w:rPr>
                <w:rFonts w:ascii="Arial" w:hAnsi="Arial" w:cs="Arial"/>
                <w:b/>
                <w:bCs/>
                <w:sz w:val="20"/>
                <w:szCs w:val="20"/>
              </w:rPr>
              <w:t>Uhlovodíky C10 - C40</w:t>
            </w:r>
          </w:p>
        </w:tc>
        <w:tc>
          <w:tcPr>
            <w:tcW w:w="1357" w:type="dxa"/>
          </w:tcPr>
          <w:p w:rsidR="00416AD5" w:rsidRPr="00C71711" w:rsidRDefault="00416AD5" w:rsidP="002774D2">
            <w:pPr>
              <w:spacing w:before="30"/>
              <w:ind w:left="-92"/>
              <w:jc w:val="center"/>
              <w:rPr>
                <w:rFonts w:ascii="Arial" w:hAnsi="Arial" w:cs="Arial"/>
                <w:b/>
                <w:bCs/>
                <w:sz w:val="20"/>
                <w:szCs w:val="20"/>
              </w:rPr>
            </w:pPr>
            <w:r w:rsidRPr="00C71711">
              <w:rPr>
                <w:rFonts w:ascii="Arial" w:hAnsi="Arial" w:cs="Arial"/>
                <w:b/>
                <w:bCs/>
                <w:sz w:val="20"/>
                <w:szCs w:val="20"/>
              </w:rPr>
              <w:t>357</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b/>
                <w:bCs/>
                <w:sz w:val="20"/>
                <w:szCs w:val="20"/>
              </w:rPr>
            </w:pPr>
            <w:r w:rsidRPr="00C71711">
              <w:rPr>
                <w:rFonts w:ascii="Arial" w:hAnsi="Arial" w:cs="Arial"/>
                <w:b/>
                <w:bCs/>
                <w:sz w:val="20"/>
                <w:szCs w:val="20"/>
              </w:rPr>
              <w:t>300</w:t>
            </w:r>
          </w:p>
        </w:tc>
      </w:tr>
      <w:tr w:rsidR="00416AD5" w:rsidRPr="00C71711" w:rsidTr="002774D2">
        <w:tc>
          <w:tcPr>
            <w:tcW w:w="2423"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PCB</w:t>
            </w:r>
          </w:p>
        </w:tc>
        <w:tc>
          <w:tcPr>
            <w:tcW w:w="1357"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&lt; 0,02</w:t>
            </w:r>
          </w:p>
        </w:tc>
        <w:tc>
          <w:tcPr>
            <w:tcW w:w="2005"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0,2</w:t>
            </w:r>
          </w:p>
        </w:tc>
      </w:tr>
    </w:tbl>
    <w:p w:rsidR="00416AD5" w:rsidRDefault="00416AD5" w:rsidP="00416AD5">
      <w:pPr>
        <w:pStyle w:val="Zkladntextodsazen2"/>
        <w:spacing w:before="240" w:line="276" w:lineRule="auto"/>
        <w:ind w:left="0"/>
      </w:pPr>
      <w:r>
        <w:t>Limitní hodnoty pro využití „odpadu“ na povrchu terénu překročily u vzorku CT 6 (0,0-1,0 m) koncentrace uhlovodíků C10 - C40.</w:t>
      </w:r>
    </w:p>
    <w:p w:rsidR="00416AD5" w:rsidRDefault="00416AD5" w:rsidP="00416AD5">
      <w:pPr>
        <w:numPr>
          <w:ilvl w:val="12"/>
          <w:numId w:val="0"/>
        </w:numPr>
        <w:jc w:val="center"/>
        <w:rPr>
          <w:b/>
          <w:bCs/>
        </w:rPr>
      </w:pPr>
    </w:p>
    <w:p w:rsidR="00416AD5" w:rsidRDefault="00416AD5" w:rsidP="00416AD5">
      <w:pPr>
        <w:numPr>
          <w:ilvl w:val="12"/>
          <w:numId w:val="0"/>
        </w:numPr>
        <w:jc w:val="center"/>
        <w:rPr>
          <w:b/>
          <w:bCs/>
        </w:rPr>
      </w:pPr>
    </w:p>
    <w:p w:rsidR="00416AD5" w:rsidRDefault="00416AD5" w:rsidP="00416AD5">
      <w:pPr>
        <w:numPr>
          <w:ilvl w:val="12"/>
          <w:numId w:val="0"/>
        </w:numPr>
        <w:jc w:val="center"/>
        <w:rPr>
          <w:b/>
          <w:bCs/>
        </w:rPr>
      </w:pPr>
      <w:r>
        <w:rPr>
          <w:b/>
          <w:bCs/>
        </w:rPr>
        <w:t>Tabulka č. 10.3</w:t>
      </w:r>
      <w:r>
        <w:t xml:space="preserve"> : Požadavky na obsah škodlivin v sedimentech využívaných na povrchu terénu (mg/kg sušiny)</w:t>
      </w:r>
    </w:p>
    <w:tbl>
      <w:tblPr>
        <w:tblW w:w="680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1984"/>
        <w:gridCol w:w="2410"/>
      </w:tblGrid>
      <w:tr w:rsidR="00416AD5" w:rsidRPr="00C71711" w:rsidTr="002774D2">
        <w:trPr>
          <w:cantSplit/>
        </w:trPr>
        <w:tc>
          <w:tcPr>
            <w:tcW w:w="2410" w:type="dxa"/>
            <w:tcBorders>
              <w:bottom w:val="nil"/>
            </w:tcBorders>
          </w:tcPr>
          <w:p w:rsidR="00416AD5" w:rsidRPr="00C71711" w:rsidRDefault="00416AD5" w:rsidP="002774D2">
            <w:pPr>
              <w:spacing w:before="30"/>
              <w:jc w:val="center"/>
              <w:rPr>
                <w:rFonts w:ascii="Arial" w:hAnsi="Arial" w:cs="Arial"/>
                <w:sz w:val="20"/>
                <w:szCs w:val="20"/>
              </w:rPr>
            </w:pPr>
          </w:p>
        </w:tc>
        <w:tc>
          <w:tcPr>
            <w:tcW w:w="1984" w:type="dxa"/>
            <w:tcBorders>
              <w:bottom w:val="nil"/>
            </w:tcBorders>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Vzorek</w:t>
            </w:r>
          </w:p>
        </w:tc>
        <w:tc>
          <w:tcPr>
            <w:tcW w:w="2410" w:type="dxa"/>
            <w:tcBorders>
              <w:left w:val="double" w:sz="4" w:space="0" w:color="auto"/>
              <w:bottom w:val="nil"/>
              <w:right w:val="sing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Limitní hodnota</w:t>
            </w:r>
          </w:p>
        </w:tc>
      </w:tr>
      <w:tr w:rsidR="00416AD5" w:rsidRPr="00C71711" w:rsidTr="002774D2">
        <w:trPr>
          <w:cantSplit/>
        </w:trPr>
        <w:tc>
          <w:tcPr>
            <w:tcW w:w="2410" w:type="dxa"/>
            <w:tcBorders>
              <w:top w:val="nil"/>
              <w:bottom w:val="double" w:sz="4" w:space="0" w:color="auto"/>
            </w:tcBorders>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Ukazatel</w:t>
            </w:r>
          </w:p>
        </w:tc>
        <w:tc>
          <w:tcPr>
            <w:tcW w:w="1984" w:type="dxa"/>
            <w:tcBorders>
              <w:top w:val="nil"/>
              <w:bottom w:val="double" w:sz="4" w:space="0" w:color="auto"/>
            </w:tcBorders>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CT 6</w:t>
            </w:r>
          </w:p>
        </w:tc>
        <w:tc>
          <w:tcPr>
            <w:tcW w:w="2410" w:type="dxa"/>
            <w:tcBorders>
              <w:top w:val="nil"/>
              <w:left w:val="double" w:sz="4" w:space="0" w:color="auto"/>
              <w:bottom w:val="double" w:sz="4" w:space="0" w:color="auto"/>
              <w:right w:val="sing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(mg/kg sušiny)</w:t>
            </w:r>
          </w:p>
        </w:tc>
      </w:tr>
      <w:tr w:rsidR="00416AD5" w:rsidRPr="00C71711" w:rsidTr="002774D2">
        <w:tc>
          <w:tcPr>
            <w:tcW w:w="2410" w:type="dxa"/>
            <w:tcBorders>
              <w:top w:val="double" w:sz="4" w:space="0" w:color="auto"/>
            </w:tcBorders>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As</w:t>
            </w:r>
          </w:p>
        </w:tc>
        <w:tc>
          <w:tcPr>
            <w:tcW w:w="1984" w:type="dxa"/>
            <w:tcBorders>
              <w:top w:val="double" w:sz="4" w:space="0" w:color="auto"/>
            </w:tcBorders>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9,4</w:t>
            </w:r>
          </w:p>
        </w:tc>
        <w:tc>
          <w:tcPr>
            <w:tcW w:w="2410" w:type="dxa"/>
            <w:tcBorders>
              <w:top w:val="double" w:sz="4" w:space="0" w:color="auto"/>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30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Cd</w:t>
            </w:r>
          </w:p>
        </w:tc>
        <w:tc>
          <w:tcPr>
            <w:tcW w:w="1984"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&lt; 0,5</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2,5</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Cr (celkový)</w:t>
            </w:r>
          </w:p>
        </w:tc>
        <w:tc>
          <w:tcPr>
            <w:tcW w:w="1984"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19,9</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200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Hg</w:t>
            </w:r>
          </w:p>
        </w:tc>
        <w:tc>
          <w:tcPr>
            <w:tcW w:w="1984"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0,22</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0,8</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Ni</w:t>
            </w:r>
          </w:p>
        </w:tc>
        <w:tc>
          <w:tcPr>
            <w:tcW w:w="1984"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19,8</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80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Pb</w:t>
            </w:r>
          </w:p>
        </w:tc>
        <w:tc>
          <w:tcPr>
            <w:tcW w:w="1984"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40,1</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100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V</w:t>
            </w:r>
          </w:p>
        </w:tc>
        <w:tc>
          <w:tcPr>
            <w:tcW w:w="1984" w:type="dxa"/>
          </w:tcPr>
          <w:p w:rsidR="00416AD5" w:rsidRPr="00C71711" w:rsidRDefault="00416AD5" w:rsidP="002774D2">
            <w:pPr>
              <w:spacing w:before="30"/>
              <w:ind w:left="-92"/>
              <w:jc w:val="center"/>
              <w:rPr>
                <w:rFonts w:ascii="Arial" w:hAnsi="Arial" w:cs="Arial"/>
                <w:sz w:val="20"/>
                <w:szCs w:val="20"/>
              </w:rPr>
            </w:pPr>
            <w:r w:rsidRPr="00C71711">
              <w:rPr>
                <w:rFonts w:ascii="Arial" w:hAnsi="Arial" w:cs="Arial"/>
                <w:sz w:val="20"/>
                <w:szCs w:val="20"/>
              </w:rPr>
              <w:t>20,8</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180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Cu</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34,9</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100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Zn</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72,8</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600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Co</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11,5</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30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Ba</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185</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600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Be</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0,71</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5</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EOX</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&lt; 0,5</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1</w:t>
            </w:r>
          </w:p>
        </w:tc>
      </w:tr>
      <w:tr w:rsidR="00416AD5" w:rsidRPr="00C71711" w:rsidTr="002774D2">
        <w:tc>
          <w:tcPr>
            <w:tcW w:w="2410" w:type="dxa"/>
          </w:tcPr>
          <w:p w:rsidR="00416AD5" w:rsidRPr="00C71711" w:rsidRDefault="00416AD5" w:rsidP="002774D2">
            <w:pPr>
              <w:spacing w:before="30"/>
              <w:jc w:val="left"/>
              <w:rPr>
                <w:rFonts w:ascii="Arial" w:hAnsi="Arial" w:cs="Arial"/>
                <w:b/>
                <w:bCs/>
                <w:sz w:val="20"/>
                <w:szCs w:val="20"/>
              </w:rPr>
            </w:pPr>
            <w:r w:rsidRPr="00C71711">
              <w:rPr>
                <w:rFonts w:ascii="Arial" w:hAnsi="Arial" w:cs="Arial"/>
                <w:b/>
                <w:bCs/>
                <w:sz w:val="20"/>
                <w:szCs w:val="20"/>
              </w:rPr>
              <w:t>Uhlovodíky C</w:t>
            </w:r>
            <w:r w:rsidRPr="00C71711">
              <w:rPr>
                <w:rFonts w:ascii="Arial" w:hAnsi="Arial" w:cs="Arial"/>
                <w:b/>
                <w:bCs/>
                <w:sz w:val="20"/>
                <w:szCs w:val="20"/>
                <w:vertAlign w:val="subscript"/>
              </w:rPr>
              <w:t>10</w:t>
            </w:r>
            <w:r w:rsidRPr="00C71711">
              <w:rPr>
                <w:rFonts w:ascii="Arial" w:hAnsi="Arial" w:cs="Arial"/>
                <w:b/>
                <w:bCs/>
                <w:sz w:val="20"/>
                <w:szCs w:val="20"/>
              </w:rPr>
              <w:t xml:space="preserve"> - C</w:t>
            </w:r>
            <w:r w:rsidRPr="00C71711">
              <w:rPr>
                <w:rFonts w:ascii="Arial" w:hAnsi="Arial" w:cs="Arial"/>
                <w:b/>
                <w:bCs/>
                <w:sz w:val="20"/>
                <w:szCs w:val="20"/>
                <w:vertAlign w:val="subscript"/>
              </w:rPr>
              <w:t>40</w:t>
            </w:r>
          </w:p>
        </w:tc>
        <w:tc>
          <w:tcPr>
            <w:tcW w:w="1984" w:type="dxa"/>
          </w:tcPr>
          <w:p w:rsidR="00416AD5" w:rsidRPr="00C71711" w:rsidRDefault="00416AD5" w:rsidP="002774D2">
            <w:pPr>
              <w:spacing w:before="30"/>
              <w:jc w:val="center"/>
              <w:rPr>
                <w:rFonts w:ascii="Arial" w:hAnsi="Arial" w:cs="Arial"/>
                <w:b/>
                <w:bCs/>
                <w:sz w:val="20"/>
                <w:szCs w:val="20"/>
              </w:rPr>
            </w:pPr>
            <w:r w:rsidRPr="00C71711">
              <w:rPr>
                <w:rFonts w:ascii="Arial" w:hAnsi="Arial" w:cs="Arial"/>
                <w:b/>
                <w:bCs/>
                <w:sz w:val="20"/>
                <w:szCs w:val="20"/>
              </w:rPr>
              <w:t>357</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b/>
                <w:bCs/>
                <w:sz w:val="20"/>
                <w:szCs w:val="20"/>
              </w:rPr>
            </w:pPr>
            <w:r w:rsidRPr="00C71711">
              <w:rPr>
                <w:rFonts w:ascii="Arial" w:hAnsi="Arial" w:cs="Arial"/>
                <w:b/>
                <w:bCs/>
                <w:sz w:val="20"/>
                <w:szCs w:val="20"/>
              </w:rPr>
              <w:t>300</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BTEX</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&lt; 0,125</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0,4</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PAU</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0,19</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6</w:t>
            </w:r>
          </w:p>
        </w:tc>
      </w:tr>
      <w:tr w:rsidR="00416AD5" w:rsidRPr="00C71711" w:rsidTr="002774D2">
        <w:tc>
          <w:tcPr>
            <w:tcW w:w="2410" w:type="dxa"/>
          </w:tcPr>
          <w:p w:rsidR="00416AD5" w:rsidRPr="00C71711" w:rsidRDefault="00416AD5" w:rsidP="002774D2">
            <w:pPr>
              <w:spacing w:before="30"/>
              <w:jc w:val="left"/>
              <w:rPr>
                <w:rFonts w:ascii="Arial" w:hAnsi="Arial" w:cs="Arial"/>
                <w:sz w:val="20"/>
                <w:szCs w:val="20"/>
              </w:rPr>
            </w:pPr>
            <w:r w:rsidRPr="00C71711">
              <w:rPr>
                <w:rFonts w:ascii="Arial" w:hAnsi="Arial" w:cs="Arial"/>
                <w:sz w:val="20"/>
                <w:szCs w:val="20"/>
              </w:rPr>
              <w:t>PCB</w:t>
            </w:r>
          </w:p>
        </w:tc>
        <w:tc>
          <w:tcPr>
            <w:tcW w:w="1984" w:type="dxa"/>
          </w:tcPr>
          <w:p w:rsidR="00416AD5" w:rsidRPr="00C71711" w:rsidRDefault="00416AD5" w:rsidP="002774D2">
            <w:pPr>
              <w:spacing w:before="30"/>
              <w:jc w:val="center"/>
              <w:rPr>
                <w:rFonts w:ascii="Arial" w:hAnsi="Arial" w:cs="Arial"/>
                <w:sz w:val="20"/>
                <w:szCs w:val="20"/>
              </w:rPr>
            </w:pPr>
            <w:r w:rsidRPr="00C71711">
              <w:rPr>
                <w:rFonts w:ascii="Arial" w:hAnsi="Arial" w:cs="Arial"/>
                <w:sz w:val="20"/>
                <w:szCs w:val="20"/>
              </w:rPr>
              <w:t>&lt; 0,02</w:t>
            </w:r>
          </w:p>
        </w:tc>
        <w:tc>
          <w:tcPr>
            <w:tcW w:w="2410" w:type="dxa"/>
            <w:tcBorders>
              <w:left w:val="double" w:sz="4" w:space="0" w:color="auto"/>
            </w:tcBorders>
          </w:tcPr>
          <w:p w:rsidR="00416AD5" w:rsidRPr="00C71711" w:rsidRDefault="00416AD5" w:rsidP="002774D2">
            <w:pPr>
              <w:spacing w:before="30"/>
              <w:ind w:left="-70"/>
              <w:jc w:val="center"/>
              <w:rPr>
                <w:rFonts w:ascii="Arial" w:hAnsi="Arial" w:cs="Arial"/>
                <w:sz w:val="20"/>
                <w:szCs w:val="20"/>
              </w:rPr>
            </w:pPr>
            <w:r w:rsidRPr="00C71711">
              <w:rPr>
                <w:rFonts w:ascii="Arial" w:hAnsi="Arial" w:cs="Arial"/>
                <w:sz w:val="20"/>
                <w:szCs w:val="20"/>
              </w:rPr>
              <w:t>0,2</w:t>
            </w:r>
          </w:p>
        </w:tc>
      </w:tr>
    </w:tbl>
    <w:p w:rsidR="00416AD5" w:rsidRPr="00C71711" w:rsidRDefault="00416AD5" w:rsidP="00416AD5">
      <w:pPr>
        <w:ind w:firstLine="142"/>
        <w:rPr>
          <w:i/>
          <w:iCs/>
          <w:sz w:val="20"/>
          <w:szCs w:val="20"/>
        </w:rPr>
      </w:pPr>
      <w:r w:rsidRPr="00C71711">
        <w:rPr>
          <w:i/>
          <w:iCs/>
          <w:sz w:val="20"/>
          <w:szCs w:val="20"/>
        </w:rPr>
        <w:t>EOX = extrahovatelné organicky vázané halogeny</w:t>
      </w:r>
    </w:p>
    <w:p w:rsidR="00416AD5" w:rsidRDefault="00416AD5" w:rsidP="00416AD5">
      <w:pPr>
        <w:pStyle w:val="Zkladntextodsazen2"/>
        <w:spacing w:before="240" w:line="276" w:lineRule="auto"/>
        <w:ind w:left="0"/>
      </w:pPr>
      <w:r>
        <w:t xml:space="preserve">Limitní hodnoty pro využití sedimentu na povrchu terénu překročily u vzorku CT 6 (0,0-1,0 m) koncentrace uhlovodíků C10 - C40. Vzhledem k tomu, že vzorek nevyhověl limitním </w:t>
      </w:r>
      <w:r>
        <w:lastRenderedPageBreak/>
        <w:t xml:space="preserve">hodnotám danými tab. 10.1 a 10.3 nebyl proveden test ekotoxicity dle tabulky </w:t>
      </w:r>
      <w:proofErr w:type="gramStart"/>
      <w:r>
        <w:t>10.2., popř.</w:t>
      </w:r>
      <w:proofErr w:type="gramEnd"/>
      <w:r>
        <w:t xml:space="preserve"> 10.4 vyhlášky č. 294/2005 Sb.</w:t>
      </w:r>
    </w:p>
    <w:p w:rsidR="00416AD5" w:rsidRPr="00B37976" w:rsidRDefault="00416AD5" w:rsidP="00416AD5">
      <w:pPr>
        <w:autoSpaceDE w:val="0"/>
        <w:autoSpaceDN w:val="0"/>
        <w:adjustRightInd w:val="0"/>
        <w:spacing w:before="120" w:line="276" w:lineRule="auto"/>
        <w:rPr>
          <w:b/>
        </w:rPr>
      </w:pPr>
      <w:r w:rsidRPr="00B37976">
        <w:rPr>
          <w:b/>
        </w:rPr>
        <w:t xml:space="preserve">Hodnocení dle vyhlášky č. 257/2009 Sb. o používání sedimentu na </w:t>
      </w:r>
      <w:r>
        <w:rPr>
          <w:b/>
        </w:rPr>
        <w:t xml:space="preserve">zemědělské půdě, přílohy č. 1: </w:t>
      </w:r>
      <w:r w:rsidRPr="00B37976">
        <w:rPr>
          <w:b/>
        </w:rPr>
        <w:t>ve vzorku CT 6 ( 0,0-1,0 m) překročily koncentrace uhlovodíků C10 - C40 limitní hodnoty a podmínky obsahu skeletu nejsou splněny.</w:t>
      </w:r>
    </w:p>
    <w:p w:rsidR="00416AD5" w:rsidRPr="00B37976" w:rsidRDefault="00416AD5" w:rsidP="00416AD5">
      <w:pPr>
        <w:autoSpaceDE w:val="0"/>
        <w:autoSpaceDN w:val="0"/>
        <w:adjustRightInd w:val="0"/>
        <w:spacing w:before="120" w:line="276" w:lineRule="auto"/>
        <w:rPr>
          <w:b/>
        </w:rPr>
      </w:pPr>
      <w:r w:rsidRPr="00B37976">
        <w:rPr>
          <w:b/>
        </w:rPr>
        <w:t>Hodnocení dle přílohy 2, tabulky č. 2.1 vyhlášky č. 294/2005 Sb. o podmínkách ukládání odpadů na skládky a jejic</w:t>
      </w:r>
      <w:r>
        <w:rPr>
          <w:b/>
        </w:rPr>
        <w:t xml:space="preserve">h využívání na povrchu terénu: </w:t>
      </w:r>
      <w:r w:rsidRPr="00B37976">
        <w:rPr>
          <w:b/>
        </w:rPr>
        <w:t>ve vzorku CT 6 ( 0,0-1,0 m) překročily koncentrace rtuti limitní koncentrace třídy vyluhovatelnosti I.</w:t>
      </w:r>
    </w:p>
    <w:p w:rsidR="00416AD5" w:rsidRPr="00B37976" w:rsidRDefault="00416AD5" w:rsidP="00416AD5">
      <w:pPr>
        <w:autoSpaceDE w:val="0"/>
        <w:autoSpaceDN w:val="0"/>
        <w:adjustRightInd w:val="0"/>
        <w:spacing w:before="120" w:line="276" w:lineRule="auto"/>
        <w:rPr>
          <w:b/>
        </w:rPr>
      </w:pPr>
      <w:r w:rsidRPr="00B37976">
        <w:rPr>
          <w:b/>
        </w:rPr>
        <w:t>Hodnocení dle přílohy 4, tabulky č.</w:t>
      </w:r>
      <w:r>
        <w:rPr>
          <w:b/>
        </w:rPr>
        <w:t xml:space="preserve"> 4.1 vyhlášky č. 294/2005 Sb.: </w:t>
      </w:r>
      <w:r w:rsidRPr="00B37976">
        <w:rPr>
          <w:b/>
        </w:rPr>
        <w:t>ve vzorku CT 6 (0,0-1,0 m) nepřekročily hodnoty žádného ze sledovaných ukazatelů limitní koncentrace škodlivin pro odpady, které nesmějí být ukládány na skládky skupiny S - inertní odpad.</w:t>
      </w:r>
    </w:p>
    <w:p w:rsidR="00416AD5" w:rsidRPr="00B37976" w:rsidRDefault="00416AD5" w:rsidP="00416AD5">
      <w:pPr>
        <w:autoSpaceDE w:val="0"/>
        <w:autoSpaceDN w:val="0"/>
        <w:adjustRightInd w:val="0"/>
        <w:spacing w:before="120" w:line="276" w:lineRule="auto"/>
        <w:rPr>
          <w:b/>
        </w:rPr>
      </w:pPr>
      <w:r w:rsidRPr="00B37976">
        <w:rPr>
          <w:b/>
        </w:rPr>
        <w:t>Hodnocení dle přílohy</w:t>
      </w:r>
      <w:r>
        <w:rPr>
          <w:b/>
        </w:rPr>
        <w:t xml:space="preserve"> 10 vyhlášky č. 294/2005 Sb.: </w:t>
      </w:r>
      <w:r w:rsidRPr="00B37976">
        <w:rPr>
          <w:b/>
        </w:rPr>
        <w:t>tabulky č. 10.1: Limitní hodnoty pro využití „odpadu“ na povrchu terénu překročily u vzorku CT 6 (0,0-1,0 m) ko</w:t>
      </w:r>
      <w:r>
        <w:rPr>
          <w:b/>
        </w:rPr>
        <w:t>ncentrace uhlovodíků C10 - C40. T</w:t>
      </w:r>
      <w:r w:rsidRPr="00B37976">
        <w:rPr>
          <w:b/>
        </w:rPr>
        <w:t>abulky č. 10.3: Limitní hodnoty pro využití „odpadu“ na povrchu terénu překročily u vzorku CT 6 (0,0-1,0 m) koncentrace uhlovodíků C10 - C40.</w:t>
      </w:r>
    </w:p>
    <w:p w:rsidR="00416AD5" w:rsidRPr="00B37976" w:rsidRDefault="00416AD5" w:rsidP="00416AD5">
      <w:pPr>
        <w:autoSpaceDE w:val="0"/>
        <w:autoSpaceDN w:val="0"/>
        <w:adjustRightInd w:val="0"/>
        <w:spacing w:before="120" w:line="276" w:lineRule="auto"/>
        <w:rPr>
          <w:b/>
        </w:rPr>
      </w:pPr>
      <w:r w:rsidRPr="00B37976">
        <w:rPr>
          <w:b/>
        </w:rPr>
        <w:t xml:space="preserve">Hodnocení zeminy jako „odpadu“ je závislé na dalším nakládání se zeminou. V případě, že bude použita v místě stavby nelze ji hodnotit jako odpad. V případě, že bude </w:t>
      </w:r>
      <w:proofErr w:type="gramStart"/>
      <w:r w:rsidRPr="00B37976">
        <w:rPr>
          <w:b/>
        </w:rPr>
        <w:t>použita mimo</w:t>
      </w:r>
      <w:proofErr w:type="gramEnd"/>
      <w:r w:rsidRPr="00B37976">
        <w:rPr>
          <w:b/>
        </w:rPr>
        <w:t xml:space="preserve"> stavbu lze ji použít na povrchu terénu za splnění podmínek uvedených v bodu 5 přílohy č. 11 vyhlášky č. 294/2005 Sb.</w:t>
      </w:r>
    </w:p>
    <w:p w:rsidR="00416AD5" w:rsidRPr="00B37976" w:rsidRDefault="00416AD5" w:rsidP="00416AD5">
      <w:pPr>
        <w:autoSpaceDE w:val="0"/>
        <w:autoSpaceDN w:val="0"/>
        <w:adjustRightInd w:val="0"/>
        <w:spacing w:before="120" w:line="276" w:lineRule="auto"/>
        <w:rPr>
          <w:b/>
        </w:rPr>
      </w:pPr>
      <w:r>
        <w:rPr>
          <w:b/>
        </w:rPr>
        <w:t>Dle zákona č. 541/2020</w:t>
      </w:r>
      <w:r w:rsidRPr="00B37976">
        <w:rPr>
          <w:b/>
        </w:rPr>
        <w:t xml:space="preserve"> Sb. (Zákon o odpadech) § 2 Působnost zákona odst. </w:t>
      </w:r>
      <w:r w:rsidRPr="00B37976">
        <w:rPr>
          <w:b/>
          <w:i/>
          <w:iCs/>
        </w:rPr>
        <w:t>(1)</w:t>
      </w:r>
      <w:r w:rsidRPr="00B37976">
        <w:rPr>
          <w:b/>
        </w:rPr>
        <w:t xml:space="preserve"> se zákon vztahuje na nakládání se všemi odpady, s výjimkou (mimo jiné) : sedimentů přemísťovaných v rámci povrchových vod za účelem správy vod a vodních cest, předcházení povodním, zmírnění účinku povodní a období sucha nebo rekultivace půdy, je-li prokázáno, že nevykazují žádnou z nebezpečných vlastností uvedených v příloze přímo použitelného předpisu Evropské unie o nebezpečných vlastnostech odpadů. V případě, že sediment nenaplňuje podmínky předpisu Evropské unie o nebezpečných vlastnostech odpadů</w:t>
      </w:r>
      <w:r>
        <w:rPr>
          <w:b/>
        </w:rPr>
        <w:t>,</w:t>
      </w:r>
      <w:r w:rsidRPr="00B37976">
        <w:rPr>
          <w:b/>
        </w:rPr>
        <w:t xml:space="preserve"> není s ním nutné nakládat jako s odpadem.</w:t>
      </w:r>
    </w:p>
    <w:p w:rsidR="00416AD5" w:rsidRDefault="00416AD5" w:rsidP="00416AD5">
      <w:pPr>
        <w:numPr>
          <w:ilvl w:val="12"/>
          <w:numId w:val="0"/>
        </w:numPr>
      </w:pPr>
      <w:r>
        <w:rPr>
          <w:b/>
        </w:rPr>
        <w:t>Zemina bude použita v místě stavby a nelze ji tak hodnotit jako odpad. Zvýšené koncentrace uhlovodíků C10-C40 (převážně ropné produkty) a rtuti lze vysvětlit intenzivní zemědělskou činností v celém povodí Třemošné nad zájmovým úsekem. Zvýšené koncentrace uhlovodíků C10-C40 a rtuti lze tedy předpokládat v celé nivě zájmového úseku toku.</w:t>
      </w:r>
    </w:p>
    <w:p w:rsidR="00F2319E" w:rsidRPr="00DB582A" w:rsidRDefault="00F2319E" w:rsidP="006C349D">
      <w:pPr>
        <w:numPr>
          <w:ilvl w:val="0"/>
          <w:numId w:val="4"/>
        </w:numPr>
        <w:spacing w:before="240" w:line="276" w:lineRule="auto"/>
        <w:ind w:left="357" w:hanging="357"/>
        <w:jc w:val="left"/>
        <w:rPr>
          <w:b/>
        </w:rPr>
      </w:pPr>
      <w:r w:rsidRPr="00DB582A">
        <w:rPr>
          <w:b/>
        </w:rPr>
        <w:t xml:space="preserve">etapa provozu </w:t>
      </w:r>
    </w:p>
    <w:p w:rsidR="00F2319E" w:rsidRPr="00D21D13" w:rsidRDefault="00F2319E" w:rsidP="00F2319E">
      <w:pPr>
        <w:pStyle w:val="Zkladntext2"/>
        <w:spacing w:after="0" w:line="276" w:lineRule="auto"/>
        <w:jc w:val="both"/>
        <w:rPr>
          <w:color w:val="FF0000"/>
          <w:sz w:val="10"/>
          <w:szCs w:val="10"/>
        </w:rPr>
      </w:pPr>
    </w:p>
    <w:p w:rsidR="00F2319E" w:rsidRPr="005E2EAA" w:rsidRDefault="00F2319E" w:rsidP="00F2319E">
      <w:pPr>
        <w:tabs>
          <w:tab w:val="left" w:leader="dot" w:pos="9072"/>
        </w:tabs>
        <w:spacing w:after="120" w:line="276" w:lineRule="auto"/>
      </w:pPr>
      <w:r w:rsidRPr="00CD503A">
        <w:t xml:space="preserve">Provoz dokončené stavby nevyžaduje </w:t>
      </w:r>
      <w:r w:rsidRPr="005E2EAA">
        <w:t>trvalou obsluhu. Výčet produkovaných odpadů je omezen pouze na odpad vznikající při údržbě</w:t>
      </w:r>
      <w:r w:rsidR="00DF7F7B">
        <w:t xml:space="preserve"> </w:t>
      </w:r>
      <w:r w:rsidRPr="005E2EAA">
        <w:t>koryta toku</w:t>
      </w:r>
      <w:r w:rsidR="00DF7F7B">
        <w:t xml:space="preserve">. </w:t>
      </w:r>
      <w:r w:rsidR="005E2EAA" w:rsidRPr="005E2EAA">
        <w:t>V případě potenciálního vzniku odpadu bude p</w:t>
      </w:r>
      <w:r w:rsidRPr="005E2EAA">
        <w:t>odle svého původu zneškodňován v souladu se zákonem č.</w:t>
      </w:r>
      <w:r w:rsidR="005E3713">
        <w:t>541/2020</w:t>
      </w:r>
      <w:r w:rsidRPr="005E2EAA">
        <w:t xml:space="preserve"> Sb. o odpadech v platném znění správcem vodního toku </w:t>
      </w:r>
      <w:r w:rsidR="00DF7F7B">
        <w:t>–</w:t>
      </w:r>
      <w:r w:rsidRPr="005E2EAA">
        <w:t xml:space="preserve"> </w:t>
      </w:r>
      <w:r w:rsidR="00DF7F7B">
        <w:t xml:space="preserve">státním </w:t>
      </w:r>
      <w:r w:rsidRPr="005E2EAA">
        <w:t xml:space="preserve">podnikem </w:t>
      </w:r>
      <w:r w:rsidR="00DF7F7B">
        <w:t>Lesy České republiky.</w:t>
      </w:r>
    </w:p>
    <w:p w:rsidR="00B919C7" w:rsidRDefault="00B919C7" w:rsidP="001B01BE">
      <w:pPr>
        <w:pStyle w:val="Zkladntext1"/>
        <w:numPr>
          <w:ilvl w:val="0"/>
          <w:numId w:val="17"/>
        </w:numPr>
        <w:spacing w:line="288" w:lineRule="auto"/>
        <w:rPr>
          <w:rFonts w:ascii="Times New Roman" w:hAnsi="Times New Roman"/>
          <w:szCs w:val="24"/>
        </w:rPr>
      </w:pPr>
      <w:r w:rsidRPr="005E2EAA">
        <w:rPr>
          <w:rFonts w:ascii="Times New Roman" w:hAnsi="Times New Roman"/>
          <w:szCs w:val="24"/>
        </w:rPr>
        <w:t>Dokončená stavba nebude zdrojem žádných jiných emisí.</w:t>
      </w:r>
    </w:p>
    <w:p w:rsidR="00B919C7" w:rsidRPr="005E2EAA" w:rsidRDefault="00B919C7" w:rsidP="006C349D">
      <w:pPr>
        <w:pStyle w:val="Nadpis3"/>
        <w:numPr>
          <w:ilvl w:val="2"/>
          <w:numId w:val="10"/>
        </w:numPr>
        <w:spacing w:before="240" w:after="60"/>
        <w:ind w:left="709" w:hanging="709"/>
        <w:rPr>
          <w:szCs w:val="20"/>
        </w:rPr>
      </w:pPr>
      <w:bookmarkStart w:id="74" w:name="_Toc110429735"/>
      <w:bookmarkStart w:id="75" w:name="_Toc110429815"/>
      <w:r w:rsidRPr="005E2EAA">
        <w:rPr>
          <w:szCs w:val="20"/>
        </w:rPr>
        <w:lastRenderedPageBreak/>
        <w:t>Základní předpoklady výstavby, členění na etapy</w:t>
      </w:r>
      <w:bookmarkEnd w:id="74"/>
      <w:bookmarkEnd w:id="75"/>
    </w:p>
    <w:p w:rsidR="00DF7F7B" w:rsidRDefault="00DF7F7B" w:rsidP="00DF7F7B">
      <w:r w:rsidRPr="00A85268">
        <w:t xml:space="preserve">Počátek stavebních prací i </w:t>
      </w:r>
      <w:r>
        <w:t xml:space="preserve">jejich </w:t>
      </w:r>
      <w:r w:rsidRPr="00A85268">
        <w:t xml:space="preserve">celková délka závisí </w:t>
      </w:r>
      <w:r>
        <w:t>na průběhu poča</w:t>
      </w:r>
      <w:r w:rsidR="009D3D8E">
        <w:t>sí a průtocích v Třemošné a zamokření nivy</w:t>
      </w:r>
      <w:r>
        <w:t xml:space="preserve">. Proto je stanovena pouze </w:t>
      </w:r>
      <w:r w:rsidRPr="00A85268">
        <w:t xml:space="preserve">předpokládaná </w:t>
      </w:r>
      <w:r w:rsidR="009D3D8E">
        <w:rPr>
          <w:b/>
          <w:i/>
        </w:rPr>
        <w:t>lhůta výstavby – 4 měsíce</w:t>
      </w:r>
      <w:r w:rsidRPr="00A85268">
        <w:t>.</w:t>
      </w:r>
      <w:r>
        <w:t xml:space="preserve"> </w:t>
      </w:r>
    </w:p>
    <w:p w:rsidR="00DF7F7B" w:rsidRDefault="00DF7F7B" w:rsidP="00DF7F7B">
      <w:pPr>
        <w:ind w:firstLine="708"/>
      </w:pPr>
      <w:r w:rsidRPr="00A85268">
        <w:t>Do této doby nejsou zahrnuta časová omezení vyvolaná povodňov</w:t>
      </w:r>
      <w:r w:rsidR="009D3D8E">
        <w:t>ými stavy nebo vytrvalým deštěm</w:t>
      </w:r>
      <w:r w:rsidRPr="00A85268">
        <w:t>. Ponechání odkrytých nedokončených konstrukcí přes zimu se nepřipouští.</w:t>
      </w:r>
    </w:p>
    <w:p w:rsidR="00DF7F7B" w:rsidRDefault="00DF7F7B" w:rsidP="00DF7F7B">
      <w:pPr>
        <w:ind w:firstLine="708"/>
      </w:pPr>
      <w:r>
        <w:t>Projekt nepředpokládá členění na etapy. Stavbu lze provádět na několika místech zároveň</w:t>
      </w:r>
      <w:r w:rsidR="002D19DC">
        <w:t xml:space="preserve"> a tím podstatně zkrátit délku výstavby.</w:t>
      </w:r>
    </w:p>
    <w:p w:rsidR="00C43083" w:rsidRPr="00232FB7" w:rsidRDefault="00E562A1" w:rsidP="006C349D">
      <w:pPr>
        <w:pStyle w:val="Nadpis3"/>
        <w:numPr>
          <w:ilvl w:val="2"/>
          <w:numId w:val="10"/>
        </w:numPr>
        <w:spacing w:before="240" w:after="60"/>
        <w:ind w:left="709" w:hanging="709"/>
        <w:rPr>
          <w:szCs w:val="20"/>
        </w:rPr>
      </w:pPr>
      <w:bookmarkStart w:id="76" w:name="_Toc447023462"/>
      <w:bookmarkStart w:id="77" w:name="_Toc110429736"/>
      <w:bookmarkStart w:id="78" w:name="_Toc110429816"/>
      <w:r w:rsidRPr="00232FB7">
        <w:rPr>
          <w:szCs w:val="20"/>
        </w:rPr>
        <w:t>O</w:t>
      </w:r>
      <w:r w:rsidR="00C43083" w:rsidRPr="00232FB7">
        <w:rPr>
          <w:szCs w:val="20"/>
        </w:rPr>
        <w:t>rientační náklady stavby</w:t>
      </w:r>
      <w:bookmarkEnd w:id="76"/>
      <w:bookmarkEnd w:id="77"/>
      <w:bookmarkEnd w:id="78"/>
    </w:p>
    <w:p w:rsidR="00C43083" w:rsidRPr="00232FB7" w:rsidRDefault="00C43083" w:rsidP="00C43083">
      <w:pPr>
        <w:pStyle w:val="Pododstavec"/>
        <w:tabs>
          <w:tab w:val="clear" w:pos="0"/>
          <w:tab w:val="clear" w:pos="360"/>
        </w:tabs>
        <w:ind w:left="0"/>
        <w:jc w:val="both"/>
        <w:rPr>
          <w:rFonts w:ascii="Times New Roman" w:hAnsi="Times New Roman"/>
          <w:sz w:val="24"/>
          <w:szCs w:val="24"/>
        </w:rPr>
      </w:pPr>
      <w:r w:rsidRPr="00232FB7">
        <w:rPr>
          <w:rFonts w:ascii="Times New Roman" w:hAnsi="Times New Roman"/>
          <w:sz w:val="24"/>
          <w:szCs w:val="24"/>
        </w:rPr>
        <w:t xml:space="preserve">Vzhledem k tomu, </w:t>
      </w:r>
      <w:r w:rsidR="008A3809">
        <w:rPr>
          <w:rFonts w:ascii="Times New Roman" w:hAnsi="Times New Roman"/>
          <w:sz w:val="24"/>
          <w:szCs w:val="24"/>
        </w:rPr>
        <w:t>že je stavba určena pro veřejnou</w:t>
      </w:r>
      <w:r w:rsidRPr="00232FB7">
        <w:rPr>
          <w:rFonts w:ascii="Times New Roman" w:hAnsi="Times New Roman"/>
          <w:sz w:val="24"/>
          <w:szCs w:val="24"/>
        </w:rPr>
        <w:t xml:space="preserve"> soutěž, neuvádíme odhady nákladů stavby.</w:t>
      </w:r>
    </w:p>
    <w:p w:rsidR="00E562A1" w:rsidRPr="00232FB7" w:rsidRDefault="00E562A1" w:rsidP="006C349D">
      <w:pPr>
        <w:pStyle w:val="Nadpis2"/>
        <w:numPr>
          <w:ilvl w:val="1"/>
          <w:numId w:val="10"/>
        </w:numPr>
        <w:tabs>
          <w:tab w:val="clear" w:pos="432"/>
          <w:tab w:val="num" w:pos="567"/>
        </w:tabs>
        <w:ind w:left="567" w:hanging="567"/>
      </w:pPr>
      <w:bookmarkStart w:id="79" w:name="_Toc110429737"/>
      <w:bookmarkStart w:id="80" w:name="_Toc110429817"/>
      <w:r w:rsidRPr="00232FB7">
        <w:t>CELKOVÉ URBANISTICKÉ A ARCHITEKTONICKÉ ŘEŠENÍ</w:t>
      </w:r>
      <w:bookmarkEnd w:id="79"/>
      <w:bookmarkEnd w:id="80"/>
    </w:p>
    <w:p w:rsidR="00E562A1" w:rsidRPr="00232FB7" w:rsidRDefault="00E562A1" w:rsidP="006C349D">
      <w:pPr>
        <w:pStyle w:val="Nadpis3"/>
        <w:numPr>
          <w:ilvl w:val="2"/>
          <w:numId w:val="11"/>
        </w:numPr>
        <w:tabs>
          <w:tab w:val="clear" w:pos="1440"/>
          <w:tab w:val="num" w:pos="709"/>
        </w:tabs>
        <w:spacing w:before="240" w:after="60"/>
        <w:ind w:left="709" w:hanging="709"/>
        <w:rPr>
          <w:szCs w:val="20"/>
        </w:rPr>
      </w:pPr>
      <w:bookmarkStart w:id="81" w:name="_Toc110429738"/>
      <w:bookmarkStart w:id="82" w:name="_Toc110429818"/>
      <w:r w:rsidRPr="00232FB7">
        <w:rPr>
          <w:szCs w:val="20"/>
        </w:rPr>
        <w:t>Urbanismus - územní regulace, kompozice prostorového řešení</w:t>
      </w:r>
      <w:bookmarkEnd w:id="81"/>
      <w:bookmarkEnd w:id="82"/>
    </w:p>
    <w:p w:rsidR="002D19DC" w:rsidRDefault="002D19DC" w:rsidP="002D19DC">
      <w:pPr>
        <w:spacing w:line="276" w:lineRule="auto"/>
        <w:rPr>
          <w:bCs/>
        </w:rPr>
      </w:pPr>
      <w:r>
        <w:t xml:space="preserve">Hlavním účelem stavby je </w:t>
      </w:r>
      <w:r w:rsidR="009D3D8E">
        <w:t>revitalizace koryta a nivy</w:t>
      </w:r>
      <w:r>
        <w:t>.</w:t>
      </w:r>
      <w:r>
        <w:rPr>
          <w:bCs/>
        </w:rPr>
        <w:t xml:space="preserve"> </w:t>
      </w:r>
    </w:p>
    <w:p w:rsidR="00E562A1" w:rsidRPr="00770C7B" w:rsidRDefault="00E562A1" w:rsidP="006C349D">
      <w:pPr>
        <w:pStyle w:val="Nadpis3"/>
        <w:numPr>
          <w:ilvl w:val="2"/>
          <w:numId w:val="11"/>
        </w:numPr>
        <w:tabs>
          <w:tab w:val="clear" w:pos="1440"/>
          <w:tab w:val="num" w:pos="709"/>
        </w:tabs>
        <w:spacing w:before="240" w:after="60"/>
        <w:ind w:left="709" w:hanging="709"/>
        <w:rPr>
          <w:szCs w:val="20"/>
        </w:rPr>
      </w:pPr>
      <w:bookmarkStart w:id="83" w:name="_Toc110429739"/>
      <w:bookmarkStart w:id="84" w:name="_Toc110429819"/>
      <w:r w:rsidRPr="00770C7B">
        <w:rPr>
          <w:szCs w:val="20"/>
        </w:rPr>
        <w:t>Architektonické řešení - kompozice tvarového řešení, materiálové a barevné řešení</w:t>
      </w:r>
      <w:bookmarkEnd w:id="83"/>
      <w:bookmarkEnd w:id="84"/>
    </w:p>
    <w:p w:rsidR="009D3D8E" w:rsidRDefault="009D3D8E" w:rsidP="002D19DC">
      <w:pPr>
        <w:spacing w:line="276" w:lineRule="auto"/>
        <w:rPr>
          <w:bCs/>
        </w:rPr>
      </w:pPr>
      <w:r>
        <w:t xml:space="preserve">Základní koncepce řešení vychází ze specifik zájmového území, především z hydrologických a morfologických poměrů. Podstatná část stavby představuje doplnění variantních typů tůní podél stávajícího koryta. Tůně, které představují v krajině mimořádně cenné biotopy, se snažíme v jednotlivých úsecích umisťovat podél koryta tak, abychom využili stávající terénní deprese a vyhnuli se vzrostlým stromům. Tůně jsou navrženy s pozvolnými neopevněnými břehy – pouze přelivné části budou opevněny kamennou rovnaninou na sucho. Pro zpomalení </w:t>
      </w:r>
      <w:r w:rsidR="0073363C">
        <w:t>vody ve vlastním korytě budou do dna umístěny balvanité prahy (migračně prostupné) a vznikne zde tak kaskáda stupňů a tůní. Projektovaný násyp by měl rekultivovat stávající prudký násyp ze stavební suti v podobě pozvolného svahu o sklonu 1:</w:t>
      </w:r>
      <w:r w:rsidR="00D8319D">
        <w:t>4</w:t>
      </w:r>
      <w:r w:rsidR="0073363C">
        <w:t>.</w:t>
      </w:r>
    </w:p>
    <w:p w:rsidR="00E562A1" w:rsidRPr="00232FB7" w:rsidRDefault="00E562A1" w:rsidP="006C349D">
      <w:pPr>
        <w:pStyle w:val="Nadpis2"/>
        <w:numPr>
          <w:ilvl w:val="1"/>
          <w:numId w:val="11"/>
        </w:numPr>
        <w:tabs>
          <w:tab w:val="clear" w:pos="432"/>
          <w:tab w:val="num" w:pos="567"/>
        </w:tabs>
        <w:ind w:left="567" w:hanging="567"/>
      </w:pPr>
      <w:bookmarkStart w:id="85" w:name="_Toc110429740"/>
      <w:bookmarkStart w:id="86" w:name="_Toc110429820"/>
      <w:r w:rsidRPr="00232FB7">
        <w:t>DISPOZIČNÍ A PROVOZNÍ ŘEŠENÍ, TECHNOLOGIE VÝROBY</w:t>
      </w:r>
      <w:bookmarkEnd w:id="85"/>
      <w:bookmarkEnd w:id="86"/>
    </w:p>
    <w:p w:rsidR="00C67E8E" w:rsidRDefault="00E562A1" w:rsidP="00E562A1">
      <w:pPr>
        <w:spacing w:line="276" w:lineRule="auto"/>
      </w:pPr>
      <w:r w:rsidRPr="00232FB7">
        <w:t xml:space="preserve">Stavba neobsahuje </w:t>
      </w:r>
      <w:r w:rsidR="002A7741" w:rsidRPr="00232FB7">
        <w:t xml:space="preserve">žádné provozní řešení ani </w:t>
      </w:r>
      <w:r w:rsidRPr="00232FB7">
        <w:t>žádnou technologii výroby.</w:t>
      </w:r>
      <w:r w:rsidR="00770C7B">
        <w:t xml:space="preserve"> </w:t>
      </w:r>
    </w:p>
    <w:p w:rsidR="004B1B99" w:rsidRDefault="00770C7B" w:rsidP="00C67E8E">
      <w:pPr>
        <w:spacing w:line="276" w:lineRule="auto"/>
        <w:ind w:firstLine="567"/>
      </w:pPr>
      <w:r>
        <w:t xml:space="preserve">Dispozičně je </w:t>
      </w:r>
      <w:r w:rsidR="004B1B99">
        <w:t xml:space="preserve">stavba </w:t>
      </w:r>
      <w:r>
        <w:t xml:space="preserve">umístěna v prostoru </w:t>
      </w:r>
      <w:r w:rsidR="0073363C">
        <w:t>stávajícího koryta toku a navazující nivy.</w:t>
      </w:r>
    </w:p>
    <w:p w:rsidR="00E562A1" w:rsidRPr="00232FB7" w:rsidRDefault="00E562A1" w:rsidP="006C349D">
      <w:pPr>
        <w:pStyle w:val="Nadpis2"/>
        <w:numPr>
          <w:ilvl w:val="1"/>
          <w:numId w:val="11"/>
        </w:numPr>
        <w:tabs>
          <w:tab w:val="clear" w:pos="432"/>
          <w:tab w:val="num" w:pos="567"/>
        </w:tabs>
        <w:ind w:left="567" w:hanging="567"/>
      </w:pPr>
      <w:bookmarkStart w:id="87" w:name="_Toc110429741"/>
      <w:bookmarkStart w:id="88" w:name="_Toc110429821"/>
      <w:r w:rsidRPr="00232FB7">
        <w:t>BEZBARIÉROVÉ UŽÍVÁNÍ STAVBY</w:t>
      </w:r>
      <w:bookmarkEnd w:id="87"/>
      <w:bookmarkEnd w:id="88"/>
    </w:p>
    <w:p w:rsidR="00E562A1" w:rsidRDefault="00E562A1" w:rsidP="00E562A1">
      <w:pPr>
        <w:rPr>
          <w:bCs/>
        </w:rPr>
      </w:pPr>
      <w:r w:rsidRPr="00232FB7">
        <w:rPr>
          <w:bCs/>
        </w:rPr>
        <w:t>Navrhovaná stavba nemá nároky na bezbariérové užívání.</w:t>
      </w:r>
    </w:p>
    <w:p w:rsidR="00E562A1" w:rsidRPr="00232FB7" w:rsidRDefault="00E562A1" w:rsidP="006C349D">
      <w:pPr>
        <w:pStyle w:val="Nadpis2"/>
        <w:numPr>
          <w:ilvl w:val="1"/>
          <w:numId w:val="11"/>
        </w:numPr>
        <w:tabs>
          <w:tab w:val="clear" w:pos="432"/>
          <w:tab w:val="num" w:pos="567"/>
        </w:tabs>
        <w:ind w:left="567" w:hanging="567"/>
      </w:pPr>
      <w:bookmarkStart w:id="89" w:name="_Toc110429742"/>
      <w:bookmarkStart w:id="90" w:name="_Toc110429822"/>
      <w:r w:rsidRPr="00232FB7">
        <w:t>BEZPEČNOST PŘI UŽÍVÁNÍ STAVBY</w:t>
      </w:r>
      <w:bookmarkEnd w:id="89"/>
      <w:bookmarkEnd w:id="90"/>
    </w:p>
    <w:p w:rsidR="00E562A1" w:rsidRPr="00232FB7" w:rsidRDefault="00E562A1" w:rsidP="00E562A1">
      <w:pPr>
        <w:pStyle w:val="Bezmezer"/>
      </w:pPr>
      <w:r w:rsidRPr="00232FB7">
        <w:t xml:space="preserve">Projekt je zpracován ve smyslu platných bezpečnostních předpisů a norem. </w:t>
      </w:r>
    </w:p>
    <w:p w:rsidR="00E562A1" w:rsidRDefault="00E562A1" w:rsidP="00E562A1">
      <w:pPr>
        <w:pStyle w:val="Bezmezer"/>
      </w:pPr>
      <w:r w:rsidRPr="00232FB7">
        <w:tab/>
        <w:t xml:space="preserve">Všichni pracovníci se během </w:t>
      </w:r>
      <w:r w:rsidR="002A7741" w:rsidRPr="00232FB7">
        <w:t>stavby</w:t>
      </w:r>
      <w:r w:rsidRPr="00232FB7">
        <w:t xml:space="preserve"> musí řídit provozním řádem a pracovními postupy pro jednotlivé činnosti, se </w:t>
      </w:r>
      <w:r w:rsidRPr="007E6A86">
        <w:t xml:space="preserve">kterými musí být před zahájením prací prokazatelně seznámeni. Za bezpečnost práce zodpovídá vedoucí pracoviště. Obecně je nutné dodržovat pravidla bezpečnosti práce. Zvýšenou pozornost je nutné věnovat především při práci údržby koryta. </w:t>
      </w:r>
    </w:p>
    <w:p w:rsidR="00771B4D" w:rsidRPr="007E6A86" w:rsidRDefault="00771B4D" w:rsidP="00E562A1">
      <w:pPr>
        <w:pStyle w:val="Bezmezer"/>
      </w:pPr>
    </w:p>
    <w:p w:rsidR="00F2319E" w:rsidRPr="007E6A86" w:rsidRDefault="00F2319E" w:rsidP="009C5BFF">
      <w:pPr>
        <w:pStyle w:val="Nadpis2"/>
        <w:numPr>
          <w:ilvl w:val="1"/>
          <w:numId w:val="11"/>
        </w:numPr>
        <w:tabs>
          <w:tab w:val="clear" w:pos="432"/>
          <w:tab w:val="num" w:pos="567"/>
        </w:tabs>
        <w:spacing w:line="264" w:lineRule="auto"/>
        <w:ind w:left="567" w:hanging="567"/>
      </w:pPr>
      <w:bookmarkStart w:id="91" w:name="_Toc110429743"/>
      <w:bookmarkStart w:id="92" w:name="_Toc110429823"/>
      <w:r w:rsidRPr="007E6A86">
        <w:lastRenderedPageBreak/>
        <w:t>ZÁKLADNÍ TECHNICKÝ POPIS STAVEB</w:t>
      </w:r>
      <w:bookmarkEnd w:id="91"/>
      <w:bookmarkEnd w:id="92"/>
    </w:p>
    <w:p w:rsidR="0073363C" w:rsidRPr="00962E5A" w:rsidRDefault="0073363C" w:rsidP="00962E5A">
      <w:pPr>
        <w:tabs>
          <w:tab w:val="left" w:pos="743"/>
        </w:tabs>
        <w:spacing w:line="276" w:lineRule="auto"/>
        <w:ind w:left="743" w:hanging="709"/>
        <w:rPr>
          <w:sz w:val="12"/>
          <w:szCs w:val="12"/>
        </w:rPr>
      </w:pPr>
    </w:p>
    <w:p w:rsidR="0073363C" w:rsidRPr="004B35E1" w:rsidRDefault="0073363C" w:rsidP="0073363C">
      <w:pPr>
        <w:tabs>
          <w:tab w:val="left" w:pos="743"/>
        </w:tabs>
        <w:spacing w:before="120" w:after="60" w:line="276" w:lineRule="auto"/>
        <w:ind w:left="743" w:hanging="709"/>
        <w:rPr>
          <w:rFonts w:ascii="Arial Black" w:hAnsi="Arial Black"/>
          <w:b/>
        </w:rPr>
      </w:pPr>
      <w:r w:rsidRPr="004D11CD">
        <w:rPr>
          <w:rFonts w:ascii="Arial Black" w:hAnsi="Arial Black"/>
          <w:b/>
          <w:highlight w:val="lightGray"/>
        </w:rPr>
        <w:t xml:space="preserve">ÚSEK A </w:t>
      </w:r>
      <w:proofErr w:type="gramStart"/>
      <w:r w:rsidRPr="004D11CD">
        <w:rPr>
          <w:rFonts w:ascii="Arial Black" w:hAnsi="Arial Black"/>
          <w:b/>
          <w:highlight w:val="lightGray"/>
        </w:rPr>
        <w:t>ř.km</w:t>
      </w:r>
      <w:proofErr w:type="gramEnd"/>
      <w:r w:rsidRPr="004D11CD">
        <w:rPr>
          <w:rFonts w:ascii="Arial Black" w:hAnsi="Arial Black"/>
          <w:b/>
          <w:highlight w:val="lightGray"/>
        </w:rPr>
        <w:t xml:space="preserve"> 0,0 ÷ 0,270</w:t>
      </w:r>
    </w:p>
    <w:p w:rsidR="0073363C" w:rsidRDefault="0073363C" w:rsidP="0073363C">
      <w:pPr>
        <w:spacing w:before="240" w:line="276" w:lineRule="auto"/>
        <w:rPr>
          <w:b/>
        </w:rPr>
      </w:pPr>
      <w:r>
        <w:rPr>
          <w:b/>
        </w:rPr>
        <w:t>Stávající k</w:t>
      </w:r>
      <w:r w:rsidRPr="00F7180F">
        <w:rPr>
          <w:b/>
        </w:rPr>
        <w:t>oryto</w:t>
      </w:r>
    </w:p>
    <w:p w:rsidR="0073363C" w:rsidRDefault="0073363C" w:rsidP="0073363C">
      <w:pPr>
        <w:spacing w:line="276" w:lineRule="auto"/>
      </w:pPr>
      <w:r>
        <w:rPr>
          <w:b/>
        </w:rPr>
        <w:t xml:space="preserve">- </w:t>
      </w:r>
      <w:proofErr w:type="gramStart"/>
      <w:r>
        <w:t>ř.km</w:t>
      </w:r>
      <w:proofErr w:type="gramEnd"/>
      <w:r>
        <w:t xml:space="preserve"> 0,0 ÷ 0,200 – trasování koryta zůstává bez úprav, do koryta budou doplněny balvanité prahy po 3 až 20 m (v závislosti na lo</w:t>
      </w:r>
      <w:r w:rsidR="00D576DE">
        <w:t>kálním spádu dna) vyčnívající 30 ÷ 50</w:t>
      </w:r>
      <w:r>
        <w:t xml:space="preserve"> cm nade dno, které budou způsobovat vzdutí a vznik mikrotůní. </w:t>
      </w:r>
      <w:r w:rsidR="00E82E65">
        <w:t xml:space="preserve">Umístění prahů viz </w:t>
      </w:r>
      <w:proofErr w:type="gramStart"/>
      <w:r w:rsidR="00E82E65">
        <w:t>situace D.3.1</w:t>
      </w:r>
      <w:proofErr w:type="gramEnd"/>
      <w:r w:rsidR="00E82E65">
        <w:t xml:space="preserve">, D.3.2 a D.3.3. </w:t>
      </w:r>
      <w:r>
        <w:t>Pro zajištění migrační prostupnosti bude mezi balvany ponechána mi</w:t>
      </w:r>
      <w:r w:rsidR="00E82E65">
        <w:t xml:space="preserve">nimálně 1 štěrbina šířky 20 cm. </w:t>
      </w:r>
      <w:r>
        <w:t xml:space="preserve">Kaskádou tůní se sníží spád koryta (koncentruje se pouze do prahů) a zastaví jeho zahlubování. </w:t>
      </w:r>
      <w:r w:rsidR="00D576DE">
        <w:t>Balvanité prahy z balvanů Ds=0,4÷0,7</w:t>
      </w:r>
      <w:r>
        <w:t xml:space="preserve"> m budou umístěny do stávajícího dna tak, aby min. 1/3 balvanu byla </w:t>
      </w:r>
      <w:r w:rsidR="00E82E65">
        <w:t xml:space="preserve">štětovitě </w:t>
      </w:r>
      <w:r>
        <w:t>zapuštěna do dna do filtračního štěrkového lože s proštěrkováním a vyklínováním. Pod balvanitý práh bude do dna umístěna ještě 1 linie menších nevyčnívajících balvanů</w:t>
      </w:r>
      <w:r w:rsidR="00E82E65">
        <w:t xml:space="preserve"> (min Ds=0,3 m)</w:t>
      </w:r>
      <w:r>
        <w:t xml:space="preserve"> </w:t>
      </w:r>
      <w:r w:rsidR="00E82E65">
        <w:t>pro zajištění stabilizace prah</w:t>
      </w:r>
      <w:r w:rsidR="00771B4D">
        <w:t xml:space="preserve">u – viz vzorový příčný </w:t>
      </w:r>
      <w:proofErr w:type="gramStart"/>
      <w:r w:rsidR="00771B4D">
        <w:t>řez D.5</w:t>
      </w:r>
      <w:r w:rsidR="00E82E65">
        <w:t>.</w:t>
      </w:r>
      <w:proofErr w:type="gramEnd"/>
    </w:p>
    <w:p w:rsidR="0073363C" w:rsidRPr="00593ADB" w:rsidRDefault="0073363C" w:rsidP="0073363C">
      <w:pPr>
        <w:spacing w:before="120" w:line="276" w:lineRule="auto"/>
      </w:pPr>
      <w:r>
        <w:rPr>
          <w:b/>
        </w:rPr>
        <w:t xml:space="preserve">- </w:t>
      </w:r>
      <w:proofErr w:type="gramStart"/>
      <w:r>
        <w:t>ř.km</w:t>
      </w:r>
      <w:proofErr w:type="gramEnd"/>
      <w:r>
        <w:t xml:space="preserve"> 0,200 ÷ 0,270 – bez úprav – koryto je již ve stávajícím stavu přírodního charakteru se širším mělčím koryte</w:t>
      </w:r>
      <w:r w:rsidR="00D576DE">
        <w:t xml:space="preserve">m s hustým doprovodným porostem, pouze do ř.km 0,246 45 </w:t>
      </w:r>
      <w:r w:rsidR="00E82E65">
        <w:t>se umístí</w:t>
      </w:r>
      <w:r w:rsidR="00D576DE">
        <w:t xml:space="preserve"> 1 balvanitý práh vyčnívající 0,5 m pro zajištění vzdutí a nátoku do tůní A.2a a A.2b. </w:t>
      </w:r>
      <w:r w:rsidR="00E82E65">
        <w:t xml:space="preserve">Práh bude proveden dle výše uvedených postupů s vyčnívající korunou balvanů tak, aby za minimálních průtoků způsoboval vzdutí hladiny na kótě </w:t>
      </w:r>
      <w:r w:rsidR="009F171F">
        <w:t>~</w:t>
      </w:r>
      <w:r w:rsidR="00E82E65">
        <w:t xml:space="preserve">526,85 m </w:t>
      </w:r>
      <w:proofErr w:type="gramStart"/>
      <w:r w:rsidR="00E82E65">
        <w:t>n.m.</w:t>
      </w:r>
      <w:proofErr w:type="gramEnd"/>
    </w:p>
    <w:p w:rsidR="0073363C" w:rsidRDefault="0073363C" w:rsidP="0073363C">
      <w:pPr>
        <w:spacing w:before="240" w:line="276" w:lineRule="auto"/>
        <w:rPr>
          <w:b/>
        </w:rPr>
      </w:pPr>
      <w:r>
        <w:rPr>
          <w:b/>
        </w:rPr>
        <w:t>Niva</w:t>
      </w:r>
    </w:p>
    <w:p w:rsidR="0073363C" w:rsidRDefault="008C6592" w:rsidP="0073363C">
      <w:pPr>
        <w:spacing w:line="276" w:lineRule="auto"/>
      </w:pPr>
      <w:r>
        <w:t>Doplnění celkem 4 průtočných a 2 neprůtočných tůní</w:t>
      </w:r>
      <w:r w:rsidR="0073363C">
        <w:t xml:space="preserve"> do pravobřežní nivy.</w:t>
      </w:r>
    </w:p>
    <w:p w:rsidR="009F171F" w:rsidRDefault="00D576DE" w:rsidP="0073363C">
      <w:pPr>
        <w:spacing w:before="120" w:line="276" w:lineRule="auto"/>
      </w:pPr>
      <w:r>
        <w:t xml:space="preserve">První 2 průtočné tůně </w:t>
      </w:r>
      <w:r w:rsidRPr="009F171F">
        <w:rPr>
          <w:b/>
        </w:rPr>
        <w:t>A.1a a A.</w:t>
      </w:r>
      <w:r w:rsidR="0073363C" w:rsidRPr="009F171F">
        <w:rPr>
          <w:b/>
        </w:rPr>
        <w:t>1b</w:t>
      </w:r>
      <w:r w:rsidR="0073363C">
        <w:t xml:space="preserve"> jsou navrženy na obtokovém kor</w:t>
      </w:r>
      <w:r>
        <w:t xml:space="preserve">ytě </w:t>
      </w:r>
      <w:proofErr w:type="gramStart"/>
      <w:r>
        <w:t>A.</w:t>
      </w:r>
      <w:r w:rsidR="0073363C">
        <w:t>1, které</w:t>
      </w:r>
      <w:proofErr w:type="gramEnd"/>
      <w:r w:rsidR="0073363C">
        <w:t xml:space="preserve"> je napojeno </w:t>
      </w:r>
      <w:r w:rsidR="00E82E65">
        <w:t>na stávající koryto v ř.km 0,122 00</w:t>
      </w:r>
      <w:r w:rsidR="0073363C">
        <w:t xml:space="preserve"> prostřednictvím pravobřežního přelivu z balvanité rovnaniny</w:t>
      </w:r>
      <w:r w:rsidR="009F171F">
        <w:t xml:space="preserve"> dl. 5 m</w:t>
      </w:r>
      <w:r w:rsidR="0073363C">
        <w:t xml:space="preserve">. Koruna přelivu je umístěna cca 40 cm nad stávajícím dnem </w:t>
      </w:r>
      <w:r w:rsidR="00E82E65">
        <w:t>na k</w:t>
      </w:r>
      <w:r w:rsidR="009F171F">
        <w:t xml:space="preserve">ótě cca </w:t>
      </w:r>
      <w:r w:rsidR="00E82E65">
        <w:t xml:space="preserve">524,60 m </w:t>
      </w:r>
      <w:proofErr w:type="gramStart"/>
      <w:r w:rsidR="00E82E65">
        <w:t>n.m.</w:t>
      </w:r>
      <w:proofErr w:type="gramEnd"/>
      <w:r w:rsidR="009F171F">
        <w:t xml:space="preserve"> Stávající koryto Třemošné bude v tomto úseku délky 4,7 (</w:t>
      </w:r>
      <w:proofErr w:type="gramStart"/>
      <w:r w:rsidR="009F171F">
        <w:t>ř.km</w:t>
      </w:r>
      <w:proofErr w:type="gramEnd"/>
      <w:r w:rsidR="009F171F">
        <w:t xml:space="preserve"> 0,115 90 ÷ 0,120 60) opevněno v celém jeho profilu balvanitou rovnaninou z balvanů Ds=0,5 m do filtračního štěrkového lože tl. 0,2 m s vyklínováním a proštěrkováním. Do </w:t>
      </w:r>
      <w:proofErr w:type="gramStart"/>
      <w:r w:rsidR="009F171F">
        <w:t>ř.km</w:t>
      </w:r>
      <w:proofErr w:type="gramEnd"/>
      <w:r w:rsidR="009F171F">
        <w:t xml:space="preserve"> 0,117 16 bude umístěn balvanitý práh s vyčnívající korunou balvanů tak, aby za minimálních průtoků způsoboval vzdutí hladiny na kótě ~524,55 m n.m. </w:t>
      </w:r>
    </w:p>
    <w:p w:rsidR="0073363C" w:rsidRDefault="009F171F" w:rsidP="0073363C">
      <w:pPr>
        <w:spacing w:before="120" w:line="276" w:lineRule="auto"/>
      </w:pPr>
      <w:r>
        <w:tab/>
      </w:r>
      <w:r w:rsidR="0073363C">
        <w:t xml:space="preserve">Obtokové koryto </w:t>
      </w:r>
      <w:proofErr w:type="gramStart"/>
      <w:r w:rsidR="00281579">
        <w:t>A.1</w:t>
      </w:r>
      <w:r>
        <w:t xml:space="preserve"> délky</w:t>
      </w:r>
      <w:proofErr w:type="gramEnd"/>
      <w:r>
        <w:t xml:space="preserve"> 95,2</w:t>
      </w:r>
      <w:r w:rsidR="0073363C">
        <w:t xml:space="preserve"> m je trasováno do pravobřežní nivy, kde se vyhýbá stávajícím vzrostlým cenným stromům (dle biologického </w:t>
      </w:r>
      <w:r>
        <w:t>průzkumu) a ústí v ř.km 0,035 56</w:t>
      </w:r>
      <w:r w:rsidR="0073363C">
        <w:t xml:space="preserve"> zpět do koryta Třemošné prostřednictvím opět pravobřežního</w:t>
      </w:r>
      <w:r w:rsidR="004A0C60">
        <w:t xml:space="preserve"> přelivu z balvanité rovnaniny dl. 5 m. Koruna přelivu je umístěna cca 70 cm nad stávajícím dnem na kótě cca 522,90 m </w:t>
      </w:r>
      <w:proofErr w:type="gramStart"/>
      <w:r w:rsidR="004A0C60">
        <w:t>n.m.</w:t>
      </w:r>
      <w:proofErr w:type="gramEnd"/>
      <w:r w:rsidR="004A0C60">
        <w:t xml:space="preserve"> Stávající koryto Třemošné bude v tomto úseku délky 6,8 (</w:t>
      </w:r>
      <w:proofErr w:type="gramStart"/>
      <w:r w:rsidR="004A0C60">
        <w:t>ř.km</w:t>
      </w:r>
      <w:proofErr w:type="gramEnd"/>
      <w:r w:rsidR="004A0C60">
        <w:t xml:space="preserve"> 0,032 30 ÷ 0,039 10) opevněno v celém jeho profilu balvanitou rovnaninou z balvanů Ds=0,5 m do filtračního štěrkového lože tl. 0,2 m s vyklínováním a proštěrkováním. Napájecí</w:t>
      </w:r>
      <w:r w:rsidR="0073363C">
        <w:t xml:space="preserve"> koryto </w:t>
      </w:r>
      <w:proofErr w:type="gramStart"/>
      <w:r w:rsidR="004A0C60">
        <w:t>A.1 dl</w:t>
      </w:r>
      <w:proofErr w:type="gramEnd"/>
      <w:r w:rsidR="004A0C60">
        <w:t xml:space="preserve">. 59,34 m </w:t>
      </w:r>
      <w:r w:rsidR="0073363C">
        <w:t>je n</w:t>
      </w:r>
      <w:r w:rsidR="00A90ECD">
        <w:t>avrženo jako zemní bez opevnění</w:t>
      </w:r>
      <w:r w:rsidR="0073363C">
        <w:t xml:space="preserve">, </w:t>
      </w:r>
      <w:r w:rsidR="004A0C60">
        <w:t>miskovitého tvaru šířky 1 m se zahloubením 0,15 oproti stáv. terénu</w:t>
      </w:r>
      <w:r w:rsidR="008C6592">
        <w:t xml:space="preserve"> </w:t>
      </w:r>
      <w:r w:rsidR="0073363C">
        <w:t xml:space="preserve">s navazujícím pozvolným napojením svahů na stávající terén. </w:t>
      </w:r>
      <w:r w:rsidR="00A90ECD">
        <w:t xml:space="preserve">Vlastní nátok do tůně je vždy opevněn balvanitou rovnaninou Ds=0,3÷0,5 m do filtračního lože v délce cca 3 m. </w:t>
      </w:r>
      <w:r w:rsidR="0073363C">
        <w:t>Na obtokovém korytě jsou navrženy 2 tůně:</w:t>
      </w:r>
    </w:p>
    <w:p w:rsidR="004A0C60" w:rsidRPr="006134F0" w:rsidRDefault="0073363C" w:rsidP="00404EAA">
      <w:pPr>
        <w:pStyle w:val="Odstavecseseznamem"/>
        <w:numPr>
          <w:ilvl w:val="0"/>
          <w:numId w:val="38"/>
        </w:numPr>
        <w:spacing w:before="120" w:line="276" w:lineRule="auto"/>
      </w:pPr>
      <w:r w:rsidRPr="006134F0">
        <w:rPr>
          <w:b/>
        </w:rPr>
        <w:lastRenderedPageBreak/>
        <w:t xml:space="preserve">Tůň </w:t>
      </w:r>
      <w:r w:rsidR="00281579" w:rsidRPr="006134F0">
        <w:rPr>
          <w:b/>
        </w:rPr>
        <w:t>A.1</w:t>
      </w:r>
      <w:r w:rsidR="008C6592" w:rsidRPr="006134F0">
        <w:rPr>
          <w:b/>
        </w:rPr>
        <w:t xml:space="preserve">a </w:t>
      </w:r>
      <w:r w:rsidR="008C6592" w:rsidRPr="006134F0">
        <w:t>s</w:t>
      </w:r>
      <w:r w:rsidR="004A0C60" w:rsidRPr="006134F0">
        <w:t> následujícími parametry:</w:t>
      </w:r>
    </w:p>
    <w:p w:rsidR="004A0C60" w:rsidRPr="004A0C60" w:rsidRDefault="004A0C60"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522,90 m </w:t>
      </w:r>
      <w:proofErr w:type="gramStart"/>
      <w:r>
        <w:rPr>
          <w:rFonts w:eastAsia="Times New Roman"/>
        </w:rPr>
        <w:t>n.m.</w:t>
      </w:r>
      <w:proofErr w:type="gramEnd"/>
      <w:r>
        <w:rPr>
          <w:rFonts w:eastAsia="Times New Roman"/>
        </w:rPr>
        <w:t>:</w:t>
      </w:r>
      <w:r w:rsidRPr="004A0C60">
        <w:rPr>
          <w:rFonts w:eastAsia="Times New Roman"/>
        </w:rPr>
        <w:t xml:space="preserve"> 120 m</w:t>
      </w:r>
      <w:r w:rsidRPr="004A0C60">
        <w:rPr>
          <w:rFonts w:eastAsia="Times New Roman"/>
          <w:vertAlign w:val="superscript"/>
        </w:rPr>
        <w:t>2</w:t>
      </w:r>
    </w:p>
    <w:p w:rsidR="004A0C60" w:rsidRPr="004A0C60" w:rsidRDefault="004A0C60"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522,55 m </w:t>
      </w:r>
      <w:proofErr w:type="gramStart"/>
      <w:r>
        <w:rPr>
          <w:rFonts w:eastAsia="Times New Roman"/>
        </w:rPr>
        <w:t>n.m.</w:t>
      </w:r>
      <w:proofErr w:type="gramEnd"/>
      <w:r>
        <w:rPr>
          <w:rFonts w:eastAsia="Times New Roman"/>
        </w:rPr>
        <w:t>: 65</w:t>
      </w:r>
      <w:r w:rsidRPr="004A0C60">
        <w:rPr>
          <w:rFonts w:eastAsia="Times New Roman"/>
        </w:rPr>
        <w:t xml:space="preserve"> m</w:t>
      </w:r>
      <w:r w:rsidRPr="004A0C60">
        <w:rPr>
          <w:rFonts w:eastAsia="Times New Roman"/>
          <w:vertAlign w:val="superscript"/>
        </w:rPr>
        <w:t>2</w:t>
      </w:r>
    </w:p>
    <w:p w:rsidR="004A0C60" w:rsidRPr="004A0C60" w:rsidRDefault="004A0C60" w:rsidP="00A90ECD">
      <w:pPr>
        <w:pStyle w:val="Odstavecseseznamem"/>
        <w:autoSpaceDE w:val="0"/>
        <w:autoSpaceDN w:val="0"/>
        <w:adjustRightInd w:val="0"/>
        <w:spacing w:line="276" w:lineRule="auto"/>
        <w:rPr>
          <w:rFonts w:eastAsia="Times New Roman"/>
        </w:rPr>
      </w:pPr>
      <w:r>
        <w:rPr>
          <w:rFonts w:eastAsia="Times New Roman"/>
        </w:rPr>
        <w:t xml:space="preserve">max. </w:t>
      </w:r>
      <w:r w:rsidRPr="004A0C60">
        <w:rPr>
          <w:rFonts w:eastAsia="Times New Roman"/>
        </w:rPr>
        <w:t>hloubka: 0,75 m</w:t>
      </w:r>
    </w:p>
    <w:p w:rsidR="004A0C60" w:rsidRPr="004A0C60" w:rsidRDefault="004A0C60" w:rsidP="00A90ECD">
      <w:pPr>
        <w:pStyle w:val="Odstavecseseznamem"/>
        <w:autoSpaceDE w:val="0"/>
        <w:autoSpaceDN w:val="0"/>
        <w:adjustRightInd w:val="0"/>
        <w:spacing w:line="276" w:lineRule="auto"/>
        <w:rPr>
          <w:rFonts w:eastAsia="Times New Roman"/>
        </w:rPr>
      </w:pPr>
      <w:r w:rsidRPr="004A0C60">
        <w:rPr>
          <w:rFonts w:eastAsia="Times New Roman"/>
        </w:rPr>
        <w:t>plocha dna: 32 m</w:t>
      </w:r>
      <w:r w:rsidRPr="004A0C60">
        <w:rPr>
          <w:rFonts w:eastAsia="Times New Roman"/>
          <w:vertAlign w:val="superscript"/>
        </w:rPr>
        <w:t>2</w:t>
      </w:r>
    </w:p>
    <w:p w:rsidR="004A0C60" w:rsidRPr="004A0C60" w:rsidRDefault="004A0C60" w:rsidP="00A90ECD">
      <w:pPr>
        <w:pStyle w:val="Odstavecseseznamem"/>
        <w:autoSpaceDE w:val="0"/>
        <w:autoSpaceDN w:val="0"/>
        <w:adjustRightInd w:val="0"/>
        <w:spacing w:line="276" w:lineRule="auto"/>
        <w:rPr>
          <w:rFonts w:eastAsia="Times New Roman"/>
        </w:rPr>
      </w:pPr>
      <w:r w:rsidRPr="004A0C60">
        <w:rPr>
          <w:rFonts w:eastAsia="Times New Roman"/>
        </w:rPr>
        <w:t xml:space="preserve">plocha </w:t>
      </w:r>
      <w:r w:rsidR="006134F0">
        <w:rPr>
          <w:rFonts w:eastAsia="Times New Roman"/>
        </w:rPr>
        <w:t xml:space="preserve">celkového </w:t>
      </w:r>
      <w:r w:rsidRPr="004A0C60">
        <w:rPr>
          <w:rFonts w:eastAsia="Times New Roman"/>
        </w:rPr>
        <w:t>zásahu: 154 m</w:t>
      </w:r>
      <w:r w:rsidRPr="004A0C60">
        <w:rPr>
          <w:rFonts w:eastAsia="Times New Roman"/>
          <w:vertAlign w:val="superscript"/>
        </w:rPr>
        <w:t>2</w:t>
      </w:r>
    </w:p>
    <w:p w:rsidR="006134F0" w:rsidRPr="006134F0" w:rsidRDefault="006134F0" w:rsidP="00404EAA">
      <w:pPr>
        <w:pStyle w:val="Odstavecseseznamem"/>
        <w:numPr>
          <w:ilvl w:val="0"/>
          <w:numId w:val="38"/>
        </w:numPr>
        <w:spacing w:before="120" w:line="276" w:lineRule="auto"/>
      </w:pPr>
      <w:r w:rsidRPr="006134F0">
        <w:rPr>
          <w:b/>
        </w:rPr>
        <w:t>Tůň A.1</w:t>
      </w:r>
      <w:r>
        <w:rPr>
          <w:b/>
        </w:rPr>
        <w:t>b</w:t>
      </w:r>
      <w:r w:rsidRPr="006134F0">
        <w:rPr>
          <w:b/>
        </w:rPr>
        <w:t xml:space="preserve"> </w:t>
      </w:r>
      <w:r w:rsidRPr="006134F0">
        <w:t>s následujícími parametry:</w:t>
      </w:r>
    </w:p>
    <w:p w:rsidR="006134F0" w:rsidRPr="004A0C60" w:rsidRDefault="006134F0"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523,23 m </w:t>
      </w:r>
      <w:proofErr w:type="gramStart"/>
      <w:r>
        <w:rPr>
          <w:rFonts w:eastAsia="Times New Roman"/>
        </w:rPr>
        <w:t>n.m.</w:t>
      </w:r>
      <w:proofErr w:type="gramEnd"/>
      <w:r>
        <w:rPr>
          <w:rFonts w:eastAsia="Times New Roman"/>
        </w:rPr>
        <w:t>:</w:t>
      </w:r>
      <w:r w:rsidRPr="004A0C60">
        <w:rPr>
          <w:rFonts w:eastAsia="Times New Roman"/>
        </w:rPr>
        <w:t xml:space="preserve"> 120 m</w:t>
      </w:r>
      <w:r w:rsidRPr="004A0C60">
        <w:rPr>
          <w:rFonts w:eastAsia="Times New Roman"/>
          <w:vertAlign w:val="superscript"/>
        </w:rPr>
        <w:t>2</w:t>
      </w:r>
    </w:p>
    <w:p w:rsidR="006134F0" w:rsidRPr="004A0C60" w:rsidRDefault="006134F0"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522,80 m </w:t>
      </w:r>
      <w:proofErr w:type="gramStart"/>
      <w:r>
        <w:rPr>
          <w:rFonts w:eastAsia="Times New Roman"/>
        </w:rPr>
        <w:t>n.m.</w:t>
      </w:r>
      <w:proofErr w:type="gramEnd"/>
      <w:r>
        <w:rPr>
          <w:rFonts w:eastAsia="Times New Roman"/>
        </w:rPr>
        <w:t>: 55</w:t>
      </w:r>
      <w:r w:rsidRPr="004A0C60">
        <w:rPr>
          <w:rFonts w:eastAsia="Times New Roman"/>
        </w:rPr>
        <w:t xml:space="preserve"> m</w:t>
      </w:r>
      <w:r w:rsidRPr="004A0C60">
        <w:rPr>
          <w:rFonts w:eastAsia="Times New Roman"/>
          <w:vertAlign w:val="superscript"/>
        </w:rPr>
        <w:t>2</w:t>
      </w:r>
    </w:p>
    <w:p w:rsidR="006134F0" w:rsidRPr="004A0C60" w:rsidRDefault="006134F0" w:rsidP="00A90ECD">
      <w:pPr>
        <w:pStyle w:val="Odstavecseseznamem"/>
        <w:autoSpaceDE w:val="0"/>
        <w:autoSpaceDN w:val="0"/>
        <w:adjustRightInd w:val="0"/>
        <w:spacing w:line="276" w:lineRule="auto"/>
        <w:rPr>
          <w:rFonts w:eastAsia="Times New Roman"/>
        </w:rPr>
      </w:pPr>
      <w:r>
        <w:rPr>
          <w:rFonts w:eastAsia="Times New Roman"/>
        </w:rPr>
        <w:t xml:space="preserve">max. </w:t>
      </w:r>
      <w:r w:rsidRPr="004A0C60">
        <w:rPr>
          <w:rFonts w:eastAsia="Times New Roman"/>
        </w:rPr>
        <w:t>hloubka: 0,75 m</w:t>
      </w:r>
    </w:p>
    <w:p w:rsidR="006134F0" w:rsidRPr="004A0C60" w:rsidRDefault="006134F0" w:rsidP="00A90ECD">
      <w:pPr>
        <w:pStyle w:val="Odstavecseseznamem"/>
        <w:autoSpaceDE w:val="0"/>
        <w:autoSpaceDN w:val="0"/>
        <w:adjustRightInd w:val="0"/>
        <w:spacing w:line="276" w:lineRule="auto"/>
        <w:rPr>
          <w:rFonts w:eastAsia="Times New Roman"/>
        </w:rPr>
      </w:pPr>
      <w:r>
        <w:rPr>
          <w:rFonts w:eastAsia="Times New Roman"/>
        </w:rPr>
        <w:t>plocha dna: 24</w:t>
      </w:r>
      <w:r w:rsidRPr="004A0C60">
        <w:rPr>
          <w:rFonts w:eastAsia="Times New Roman"/>
        </w:rPr>
        <w:t xml:space="preserve"> m</w:t>
      </w:r>
      <w:r w:rsidRPr="004A0C60">
        <w:rPr>
          <w:rFonts w:eastAsia="Times New Roman"/>
          <w:vertAlign w:val="superscript"/>
        </w:rPr>
        <w:t>2</w:t>
      </w:r>
    </w:p>
    <w:p w:rsidR="006134F0" w:rsidRPr="004A0C60" w:rsidRDefault="006134F0" w:rsidP="00A90EC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172</w:t>
      </w:r>
      <w:r w:rsidRPr="004A0C60">
        <w:rPr>
          <w:rFonts w:eastAsia="Times New Roman"/>
        </w:rPr>
        <w:t xml:space="preserve"> m</w:t>
      </w:r>
      <w:r w:rsidRPr="004A0C60">
        <w:rPr>
          <w:rFonts w:eastAsia="Times New Roman"/>
          <w:vertAlign w:val="superscript"/>
        </w:rPr>
        <w:t>2</w:t>
      </w:r>
    </w:p>
    <w:p w:rsidR="0073363C" w:rsidRDefault="0073363C" w:rsidP="0073363C">
      <w:pPr>
        <w:spacing w:before="120" w:line="276" w:lineRule="auto"/>
      </w:pPr>
      <w:r w:rsidRPr="00BB0FF4">
        <w:t xml:space="preserve">V příčném řezu </w:t>
      </w:r>
      <w:r>
        <w:t>mají tůně miskovitý profil dna</w:t>
      </w:r>
      <w:r w:rsidR="00BC3A6B">
        <w:t>, neopevněné svahy o sklonu 1:12</w:t>
      </w:r>
      <w:r>
        <w:t xml:space="preserve"> ÷ 1:2, s doplněním solitérních balvanů (Ds=0,5÷0,8</w:t>
      </w:r>
      <w:r w:rsidR="006134F0">
        <w:t>, 1 ks/m</w:t>
      </w:r>
      <w:r w:rsidR="006134F0" w:rsidRPr="006134F0">
        <w:rPr>
          <w:vertAlign w:val="superscript"/>
        </w:rPr>
        <w:t>2</w:t>
      </w:r>
      <w:r>
        <w:t>) a mrtvého dřeva do dna tůně.</w:t>
      </w:r>
    </w:p>
    <w:p w:rsidR="00BC3A6B" w:rsidRDefault="00BC3A6B" w:rsidP="0073363C">
      <w:pPr>
        <w:spacing w:before="120" w:line="276" w:lineRule="auto"/>
      </w:pPr>
      <w:r>
        <w:t xml:space="preserve">Související výkresy: </w:t>
      </w:r>
      <w:proofErr w:type="gramStart"/>
      <w:r w:rsidR="00771B4D">
        <w:t>D.2.1</w:t>
      </w:r>
      <w:proofErr w:type="gramEnd"/>
      <w:r w:rsidR="00771B4D">
        <w:t>, D.3.1, D.4.2, D.6.1.</w:t>
      </w:r>
    </w:p>
    <w:p w:rsidR="00BC3A6B" w:rsidRDefault="00BC3A6B" w:rsidP="0073363C">
      <w:pPr>
        <w:spacing w:before="120" w:line="276" w:lineRule="auto"/>
      </w:pPr>
    </w:p>
    <w:p w:rsidR="00BC3A6B" w:rsidRDefault="0073363C" w:rsidP="0073363C">
      <w:pPr>
        <w:spacing w:before="120" w:line="276" w:lineRule="auto"/>
      </w:pPr>
      <w:r>
        <w:t xml:space="preserve">Další 2 průtočné tůně </w:t>
      </w:r>
      <w:r w:rsidR="00281579" w:rsidRPr="00BC3A6B">
        <w:rPr>
          <w:b/>
        </w:rPr>
        <w:t>A.2</w:t>
      </w:r>
      <w:r w:rsidRPr="00BC3A6B">
        <w:rPr>
          <w:b/>
        </w:rPr>
        <w:t xml:space="preserve">a a </w:t>
      </w:r>
      <w:r w:rsidR="00281579" w:rsidRPr="00BC3A6B">
        <w:rPr>
          <w:b/>
        </w:rPr>
        <w:t>A.2</w:t>
      </w:r>
      <w:r w:rsidRPr="00BC3A6B">
        <w:rPr>
          <w:b/>
        </w:rPr>
        <w:t>b</w:t>
      </w:r>
      <w:r>
        <w:t xml:space="preserve"> jsou situovány na obtokovém korytě </w:t>
      </w:r>
      <w:proofErr w:type="gramStart"/>
      <w:r w:rsidR="00281579">
        <w:t>A.2</w:t>
      </w:r>
      <w:r>
        <w:t>, které</w:t>
      </w:r>
      <w:proofErr w:type="gramEnd"/>
      <w:r>
        <w:t xml:space="preserve"> je napojeno na</w:t>
      </w:r>
      <w:r w:rsidR="00BC3A6B">
        <w:t xml:space="preserve"> stávající koryto v ř.km 0,261 4</w:t>
      </w:r>
      <w:r>
        <w:t>0 prostřednictvím pravobřežního přelivu z balvanité rovnaniny</w:t>
      </w:r>
      <w:r w:rsidR="00BC3A6B">
        <w:t xml:space="preserve"> dl. 6,1 m</w:t>
      </w:r>
      <w:r>
        <w:t xml:space="preserve">. Koruna přelivu je umístěna cca 70 cm nad stávajícím dnem </w:t>
      </w:r>
      <w:r w:rsidR="00BC3A6B">
        <w:t xml:space="preserve">na kótě cca 526,90 m </w:t>
      </w:r>
      <w:proofErr w:type="gramStart"/>
      <w:r w:rsidR="00BC3A6B">
        <w:t>n.m.</w:t>
      </w:r>
      <w:proofErr w:type="gramEnd"/>
      <w:r w:rsidR="00BC3A6B" w:rsidRPr="00BC3A6B">
        <w:t xml:space="preserve"> </w:t>
      </w:r>
      <w:r w:rsidR="00BC3A6B">
        <w:t>Stávající koryto Třemošné bude v tomto úseku délky 3,9 m (</w:t>
      </w:r>
      <w:proofErr w:type="gramStart"/>
      <w:r w:rsidR="00BC3A6B">
        <w:t>ř.km</w:t>
      </w:r>
      <w:proofErr w:type="gramEnd"/>
      <w:r w:rsidR="00BC3A6B">
        <w:t xml:space="preserve"> 0,259 10 ÷ 0,263 00) opevněno v celém jeho profilu balvanitou rovnaninou z balvanů Ds=0,5 m do filtračního štěrkového lože tl. 0,2 m s vyklínováním a proštěrkováním. Do </w:t>
      </w:r>
      <w:proofErr w:type="gramStart"/>
      <w:r w:rsidR="00BC3A6B">
        <w:t>ř.km</w:t>
      </w:r>
      <w:proofErr w:type="gramEnd"/>
      <w:r w:rsidR="00BC3A6B">
        <w:t xml:space="preserve"> 0,246 45 bude umístěn balvanitý práh s vyčnívající korunou balvanů tak, aby za minimálních průtoků způsoboval vzdutí hladiny na kótě ~526,85 m n.m.</w:t>
      </w:r>
    </w:p>
    <w:p w:rsidR="0073363C" w:rsidRDefault="00BC3A6B" w:rsidP="0073363C">
      <w:pPr>
        <w:spacing w:before="120" w:line="276" w:lineRule="auto"/>
      </w:pPr>
      <w:r>
        <w:tab/>
      </w:r>
      <w:r w:rsidR="0073363C">
        <w:t xml:space="preserve">Obtokové koryto </w:t>
      </w:r>
      <w:proofErr w:type="gramStart"/>
      <w:r w:rsidR="00281579">
        <w:t>A.2</w:t>
      </w:r>
      <w:r>
        <w:t xml:space="preserve"> délky</w:t>
      </w:r>
      <w:proofErr w:type="gramEnd"/>
      <w:r>
        <w:t xml:space="preserve"> 53,3</w:t>
      </w:r>
      <w:r w:rsidR="0073363C">
        <w:t xml:space="preserve"> m je trasováno do pravobřežní nivy, kde se snaží maximálně vyhýbat stávajícím vzros</w:t>
      </w:r>
      <w:r>
        <w:t>tlým stromům a ústí v ř.km 0,221 07</w:t>
      </w:r>
      <w:r w:rsidR="0073363C">
        <w:t xml:space="preserve"> zpět do koryta Třemošné prostřednictvím opět pravobřežního přelivu z balvanité rovnaniny. </w:t>
      </w:r>
      <w:r>
        <w:t xml:space="preserve">dl. 7,6 m. Koruna přelivu je umístěna cca 50 cm nad stávajícím dnem na kótě cca 526,70 m </w:t>
      </w:r>
      <w:proofErr w:type="gramStart"/>
      <w:r>
        <w:t>n.m.</w:t>
      </w:r>
      <w:proofErr w:type="gramEnd"/>
      <w:r>
        <w:t xml:space="preserve"> Stávající koryto Třemošné bude v tomto úseku délky 7,6 (</w:t>
      </w:r>
      <w:proofErr w:type="gramStart"/>
      <w:r>
        <w:t>ř.km</w:t>
      </w:r>
      <w:proofErr w:type="gramEnd"/>
      <w:r>
        <w:t xml:space="preserve"> 0,217 90 ÷ 0,225 50) opevněno v celém jeho profilu balvanitou rovnaninou z balvanů Ds=0,5 m do filtračního štěrkového lože tl. 0,2 m s vyklínováním a proštěrkováním.</w:t>
      </w:r>
      <w:r w:rsidR="00A90ECD">
        <w:t xml:space="preserve"> </w:t>
      </w:r>
      <w:r w:rsidR="0073363C">
        <w:t xml:space="preserve">Obtokové koryto </w:t>
      </w:r>
      <w:proofErr w:type="gramStart"/>
      <w:r w:rsidR="00281579">
        <w:t>A.2</w:t>
      </w:r>
      <w:r w:rsidR="0073363C">
        <w:t xml:space="preserve"> má</w:t>
      </w:r>
      <w:proofErr w:type="gramEnd"/>
      <w:r w:rsidR="0073363C">
        <w:t xml:space="preserve"> obdobné parametry jako </w:t>
      </w:r>
      <w:r w:rsidR="00281579">
        <w:t>A.1</w:t>
      </w:r>
      <w:r w:rsidR="0073363C">
        <w:t>.</w:t>
      </w:r>
      <w:r w:rsidR="0073363C" w:rsidRPr="00486316">
        <w:t xml:space="preserve"> </w:t>
      </w:r>
      <w:r w:rsidR="00A90ECD">
        <w:t xml:space="preserve">Přeliv mezi tůněmi je opevněn balvanitou rovnaninou Ds=0,3÷0,5 m do filtračního lože v délce cca 5 m. </w:t>
      </w:r>
      <w:r w:rsidR="0073363C">
        <w:t>Na obtokovém korytě jsou navrženy 2 tůně:</w:t>
      </w:r>
    </w:p>
    <w:p w:rsidR="00A90ECD" w:rsidRPr="006134F0" w:rsidRDefault="00A90ECD" w:rsidP="00404EAA">
      <w:pPr>
        <w:pStyle w:val="Odstavecseseznamem"/>
        <w:numPr>
          <w:ilvl w:val="0"/>
          <w:numId w:val="38"/>
        </w:numPr>
        <w:spacing w:before="120" w:line="276" w:lineRule="auto"/>
      </w:pPr>
      <w:r w:rsidRPr="006134F0">
        <w:rPr>
          <w:b/>
        </w:rPr>
        <w:t xml:space="preserve">Tůň </w:t>
      </w:r>
      <w:r>
        <w:rPr>
          <w:b/>
        </w:rPr>
        <w:t>A.2</w:t>
      </w:r>
      <w:r w:rsidRPr="006134F0">
        <w:rPr>
          <w:b/>
        </w:rPr>
        <w:t xml:space="preserve">a </w:t>
      </w:r>
      <w:r w:rsidRPr="006134F0">
        <w:t>s následujícími parametry:</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526,70 m </w:t>
      </w:r>
      <w:proofErr w:type="gramStart"/>
      <w:r>
        <w:rPr>
          <w:rFonts w:eastAsia="Times New Roman"/>
        </w:rPr>
        <w:t>n.m.</w:t>
      </w:r>
      <w:proofErr w:type="gramEnd"/>
      <w:r>
        <w:rPr>
          <w:rFonts w:eastAsia="Times New Roman"/>
        </w:rPr>
        <w:t>: 16</w:t>
      </w:r>
      <w:r w:rsidRPr="004A0C60">
        <w:rPr>
          <w:rFonts w:eastAsia="Times New Roman"/>
        </w:rPr>
        <w:t>0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526,40 m </w:t>
      </w:r>
      <w:proofErr w:type="gramStart"/>
      <w:r>
        <w:rPr>
          <w:rFonts w:eastAsia="Times New Roman"/>
        </w:rPr>
        <w:t>n.m.</w:t>
      </w:r>
      <w:proofErr w:type="gramEnd"/>
      <w:r>
        <w:rPr>
          <w:rFonts w:eastAsia="Times New Roman"/>
        </w:rPr>
        <w:t>: 100</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Pr>
          <w:rFonts w:eastAsia="Times New Roman"/>
        </w:rPr>
        <w:t>max. hloubka: 0,65</w:t>
      </w:r>
      <w:r w:rsidRPr="004A0C60">
        <w:rPr>
          <w:rFonts w:eastAsia="Times New Roman"/>
        </w:rPr>
        <w:t xml:space="preserve"> m</w:t>
      </w:r>
    </w:p>
    <w:p w:rsidR="00A90ECD" w:rsidRPr="004A0C60" w:rsidRDefault="00A90ECD" w:rsidP="00A90ECD">
      <w:pPr>
        <w:pStyle w:val="Odstavecseseznamem"/>
        <w:autoSpaceDE w:val="0"/>
        <w:autoSpaceDN w:val="0"/>
        <w:adjustRightInd w:val="0"/>
        <w:spacing w:line="276" w:lineRule="auto"/>
        <w:rPr>
          <w:rFonts w:eastAsia="Times New Roman"/>
        </w:rPr>
      </w:pPr>
      <w:r>
        <w:rPr>
          <w:rFonts w:eastAsia="Times New Roman"/>
        </w:rPr>
        <w:t>plocha dna: 71</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206</w:t>
      </w:r>
      <w:r w:rsidRPr="004A0C60">
        <w:rPr>
          <w:rFonts w:eastAsia="Times New Roman"/>
        </w:rPr>
        <w:t xml:space="preserve"> m</w:t>
      </w:r>
      <w:r w:rsidRPr="004A0C60">
        <w:rPr>
          <w:rFonts w:eastAsia="Times New Roman"/>
          <w:vertAlign w:val="superscript"/>
        </w:rPr>
        <w:t>2</w:t>
      </w:r>
    </w:p>
    <w:p w:rsidR="00A90ECD" w:rsidRPr="006134F0" w:rsidRDefault="00A90ECD" w:rsidP="00404EAA">
      <w:pPr>
        <w:pStyle w:val="Odstavecseseznamem"/>
        <w:numPr>
          <w:ilvl w:val="0"/>
          <w:numId w:val="38"/>
        </w:numPr>
        <w:spacing w:before="120" w:line="276" w:lineRule="auto"/>
      </w:pPr>
      <w:r w:rsidRPr="006134F0">
        <w:rPr>
          <w:b/>
        </w:rPr>
        <w:t xml:space="preserve">Tůň </w:t>
      </w:r>
      <w:r>
        <w:rPr>
          <w:b/>
        </w:rPr>
        <w:t>A.2b</w:t>
      </w:r>
      <w:r w:rsidRPr="006134F0">
        <w:rPr>
          <w:b/>
        </w:rPr>
        <w:t xml:space="preserve"> </w:t>
      </w:r>
      <w:r w:rsidRPr="006134F0">
        <w:t>s následujícími parametry:</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526,90 m </w:t>
      </w:r>
      <w:proofErr w:type="gramStart"/>
      <w:r>
        <w:rPr>
          <w:rFonts w:eastAsia="Times New Roman"/>
        </w:rPr>
        <w:t>n.m.</w:t>
      </w:r>
      <w:proofErr w:type="gramEnd"/>
      <w:r>
        <w:rPr>
          <w:rFonts w:eastAsia="Times New Roman"/>
        </w:rPr>
        <w:t>: 165</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lastRenderedPageBreak/>
        <w:t>plocha</w:t>
      </w:r>
      <w:r>
        <w:rPr>
          <w:rFonts w:eastAsia="Times New Roman"/>
        </w:rPr>
        <w:t xml:space="preserve"> hladiny na kótě 526,65 m </w:t>
      </w:r>
      <w:proofErr w:type="gramStart"/>
      <w:r>
        <w:rPr>
          <w:rFonts w:eastAsia="Times New Roman"/>
        </w:rPr>
        <w:t>n.m.</w:t>
      </w:r>
      <w:proofErr w:type="gramEnd"/>
      <w:r>
        <w:rPr>
          <w:rFonts w:eastAsia="Times New Roman"/>
        </w:rPr>
        <w:t>: 120</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Pr>
          <w:rFonts w:eastAsia="Times New Roman"/>
        </w:rPr>
        <w:t xml:space="preserve">max. </w:t>
      </w:r>
      <w:r w:rsidRPr="004A0C60">
        <w:rPr>
          <w:rFonts w:eastAsia="Times New Roman"/>
        </w:rPr>
        <w:t>hloubka: 0,75 m</w:t>
      </w:r>
    </w:p>
    <w:p w:rsidR="00A90ECD" w:rsidRPr="004A0C60" w:rsidRDefault="00A90ECD" w:rsidP="00A90ECD">
      <w:pPr>
        <w:pStyle w:val="Odstavecseseznamem"/>
        <w:autoSpaceDE w:val="0"/>
        <w:autoSpaceDN w:val="0"/>
        <w:adjustRightInd w:val="0"/>
        <w:spacing w:line="276" w:lineRule="auto"/>
        <w:rPr>
          <w:rFonts w:eastAsia="Times New Roman"/>
        </w:rPr>
      </w:pPr>
      <w:r>
        <w:rPr>
          <w:rFonts w:eastAsia="Times New Roman"/>
        </w:rPr>
        <w:t>plocha dna: 73</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248</w:t>
      </w:r>
      <w:r w:rsidRPr="004A0C60">
        <w:rPr>
          <w:rFonts w:eastAsia="Times New Roman"/>
        </w:rPr>
        <w:t xml:space="preserve"> m</w:t>
      </w:r>
      <w:r w:rsidRPr="004A0C60">
        <w:rPr>
          <w:rFonts w:eastAsia="Times New Roman"/>
          <w:vertAlign w:val="superscript"/>
        </w:rPr>
        <w:t>2</w:t>
      </w:r>
    </w:p>
    <w:p w:rsidR="00A90ECD" w:rsidRDefault="00A90ECD" w:rsidP="00A90ECD">
      <w:pPr>
        <w:spacing w:before="120" w:line="276" w:lineRule="auto"/>
      </w:pPr>
      <w:r w:rsidRPr="00BB0FF4">
        <w:t xml:space="preserve">V příčném řezu </w:t>
      </w:r>
      <w:r>
        <w:t>mají tůně miskovitý profil dna, neopevněné svahy o sklonu 1:12 ÷ 1:2, s doplněním solitérních balvanů (Ds=0,5÷0,8, 1 ks/m</w:t>
      </w:r>
      <w:r w:rsidRPr="006134F0">
        <w:rPr>
          <w:vertAlign w:val="superscript"/>
        </w:rPr>
        <w:t>2</w:t>
      </w:r>
      <w:r>
        <w:t>) a mrtvého dřeva do dna tůně.</w:t>
      </w:r>
    </w:p>
    <w:p w:rsidR="00A90ECD" w:rsidRDefault="00A90ECD" w:rsidP="00A90ECD">
      <w:pPr>
        <w:spacing w:before="120" w:line="276" w:lineRule="auto"/>
      </w:pPr>
      <w:r>
        <w:t xml:space="preserve">Související výkresy: </w:t>
      </w:r>
      <w:proofErr w:type="gramStart"/>
      <w:r w:rsidR="00771B4D">
        <w:t>D.2.2</w:t>
      </w:r>
      <w:proofErr w:type="gramEnd"/>
      <w:r w:rsidR="00771B4D">
        <w:t>, D.3.3, D.4.3, D.6.2</w:t>
      </w:r>
      <w:r>
        <w:t>.</w:t>
      </w:r>
    </w:p>
    <w:p w:rsidR="00A90ECD" w:rsidRDefault="00A90ECD" w:rsidP="0073363C">
      <w:pPr>
        <w:spacing w:before="120" w:line="276" w:lineRule="auto"/>
      </w:pPr>
    </w:p>
    <w:p w:rsidR="0073363C" w:rsidRDefault="004D0D4E" w:rsidP="0073363C">
      <w:pPr>
        <w:spacing w:before="120" w:line="276" w:lineRule="auto"/>
      </w:pPr>
      <w:r>
        <w:t>Přibližně 23</w:t>
      </w:r>
      <w:r w:rsidR="0073363C">
        <w:t xml:space="preserve"> m od koryta na pravém břehu cca v profilu </w:t>
      </w:r>
      <w:proofErr w:type="gramStart"/>
      <w:r w:rsidR="0073363C">
        <w:t>ř.km</w:t>
      </w:r>
      <w:proofErr w:type="gramEnd"/>
      <w:r w:rsidR="0073363C">
        <w:t xml:space="preserve"> 0,220 pod úpatím přilehlého svahu je navržena neprůtočná tůň </w:t>
      </w:r>
      <w:r w:rsidR="00281579">
        <w:t>A.3</w:t>
      </w:r>
      <w:r w:rsidR="0073363C">
        <w:t xml:space="preserve"> mimo koryto závislá pouze na hladině spodní vody a případně přítocích z navazujících svahů.</w:t>
      </w:r>
    </w:p>
    <w:p w:rsidR="00A90ECD" w:rsidRPr="006134F0" w:rsidRDefault="00A90ECD" w:rsidP="00404EAA">
      <w:pPr>
        <w:pStyle w:val="Odstavecseseznamem"/>
        <w:numPr>
          <w:ilvl w:val="0"/>
          <w:numId w:val="38"/>
        </w:numPr>
        <w:spacing w:before="120" w:line="276" w:lineRule="auto"/>
      </w:pPr>
      <w:r w:rsidRPr="006134F0">
        <w:rPr>
          <w:b/>
        </w:rPr>
        <w:t xml:space="preserve">Tůň </w:t>
      </w:r>
      <w:proofErr w:type="gramStart"/>
      <w:r>
        <w:rPr>
          <w:b/>
        </w:rPr>
        <w:t>A.3</w:t>
      </w:r>
      <w:r w:rsidRPr="006134F0">
        <w:rPr>
          <w:b/>
        </w:rPr>
        <w:t xml:space="preserve"> </w:t>
      </w:r>
      <w:r w:rsidRPr="006134F0">
        <w:t>s následujícími</w:t>
      </w:r>
      <w:proofErr w:type="gramEnd"/>
      <w:r w:rsidRPr="006134F0">
        <w:t xml:space="preserve"> parametry:</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526,65 m </w:t>
      </w:r>
      <w:proofErr w:type="gramStart"/>
      <w:r>
        <w:rPr>
          <w:rFonts w:eastAsia="Times New Roman"/>
        </w:rPr>
        <w:t>n.m.</w:t>
      </w:r>
      <w:proofErr w:type="gramEnd"/>
      <w:r>
        <w:rPr>
          <w:rFonts w:eastAsia="Times New Roman"/>
        </w:rPr>
        <w:t>: 19</w:t>
      </w:r>
      <w:r w:rsidRPr="004A0C60">
        <w:rPr>
          <w:rFonts w:eastAsia="Times New Roman"/>
        </w:rPr>
        <w:t>0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526,35 m </w:t>
      </w:r>
      <w:proofErr w:type="gramStart"/>
      <w:r>
        <w:rPr>
          <w:rFonts w:eastAsia="Times New Roman"/>
        </w:rPr>
        <w:t>n.m.</w:t>
      </w:r>
      <w:proofErr w:type="gramEnd"/>
      <w:r>
        <w:rPr>
          <w:rFonts w:eastAsia="Times New Roman"/>
        </w:rPr>
        <w:t>: 100</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Pr>
          <w:rFonts w:eastAsia="Times New Roman"/>
        </w:rPr>
        <w:t>max. hloubka: 0,7</w:t>
      </w:r>
      <w:r w:rsidRPr="004A0C60">
        <w:rPr>
          <w:rFonts w:eastAsia="Times New Roman"/>
        </w:rPr>
        <w:t xml:space="preserve"> m</w:t>
      </w:r>
    </w:p>
    <w:p w:rsidR="00A90ECD" w:rsidRPr="004A0C60" w:rsidRDefault="00A90ECD" w:rsidP="00A90ECD">
      <w:pPr>
        <w:pStyle w:val="Odstavecseseznamem"/>
        <w:autoSpaceDE w:val="0"/>
        <w:autoSpaceDN w:val="0"/>
        <w:adjustRightInd w:val="0"/>
        <w:spacing w:line="276" w:lineRule="auto"/>
        <w:rPr>
          <w:rFonts w:eastAsia="Times New Roman"/>
        </w:rPr>
      </w:pPr>
      <w:r>
        <w:rPr>
          <w:rFonts w:eastAsia="Times New Roman"/>
        </w:rPr>
        <w:t>plocha dna: 100</w:t>
      </w:r>
      <w:r w:rsidRPr="004A0C60">
        <w:rPr>
          <w:rFonts w:eastAsia="Times New Roman"/>
        </w:rPr>
        <w:t xml:space="preserve"> m</w:t>
      </w:r>
      <w:r w:rsidRPr="004A0C60">
        <w:rPr>
          <w:rFonts w:eastAsia="Times New Roman"/>
          <w:vertAlign w:val="superscript"/>
        </w:rPr>
        <w:t>2</w:t>
      </w:r>
    </w:p>
    <w:p w:rsidR="00A90ECD" w:rsidRPr="004A0C60" w:rsidRDefault="00A90ECD" w:rsidP="00A90EC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264</w:t>
      </w:r>
      <w:r w:rsidRPr="004A0C60">
        <w:rPr>
          <w:rFonts w:eastAsia="Times New Roman"/>
        </w:rPr>
        <w:t xml:space="preserve"> m</w:t>
      </w:r>
      <w:r w:rsidRPr="004A0C60">
        <w:rPr>
          <w:rFonts w:eastAsia="Times New Roman"/>
          <w:vertAlign w:val="superscript"/>
        </w:rPr>
        <w:t>2</w:t>
      </w:r>
    </w:p>
    <w:p w:rsidR="00A90ECD" w:rsidRDefault="00A90ECD" w:rsidP="00A90ECD">
      <w:pPr>
        <w:spacing w:before="120" w:line="276" w:lineRule="auto"/>
      </w:pPr>
      <w:r w:rsidRPr="00BB0FF4">
        <w:t xml:space="preserve">V příčném řezu </w:t>
      </w:r>
      <w:r>
        <w:t>mají tůně miskovitý profil dna, neopevněné svahy o sklonu 1:10 ÷ 1:3, s doplněním solitérních balvanů (Ds=0,5÷0,8, 1 ks/m</w:t>
      </w:r>
      <w:r w:rsidRPr="006134F0">
        <w:rPr>
          <w:vertAlign w:val="superscript"/>
        </w:rPr>
        <w:t>2</w:t>
      </w:r>
      <w:r>
        <w:t>) a mrtvého dřeva do dna tůně.</w:t>
      </w:r>
    </w:p>
    <w:p w:rsidR="00A90ECD" w:rsidRDefault="00A90ECD" w:rsidP="00A90ECD">
      <w:pPr>
        <w:spacing w:before="120" w:line="276" w:lineRule="auto"/>
      </w:pPr>
      <w:r>
        <w:t xml:space="preserve">Související výkresy: </w:t>
      </w:r>
      <w:proofErr w:type="gramStart"/>
      <w:r w:rsidR="00771B4D">
        <w:t>D.2.2</w:t>
      </w:r>
      <w:proofErr w:type="gramEnd"/>
      <w:r w:rsidR="00771B4D">
        <w:t>, D.3.3, D.4.4, D.6.3</w:t>
      </w:r>
      <w:r>
        <w:t>.</w:t>
      </w:r>
    </w:p>
    <w:p w:rsidR="00A90ECD" w:rsidRDefault="00A90ECD" w:rsidP="0073363C">
      <w:pPr>
        <w:spacing w:before="120" w:line="276" w:lineRule="auto"/>
      </w:pPr>
    </w:p>
    <w:p w:rsidR="004D0D4E" w:rsidRDefault="004D0D4E" w:rsidP="004D0D4E">
      <w:pPr>
        <w:spacing w:before="120" w:line="276" w:lineRule="auto"/>
      </w:pPr>
      <w:r>
        <w:t xml:space="preserve">Přibližně 14 m od koryta na pravém břehu cca v profilu </w:t>
      </w:r>
      <w:proofErr w:type="gramStart"/>
      <w:r>
        <w:t>ř.km</w:t>
      </w:r>
      <w:proofErr w:type="gramEnd"/>
      <w:r>
        <w:t xml:space="preserve"> 0,167 </w:t>
      </w:r>
      <w:r w:rsidR="00CB6F9B">
        <w:t xml:space="preserve">v lokální podmáčené terénní depresi </w:t>
      </w:r>
      <w:r>
        <w:t>je navržena neprůtočná tůň A.</w:t>
      </w:r>
      <w:r w:rsidR="00CB6F9B">
        <w:t>4</w:t>
      </w:r>
      <w:r>
        <w:t xml:space="preserve"> mimo koryto závislá pouze </w:t>
      </w:r>
      <w:r w:rsidR="00CB6F9B">
        <w:t>na hladině spodní vody</w:t>
      </w:r>
      <w:r>
        <w:t>.</w:t>
      </w:r>
    </w:p>
    <w:p w:rsidR="004E04F2" w:rsidRPr="006134F0" w:rsidRDefault="004E04F2" w:rsidP="00404EAA">
      <w:pPr>
        <w:pStyle w:val="Odstavecseseznamem"/>
        <w:numPr>
          <w:ilvl w:val="0"/>
          <w:numId w:val="38"/>
        </w:numPr>
        <w:spacing w:before="120" w:line="276" w:lineRule="auto"/>
      </w:pPr>
      <w:r w:rsidRPr="006134F0">
        <w:rPr>
          <w:b/>
        </w:rPr>
        <w:t xml:space="preserve">Tůň </w:t>
      </w:r>
      <w:proofErr w:type="gramStart"/>
      <w:r>
        <w:rPr>
          <w:b/>
        </w:rPr>
        <w:t>A.4</w:t>
      </w:r>
      <w:r w:rsidRPr="006134F0">
        <w:rPr>
          <w:b/>
        </w:rPr>
        <w:t xml:space="preserve"> </w:t>
      </w:r>
      <w:r w:rsidRPr="006134F0">
        <w:t>s následujícími</w:t>
      </w:r>
      <w:proofErr w:type="gramEnd"/>
      <w:r w:rsidRPr="006134F0">
        <w:t xml:space="preserve"> parametry:</w:t>
      </w:r>
    </w:p>
    <w:p w:rsidR="004E04F2" w:rsidRPr="004A0C60" w:rsidRDefault="004E04F2" w:rsidP="004E04F2">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525,50 m </w:t>
      </w:r>
      <w:proofErr w:type="gramStart"/>
      <w:r>
        <w:rPr>
          <w:rFonts w:eastAsia="Times New Roman"/>
        </w:rPr>
        <w:t>n.m.</w:t>
      </w:r>
      <w:proofErr w:type="gramEnd"/>
      <w:r>
        <w:rPr>
          <w:rFonts w:eastAsia="Times New Roman"/>
        </w:rPr>
        <w:t>: 9</w:t>
      </w:r>
      <w:r w:rsidRPr="004A0C60">
        <w:rPr>
          <w:rFonts w:eastAsia="Times New Roman"/>
        </w:rPr>
        <w:t>0 m</w:t>
      </w:r>
      <w:r w:rsidRPr="004A0C60">
        <w:rPr>
          <w:rFonts w:eastAsia="Times New Roman"/>
          <w:vertAlign w:val="superscript"/>
        </w:rPr>
        <w:t>2</w:t>
      </w:r>
    </w:p>
    <w:p w:rsidR="004E04F2" w:rsidRPr="004A0C60" w:rsidRDefault="004E04F2" w:rsidP="004E04F2">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525,30 m </w:t>
      </w:r>
      <w:proofErr w:type="gramStart"/>
      <w:r>
        <w:rPr>
          <w:rFonts w:eastAsia="Times New Roman"/>
        </w:rPr>
        <w:t>n.m.</w:t>
      </w:r>
      <w:proofErr w:type="gramEnd"/>
      <w:r>
        <w:rPr>
          <w:rFonts w:eastAsia="Times New Roman"/>
        </w:rPr>
        <w:t>: 70</w:t>
      </w:r>
      <w:r w:rsidRPr="004A0C60">
        <w:rPr>
          <w:rFonts w:eastAsia="Times New Roman"/>
        </w:rPr>
        <w:t xml:space="preserve"> m</w:t>
      </w:r>
      <w:r w:rsidRPr="004A0C60">
        <w:rPr>
          <w:rFonts w:eastAsia="Times New Roman"/>
          <w:vertAlign w:val="superscript"/>
        </w:rPr>
        <w:t>2</w:t>
      </w:r>
    </w:p>
    <w:p w:rsidR="004E04F2" w:rsidRPr="004A0C60" w:rsidRDefault="004E04F2" w:rsidP="004E04F2">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4E04F2" w:rsidRPr="004A0C60" w:rsidRDefault="004E04F2" w:rsidP="004E04F2">
      <w:pPr>
        <w:pStyle w:val="Odstavecseseznamem"/>
        <w:autoSpaceDE w:val="0"/>
        <w:autoSpaceDN w:val="0"/>
        <w:adjustRightInd w:val="0"/>
        <w:spacing w:line="276" w:lineRule="auto"/>
        <w:rPr>
          <w:rFonts w:eastAsia="Times New Roman"/>
        </w:rPr>
      </w:pPr>
      <w:r>
        <w:rPr>
          <w:rFonts w:eastAsia="Times New Roman"/>
        </w:rPr>
        <w:t>plocha dna: 38</w:t>
      </w:r>
      <w:r w:rsidRPr="004A0C60">
        <w:rPr>
          <w:rFonts w:eastAsia="Times New Roman"/>
        </w:rPr>
        <w:t xml:space="preserve"> m</w:t>
      </w:r>
      <w:r w:rsidRPr="004A0C60">
        <w:rPr>
          <w:rFonts w:eastAsia="Times New Roman"/>
          <w:vertAlign w:val="superscript"/>
        </w:rPr>
        <w:t>2</w:t>
      </w:r>
    </w:p>
    <w:p w:rsidR="004E04F2" w:rsidRPr="004A0C60" w:rsidRDefault="004E04F2" w:rsidP="004E04F2">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127</w:t>
      </w:r>
      <w:r w:rsidRPr="004A0C60">
        <w:rPr>
          <w:rFonts w:eastAsia="Times New Roman"/>
        </w:rPr>
        <w:t xml:space="preserve"> m</w:t>
      </w:r>
      <w:r w:rsidRPr="004A0C60">
        <w:rPr>
          <w:rFonts w:eastAsia="Times New Roman"/>
          <w:vertAlign w:val="superscript"/>
        </w:rPr>
        <w:t>2</w:t>
      </w:r>
    </w:p>
    <w:p w:rsidR="004E04F2" w:rsidRDefault="004E04F2" w:rsidP="004E04F2">
      <w:pPr>
        <w:spacing w:before="120" w:line="276" w:lineRule="auto"/>
      </w:pPr>
      <w:r w:rsidRPr="00BB0FF4">
        <w:t xml:space="preserve">V příčném řezu </w:t>
      </w:r>
      <w:r>
        <w:t>mají tůně miskovitý profil dna</w:t>
      </w:r>
      <w:r w:rsidR="0070772A">
        <w:t>, neopevněné svahy o sklonu 1:5</w:t>
      </w:r>
      <w:r>
        <w:t xml:space="preserve"> ÷ 1:3, s doplněním solitérních balvanů (Ds=0,5÷0,8, 1 ks/m</w:t>
      </w:r>
      <w:r w:rsidRPr="006134F0">
        <w:rPr>
          <w:vertAlign w:val="superscript"/>
        </w:rPr>
        <w:t>2</w:t>
      </w:r>
      <w:r>
        <w:t>) a mrtvého dřeva do dna tůně.</w:t>
      </w:r>
    </w:p>
    <w:p w:rsidR="004E04F2" w:rsidRDefault="004E04F2" w:rsidP="004E04F2">
      <w:pPr>
        <w:spacing w:before="120" w:line="276" w:lineRule="auto"/>
      </w:pPr>
      <w:r>
        <w:t>Souvisej</w:t>
      </w:r>
      <w:r w:rsidR="0070772A">
        <w:t xml:space="preserve">ící výkresy: </w:t>
      </w:r>
      <w:proofErr w:type="gramStart"/>
      <w:r w:rsidR="00771B4D">
        <w:t>D.2.2</w:t>
      </w:r>
      <w:proofErr w:type="gramEnd"/>
      <w:r w:rsidR="00771B4D">
        <w:t>, D.3.2, D.4.5, D.6.4</w:t>
      </w:r>
      <w:r>
        <w:t>.</w:t>
      </w:r>
    </w:p>
    <w:p w:rsidR="0073363C" w:rsidRPr="00BB0FF4" w:rsidRDefault="0073363C" w:rsidP="0073363C">
      <w:pPr>
        <w:spacing w:before="240" w:line="276" w:lineRule="auto"/>
      </w:pPr>
      <w:r>
        <w:t>Navržená</w:t>
      </w:r>
      <w:r w:rsidR="006450FA">
        <w:t xml:space="preserve"> opatření vyvolávají</w:t>
      </w:r>
      <w:r>
        <w:t xml:space="preserve"> kácení vzrostlých stromů</w:t>
      </w:r>
      <w:r w:rsidR="00962E5A">
        <w:t xml:space="preserve"> – viz </w:t>
      </w:r>
      <w:proofErr w:type="gramStart"/>
      <w:r w:rsidR="00962E5A">
        <w:t xml:space="preserve">kapitola </w:t>
      </w:r>
      <w:r w:rsidR="005F638B">
        <w:t xml:space="preserve">1.i </w:t>
      </w:r>
      <w:r w:rsidR="00962E5A">
        <w:t>a situace</w:t>
      </w:r>
      <w:proofErr w:type="gramEnd"/>
      <w:r w:rsidR="00962E5A">
        <w:t xml:space="preserve"> C.4a</w:t>
      </w:r>
      <w:r>
        <w:t xml:space="preserve"> (pařezy lze ponechat v zemi, pokácené stromy budou vyu</w:t>
      </w:r>
      <w:r w:rsidR="004414BC">
        <w:t>žity jako mrtvé dřevo na místě).</w:t>
      </w:r>
    </w:p>
    <w:p w:rsidR="00416AD5" w:rsidRDefault="00416AD5" w:rsidP="0073363C">
      <w:pPr>
        <w:spacing w:after="60"/>
        <w:rPr>
          <w:b/>
        </w:rPr>
      </w:pPr>
    </w:p>
    <w:p w:rsidR="00DB1990" w:rsidRDefault="00DB1990" w:rsidP="0073363C">
      <w:pPr>
        <w:spacing w:after="60"/>
        <w:rPr>
          <w:b/>
        </w:rPr>
      </w:pPr>
    </w:p>
    <w:p w:rsidR="00DB1990" w:rsidRDefault="00DB1990" w:rsidP="0073363C">
      <w:pPr>
        <w:spacing w:after="60"/>
        <w:rPr>
          <w:b/>
        </w:rPr>
      </w:pPr>
    </w:p>
    <w:p w:rsidR="0073363C" w:rsidRDefault="0073363C" w:rsidP="0073363C">
      <w:pPr>
        <w:spacing w:after="60"/>
        <w:rPr>
          <w:b/>
        </w:rPr>
      </w:pPr>
      <w:r w:rsidRPr="0099116E">
        <w:rPr>
          <w:b/>
        </w:rPr>
        <w:lastRenderedPageBreak/>
        <w:t xml:space="preserve">Tabulka </w:t>
      </w:r>
      <w:r>
        <w:rPr>
          <w:b/>
        </w:rPr>
        <w:t>navrho</w:t>
      </w:r>
      <w:r w:rsidR="00962E5A">
        <w:rPr>
          <w:b/>
        </w:rPr>
        <w:t xml:space="preserve">vaných opatření - </w:t>
      </w:r>
      <w:r>
        <w:rPr>
          <w:b/>
        </w:rPr>
        <w:t>úsek A</w:t>
      </w:r>
      <w:r w:rsidRPr="0099116E">
        <w:rPr>
          <w:b/>
        </w:rPr>
        <w:t>:</w:t>
      </w:r>
    </w:p>
    <w:tbl>
      <w:tblPr>
        <w:tblStyle w:val="Mkatabulky"/>
        <w:tblW w:w="0" w:type="auto"/>
        <w:tblLook w:val="04A0" w:firstRow="1" w:lastRow="0" w:firstColumn="1" w:lastColumn="0" w:noHBand="0" w:noVBand="1"/>
      </w:tblPr>
      <w:tblGrid>
        <w:gridCol w:w="889"/>
        <w:gridCol w:w="2196"/>
        <w:gridCol w:w="919"/>
        <w:gridCol w:w="924"/>
        <w:gridCol w:w="1701"/>
        <w:gridCol w:w="1676"/>
        <w:gridCol w:w="983"/>
      </w:tblGrid>
      <w:tr w:rsidR="0070772A" w:rsidRPr="000E764C" w:rsidTr="00340927">
        <w:tc>
          <w:tcPr>
            <w:tcW w:w="9288" w:type="dxa"/>
            <w:gridSpan w:val="7"/>
          </w:tcPr>
          <w:p w:rsidR="0070772A" w:rsidRPr="000E764C" w:rsidRDefault="0070772A" w:rsidP="00340927">
            <w:pPr>
              <w:spacing w:before="20" w:after="20" w:line="240" w:lineRule="auto"/>
              <w:jc w:val="left"/>
              <w:rPr>
                <w:rFonts w:ascii="Arial Black" w:hAnsi="Arial Black" w:cs="Arial"/>
                <w:color w:val="000000"/>
                <w:sz w:val="20"/>
                <w:szCs w:val="20"/>
              </w:rPr>
            </w:pPr>
            <w:r w:rsidRPr="000E764C">
              <w:rPr>
                <w:rFonts w:ascii="Arial Black" w:hAnsi="Arial Black" w:cs="Arial"/>
                <w:color w:val="000000"/>
                <w:sz w:val="20"/>
                <w:szCs w:val="20"/>
              </w:rPr>
              <w:t>TŮNĚ</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2196" w:type="dxa"/>
            <w:vAlign w:val="center"/>
          </w:tcPr>
          <w:p w:rsidR="0070772A" w:rsidRPr="000E764C" w:rsidRDefault="0070772A"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919" w:type="dxa"/>
            <w:vAlign w:val="center"/>
          </w:tcPr>
          <w:p w:rsidR="0070772A" w:rsidRDefault="0070772A"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zásahu</w:t>
            </w:r>
          </w:p>
          <w:p w:rsidR="0070772A" w:rsidRPr="000E764C" w:rsidRDefault="0070772A"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24" w:type="dxa"/>
            <w:vAlign w:val="center"/>
          </w:tcPr>
          <w:p w:rsidR="0070772A" w:rsidRDefault="0070772A"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dna</w:t>
            </w:r>
          </w:p>
          <w:p w:rsidR="0070772A" w:rsidRPr="000E764C" w:rsidRDefault="0070772A"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701" w:type="dxa"/>
            <w:vAlign w:val="center"/>
          </w:tcPr>
          <w:p w:rsidR="0070772A"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70772A"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maximální</w:t>
            </w:r>
          </w:p>
          <w:p w:rsidR="0070772A" w:rsidRPr="000E764C" w:rsidRDefault="009D1EF3"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676" w:type="dxa"/>
            <w:vAlign w:val="center"/>
          </w:tcPr>
          <w:p w:rsidR="0070772A"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70772A"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minimální</w:t>
            </w:r>
          </w:p>
          <w:p w:rsidR="0070772A" w:rsidRPr="000E764C" w:rsidRDefault="009D1EF3"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83" w:type="dxa"/>
            <w:vAlign w:val="center"/>
          </w:tcPr>
          <w:p w:rsidR="0070772A" w:rsidRPr="000E764C" w:rsidRDefault="0070772A"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hloubka </w:t>
            </w:r>
            <w:r>
              <w:rPr>
                <w:rFonts w:ascii="Arial" w:hAnsi="Arial" w:cs="Arial"/>
                <w:b/>
                <w:color w:val="000000"/>
                <w:sz w:val="20"/>
                <w:szCs w:val="20"/>
              </w:rPr>
              <w:t xml:space="preserve">max. </w:t>
            </w:r>
            <w:r w:rsidRPr="000E764C">
              <w:rPr>
                <w:rFonts w:ascii="Arial" w:hAnsi="Arial" w:cs="Arial"/>
                <w:b/>
                <w:color w:val="000000"/>
                <w:sz w:val="20"/>
                <w:szCs w:val="20"/>
              </w:rPr>
              <w:t>(m)</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A.</w:t>
            </w:r>
            <w:r w:rsidRPr="000E764C">
              <w:rPr>
                <w:rFonts w:ascii="Arial" w:hAnsi="Arial" w:cs="Arial"/>
                <w:b/>
                <w:color w:val="000000"/>
                <w:sz w:val="20"/>
                <w:szCs w:val="20"/>
              </w:rPr>
              <w:t>1a</w:t>
            </w:r>
          </w:p>
        </w:tc>
        <w:tc>
          <w:tcPr>
            <w:tcW w:w="2196" w:type="dxa"/>
            <w:vMerge w:val="restart"/>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obtokovém korytě </w:t>
            </w:r>
            <w:proofErr w:type="gramStart"/>
            <w:r>
              <w:rPr>
                <w:rFonts w:ascii="Arial" w:hAnsi="Arial" w:cs="Arial"/>
                <w:color w:val="000000"/>
                <w:sz w:val="20"/>
                <w:szCs w:val="20"/>
              </w:rPr>
              <w:t>A.1</w:t>
            </w:r>
            <w:proofErr w:type="gramEnd"/>
          </w:p>
        </w:tc>
        <w:tc>
          <w:tcPr>
            <w:tcW w:w="919"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154</w:t>
            </w:r>
          </w:p>
        </w:tc>
        <w:tc>
          <w:tcPr>
            <w:tcW w:w="924" w:type="dxa"/>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32</w:t>
            </w:r>
          </w:p>
        </w:tc>
        <w:tc>
          <w:tcPr>
            <w:tcW w:w="170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676"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65</w:t>
            </w:r>
          </w:p>
        </w:tc>
        <w:tc>
          <w:tcPr>
            <w:tcW w:w="983"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0,75</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A</w:t>
            </w:r>
            <w:r>
              <w:rPr>
                <w:rFonts w:ascii="Arial" w:hAnsi="Arial" w:cs="Arial"/>
                <w:b/>
                <w:color w:val="000000"/>
                <w:sz w:val="20"/>
                <w:szCs w:val="20"/>
              </w:rPr>
              <w:t>.1b</w:t>
            </w:r>
          </w:p>
        </w:tc>
        <w:tc>
          <w:tcPr>
            <w:tcW w:w="2196" w:type="dxa"/>
            <w:vMerge/>
          </w:tcPr>
          <w:p w:rsidR="0070772A" w:rsidRDefault="0070772A" w:rsidP="00340927">
            <w:pPr>
              <w:spacing w:before="20" w:line="240" w:lineRule="auto"/>
              <w:jc w:val="center"/>
              <w:rPr>
                <w:rFonts w:ascii="Arial" w:hAnsi="Arial" w:cs="Arial"/>
                <w:color w:val="000000"/>
                <w:sz w:val="20"/>
                <w:szCs w:val="20"/>
              </w:rPr>
            </w:pPr>
          </w:p>
        </w:tc>
        <w:tc>
          <w:tcPr>
            <w:tcW w:w="919"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172</w:t>
            </w:r>
          </w:p>
        </w:tc>
        <w:tc>
          <w:tcPr>
            <w:tcW w:w="924" w:type="dxa"/>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24</w:t>
            </w:r>
          </w:p>
        </w:tc>
        <w:tc>
          <w:tcPr>
            <w:tcW w:w="170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676"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55</w:t>
            </w:r>
          </w:p>
        </w:tc>
        <w:tc>
          <w:tcPr>
            <w:tcW w:w="983"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0,75</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A</w:t>
            </w:r>
            <w:r>
              <w:rPr>
                <w:rFonts w:ascii="Arial" w:hAnsi="Arial" w:cs="Arial"/>
                <w:b/>
                <w:color w:val="000000"/>
                <w:sz w:val="20"/>
                <w:szCs w:val="20"/>
              </w:rPr>
              <w:t>.2</w:t>
            </w:r>
            <w:r w:rsidRPr="000E764C">
              <w:rPr>
                <w:rFonts w:ascii="Arial" w:hAnsi="Arial" w:cs="Arial"/>
                <w:b/>
                <w:color w:val="000000"/>
                <w:sz w:val="20"/>
                <w:szCs w:val="20"/>
              </w:rPr>
              <w:t>a</w:t>
            </w:r>
          </w:p>
        </w:tc>
        <w:tc>
          <w:tcPr>
            <w:tcW w:w="2196" w:type="dxa"/>
            <w:vMerge w:val="restart"/>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obtokovém korytě </w:t>
            </w:r>
            <w:proofErr w:type="gramStart"/>
            <w:r>
              <w:rPr>
                <w:rFonts w:ascii="Arial" w:hAnsi="Arial" w:cs="Arial"/>
                <w:color w:val="000000"/>
                <w:sz w:val="20"/>
                <w:szCs w:val="20"/>
              </w:rPr>
              <w:t>A.2</w:t>
            </w:r>
            <w:proofErr w:type="gramEnd"/>
          </w:p>
        </w:tc>
        <w:tc>
          <w:tcPr>
            <w:tcW w:w="919"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206</w:t>
            </w:r>
          </w:p>
        </w:tc>
        <w:tc>
          <w:tcPr>
            <w:tcW w:w="924" w:type="dxa"/>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71</w:t>
            </w:r>
          </w:p>
        </w:tc>
        <w:tc>
          <w:tcPr>
            <w:tcW w:w="170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160</w:t>
            </w:r>
          </w:p>
        </w:tc>
        <w:tc>
          <w:tcPr>
            <w:tcW w:w="1676"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100</w:t>
            </w:r>
          </w:p>
        </w:tc>
        <w:tc>
          <w:tcPr>
            <w:tcW w:w="983"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0,65</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A</w:t>
            </w:r>
            <w:r>
              <w:rPr>
                <w:rFonts w:ascii="Arial" w:hAnsi="Arial" w:cs="Arial"/>
                <w:b/>
                <w:color w:val="000000"/>
                <w:sz w:val="20"/>
                <w:szCs w:val="20"/>
              </w:rPr>
              <w:t>.2b</w:t>
            </w:r>
          </w:p>
        </w:tc>
        <w:tc>
          <w:tcPr>
            <w:tcW w:w="2196" w:type="dxa"/>
            <w:vMerge/>
          </w:tcPr>
          <w:p w:rsidR="0070772A" w:rsidRDefault="0070772A" w:rsidP="00340927">
            <w:pPr>
              <w:spacing w:before="20" w:line="240" w:lineRule="auto"/>
              <w:jc w:val="center"/>
              <w:rPr>
                <w:rFonts w:ascii="Arial" w:hAnsi="Arial" w:cs="Arial"/>
                <w:color w:val="000000"/>
                <w:sz w:val="20"/>
                <w:szCs w:val="20"/>
              </w:rPr>
            </w:pPr>
          </w:p>
        </w:tc>
        <w:tc>
          <w:tcPr>
            <w:tcW w:w="919"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248</w:t>
            </w:r>
          </w:p>
        </w:tc>
        <w:tc>
          <w:tcPr>
            <w:tcW w:w="924" w:type="dxa"/>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73</w:t>
            </w:r>
          </w:p>
        </w:tc>
        <w:tc>
          <w:tcPr>
            <w:tcW w:w="170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165</w:t>
            </w:r>
          </w:p>
        </w:tc>
        <w:tc>
          <w:tcPr>
            <w:tcW w:w="1676"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983"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0,65</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A.3</w:t>
            </w:r>
            <w:proofErr w:type="gramEnd"/>
          </w:p>
        </w:tc>
        <w:tc>
          <w:tcPr>
            <w:tcW w:w="2196" w:type="dxa"/>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19"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264</w:t>
            </w:r>
          </w:p>
        </w:tc>
        <w:tc>
          <w:tcPr>
            <w:tcW w:w="924" w:type="dxa"/>
            <w:vAlign w:val="center"/>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100</w:t>
            </w:r>
          </w:p>
        </w:tc>
        <w:tc>
          <w:tcPr>
            <w:tcW w:w="170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190</w:t>
            </w:r>
          </w:p>
        </w:tc>
        <w:tc>
          <w:tcPr>
            <w:tcW w:w="1676"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100</w:t>
            </w:r>
          </w:p>
        </w:tc>
        <w:tc>
          <w:tcPr>
            <w:tcW w:w="983"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0,7</w:t>
            </w:r>
          </w:p>
        </w:tc>
      </w:tr>
      <w:tr w:rsidR="0070772A" w:rsidRPr="000E764C" w:rsidTr="00340927">
        <w:tc>
          <w:tcPr>
            <w:tcW w:w="889" w:type="dxa"/>
            <w:vAlign w:val="center"/>
          </w:tcPr>
          <w:p w:rsidR="0070772A" w:rsidRPr="000E764C" w:rsidRDefault="0070772A"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A.4</w:t>
            </w:r>
            <w:proofErr w:type="gramEnd"/>
          </w:p>
        </w:tc>
        <w:tc>
          <w:tcPr>
            <w:tcW w:w="2196" w:type="dxa"/>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19"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127</w:t>
            </w:r>
          </w:p>
        </w:tc>
        <w:tc>
          <w:tcPr>
            <w:tcW w:w="924" w:type="dxa"/>
            <w:vAlign w:val="center"/>
          </w:tcPr>
          <w:p w:rsidR="0070772A"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38</w:t>
            </w:r>
          </w:p>
        </w:tc>
        <w:tc>
          <w:tcPr>
            <w:tcW w:w="170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90</w:t>
            </w:r>
          </w:p>
        </w:tc>
        <w:tc>
          <w:tcPr>
            <w:tcW w:w="1676"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bl>
    <w:p w:rsidR="0070772A" w:rsidRPr="004775AC" w:rsidRDefault="0070772A" w:rsidP="0070772A">
      <w:pPr>
        <w:spacing w:after="60"/>
        <w:rPr>
          <w:b/>
          <w:sz w:val="8"/>
          <w:szCs w:val="8"/>
        </w:rPr>
      </w:pPr>
    </w:p>
    <w:tbl>
      <w:tblPr>
        <w:tblStyle w:val="Mkatabulky"/>
        <w:tblW w:w="0" w:type="auto"/>
        <w:tblLook w:val="04A0" w:firstRow="1" w:lastRow="0" w:firstColumn="1" w:lastColumn="0" w:noHBand="0" w:noVBand="1"/>
      </w:tblPr>
      <w:tblGrid>
        <w:gridCol w:w="1101"/>
        <w:gridCol w:w="3260"/>
        <w:gridCol w:w="1231"/>
        <w:gridCol w:w="1848"/>
        <w:gridCol w:w="1848"/>
      </w:tblGrid>
      <w:tr w:rsidR="0070772A" w:rsidRPr="000E764C" w:rsidTr="00340927">
        <w:tc>
          <w:tcPr>
            <w:tcW w:w="9288" w:type="dxa"/>
            <w:gridSpan w:val="5"/>
          </w:tcPr>
          <w:p w:rsidR="0070772A" w:rsidRPr="000E764C" w:rsidRDefault="0070772A" w:rsidP="00340927">
            <w:pPr>
              <w:spacing w:before="20" w:after="20" w:line="240" w:lineRule="auto"/>
              <w:jc w:val="left"/>
              <w:rPr>
                <w:rFonts w:ascii="Arial Black" w:hAnsi="Arial Black" w:cs="Arial"/>
                <w:color w:val="000000"/>
                <w:sz w:val="20"/>
                <w:szCs w:val="20"/>
              </w:rPr>
            </w:pPr>
            <w:r>
              <w:rPr>
                <w:rFonts w:ascii="Arial Black" w:hAnsi="Arial Black" w:cs="Arial"/>
                <w:color w:val="000000"/>
                <w:sz w:val="20"/>
                <w:szCs w:val="20"/>
              </w:rPr>
              <w:t>OBTOKOVÁ KORYTA</w:t>
            </w:r>
          </w:p>
        </w:tc>
      </w:tr>
      <w:tr w:rsidR="0070772A" w:rsidRPr="000E764C" w:rsidTr="00340927">
        <w:tc>
          <w:tcPr>
            <w:tcW w:w="1101" w:type="dxa"/>
            <w:vAlign w:val="center"/>
          </w:tcPr>
          <w:p w:rsidR="0070772A" w:rsidRPr="000E764C" w:rsidRDefault="0070772A"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3260" w:type="dxa"/>
            <w:vAlign w:val="center"/>
          </w:tcPr>
          <w:p w:rsidR="0070772A" w:rsidRPr="000E764C" w:rsidRDefault="0070772A"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1231" w:type="dxa"/>
            <w:vAlign w:val="center"/>
          </w:tcPr>
          <w:p w:rsidR="0070772A" w:rsidRDefault="0070772A"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délka </w:t>
            </w:r>
          </w:p>
          <w:p w:rsidR="0070772A" w:rsidRPr="000E764C"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w:t>
            </w:r>
            <w:r w:rsidRPr="000E764C">
              <w:rPr>
                <w:rFonts w:ascii="Arial" w:hAnsi="Arial" w:cs="Arial"/>
                <w:b/>
                <w:color w:val="000000"/>
                <w:sz w:val="20"/>
                <w:szCs w:val="20"/>
              </w:rPr>
              <w:t>m)</w:t>
            </w:r>
          </w:p>
        </w:tc>
        <w:tc>
          <w:tcPr>
            <w:tcW w:w="1848" w:type="dxa"/>
            <w:vAlign w:val="center"/>
          </w:tcPr>
          <w:p w:rsidR="0070772A" w:rsidRPr="000E764C"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napojení na stáv. koryto v </w:t>
            </w:r>
            <w:proofErr w:type="gramStart"/>
            <w:r>
              <w:rPr>
                <w:rFonts w:ascii="Arial" w:hAnsi="Arial" w:cs="Arial"/>
                <w:b/>
                <w:color w:val="000000"/>
                <w:sz w:val="20"/>
                <w:szCs w:val="20"/>
              </w:rPr>
              <w:t>ř.km</w:t>
            </w:r>
            <w:proofErr w:type="gramEnd"/>
          </w:p>
        </w:tc>
        <w:tc>
          <w:tcPr>
            <w:tcW w:w="1848" w:type="dxa"/>
            <w:vAlign w:val="center"/>
          </w:tcPr>
          <w:p w:rsidR="0070772A" w:rsidRPr="000E764C" w:rsidRDefault="0070772A" w:rsidP="00340927">
            <w:pPr>
              <w:spacing w:line="240" w:lineRule="auto"/>
              <w:jc w:val="center"/>
              <w:rPr>
                <w:rFonts w:ascii="Arial" w:hAnsi="Arial" w:cs="Arial"/>
                <w:b/>
                <w:color w:val="000000"/>
                <w:sz w:val="20"/>
                <w:szCs w:val="20"/>
              </w:rPr>
            </w:pPr>
            <w:r>
              <w:rPr>
                <w:rFonts w:ascii="Arial" w:hAnsi="Arial" w:cs="Arial"/>
                <w:b/>
                <w:color w:val="000000"/>
                <w:sz w:val="20"/>
                <w:szCs w:val="20"/>
              </w:rPr>
              <w:t>zaústění do stáv. koryta v </w:t>
            </w:r>
            <w:proofErr w:type="gramStart"/>
            <w:r>
              <w:rPr>
                <w:rFonts w:ascii="Arial" w:hAnsi="Arial" w:cs="Arial"/>
                <w:b/>
                <w:color w:val="000000"/>
                <w:sz w:val="20"/>
                <w:szCs w:val="20"/>
              </w:rPr>
              <w:t>ř.km</w:t>
            </w:r>
            <w:proofErr w:type="gramEnd"/>
          </w:p>
        </w:tc>
      </w:tr>
      <w:tr w:rsidR="0070772A" w:rsidRPr="000E764C" w:rsidTr="00340927">
        <w:tc>
          <w:tcPr>
            <w:tcW w:w="1101" w:type="dxa"/>
            <w:vAlign w:val="center"/>
          </w:tcPr>
          <w:p w:rsidR="0070772A" w:rsidRPr="000E764C" w:rsidRDefault="0070772A"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A.1</w:t>
            </w:r>
            <w:proofErr w:type="gramEnd"/>
          </w:p>
        </w:tc>
        <w:tc>
          <w:tcPr>
            <w:tcW w:w="3260"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průtočné, 2 tůně</w:t>
            </w:r>
          </w:p>
        </w:tc>
        <w:tc>
          <w:tcPr>
            <w:tcW w:w="1231"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95,2</w:t>
            </w:r>
          </w:p>
        </w:tc>
        <w:tc>
          <w:tcPr>
            <w:tcW w:w="1848"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0,120 00</w:t>
            </w:r>
          </w:p>
        </w:tc>
        <w:tc>
          <w:tcPr>
            <w:tcW w:w="1848" w:type="dxa"/>
            <w:vAlign w:val="center"/>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0,035 56</w:t>
            </w:r>
          </w:p>
        </w:tc>
      </w:tr>
      <w:tr w:rsidR="0070772A" w:rsidRPr="000E764C" w:rsidTr="00340927">
        <w:tc>
          <w:tcPr>
            <w:tcW w:w="1101" w:type="dxa"/>
          </w:tcPr>
          <w:p w:rsidR="0070772A" w:rsidRPr="000E764C" w:rsidRDefault="0070772A"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A.2</w:t>
            </w:r>
            <w:proofErr w:type="gramEnd"/>
          </w:p>
        </w:tc>
        <w:tc>
          <w:tcPr>
            <w:tcW w:w="3260" w:type="dxa"/>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průtočné, 2 tůně</w:t>
            </w:r>
          </w:p>
        </w:tc>
        <w:tc>
          <w:tcPr>
            <w:tcW w:w="1231" w:type="dxa"/>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53,3</w:t>
            </w:r>
          </w:p>
        </w:tc>
        <w:tc>
          <w:tcPr>
            <w:tcW w:w="1848" w:type="dxa"/>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0,261 40</w:t>
            </w:r>
          </w:p>
        </w:tc>
        <w:tc>
          <w:tcPr>
            <w:tcW w:w="1848" w:type="dxa"/>
          </w:tcPr>
          <w:p w:rsidR="0070772A" w:rsidRPr="000E764C" w:rsidRDefault="0070772A" w:rsidP="00340927">
            <w:pPr>
              <w:spacing w:before="20" w:line="240" w:lineRule="auto"/>
              <w:jc w:val="center"/>
              <w:rPr>
                <w:rFonts w:ascii="Arial" w:hAnsi="Arial" w:cs="Arial"/>
                <w:color w:val="000000"/>
                <w:sz w:val="20"/>
                <w:szCs w:val="20"/>
              </w:rPr>
            </w:pPr>
            <w:r>
              <w:rPr>
                <w:rFonts w:ascii="Arial" w:hAnsi="Arial" w:cs="Arial"/>
                <w:color w:val="000000"/>
                <w:sz w:val="20"/>
                <w:szCs w:val="20"/>
              </w:rPr>
              <w:t>0,221 07</w:t>
            </w:r>
          </w:p>
        </w:tc>
      </w:tr>
    </w:tbl>
    <w:p w:rsidR="00FC58B7" w:rsidRDefault="00FC58B7" w:rsidP="00962E5A">
      <w:pPr>
        <w:spacing w:line="276" w:lineRule="auto"/>
      </w:pPr>
    </w:p>
    <w:p w:rsidR="00FC58B7" w:rsidRDefault="00FC58B7" w:rsidP="00962E5A">
      <w:pPr>
        <w:spacing w:line="276" w:lineRule="auto"/>
      </w:pPr>
    </w:p>
    <w:p w:rsidR="005F638B" w:rsidRPr="004B35E1" w:rsidRDefault="005F638B" w:rsidP="005F638B">
      <w:pPr>
        <w:tabs>
          <w:tab w:val="left" w:pos="743"/>
        </w:tabs>
        <w:spacing w:before="120" w:after="60" w:line="276" w:lineRule="auto"/>
        <w:ind w:left="743" w:hanging="709"/>
        <w:rPr>
          <w:rFonts w:ascii="Arial Black" w:hAnsi="Arial Black"/>
          <w:b/>
        </w:rPr>
      </w:pPr>
      <w:r w:rsidRPr="002C7DE5">
        <w:rPr>
          <w:rFonts w:ascii="Arial Black" w:hAnsi="Arial Black"/>
          <w:b/>
          <w:highlight w:val="lightGray"/>
        </w:rPr>
        <w:t xml:space="preserve">ÚSEK B </w:t>
      </w:r>
      <w:proofErr w:type="gramStart"/>
      <w:r w:rsidRPr="002C7DE5">
        <w:rPr>
          <w:rFonts w:ascii="Arial Black" w:hAnsi="Arial Black"/>
          <w:b/>
          <w:highlight w:val="lightGray"/>
        </w:rPr>
        <w:t>ř.km</w:t>
      </w:r>
      <w:proofErr w:type="gramEnd"/>
      <w:r w:rsidRPr="002C7DE5">
        <w:rPr>
          <w:rFonts w:ascii="Arial Black" w:hAnsi="Arial Black"/>
          <w:b/>
          <w:highlight w:val="lightGray"/>
        </w:rPr>
        <w:t xml:space="preserve"> 0,270 ÷ 0,530</w:t>
      </w:r>
    </w:p>
    <w:p w:rsidR="005F638B" w:rsidRDefault="005F638B" w:rsidP="005F638B">
      <w:pPr>
        <w:spacing w:before="240" w:line="276" w:lineRule="auto"/>
        <w:rPr>
          <w:b/>
        </w:rPr>
      </w:pPr>
      <w:r>
        <w:rPr>
          <w:b/>
        </w:rPr>
        <w:t>Stávající k</w:t>
      </w:r>
      <w:r w:rsidRPr="00F7180F">
        <w:rPr>
          <w:b/>
        </w:rPr>
        <w:t>oryto</w:t>
      </w:r>
    </w:p>
    <w:p w:rsidR="005F638B" w:rsidRDefault="005F638B" w:rsidP="005F638B">
      <w:pPr>
        <w:spacing w:line="276" w:lineRule="auto"/>
      </w:pPr>
      <w:r>
        <w:rPr>
          <w:b/>
        </w:rPr>
        <w:t xml:space="preserve">- </w:t>
      </w:r>
      <w:proofErr w:type="gramStart"/>
      <w:r>
        <w:t>ř.km</w:t>
      </w:r>
      <w:proofErr w:type="gramEnd"/>
      <w:r>
        <w:t xml:space="preserve"> 0,270 ÷ 0,530 – trasování koryta zůstává bez úprav, do koryta budou doplněny balvanité prahy po 3 až 25 m obdobně jako v úseku A.</w:t>
      </w:r>
      <w:r w:rsidR="0070772A" w:rsidRPr="0070772A">
        <w:t xml:space="preserve"> </w:t>
      </w:r>
      <w:r w:rsidR="0070772A">
        <w:t>Umístění prahů viz situace D.3.4 ÷ D.3.6.</w:t>
      </w:r>
    </w:p>
    <w:p w:rsidR="005F638B" w:rsidRDefault="005F638B" w:rsidP="005F638B">
      <w:pPr>
        <w:spacing w:before="240" w:line="276" w:lineRule="auto"/>
        <w:rPr>
          <w:b/>
        </w:rPr>
      </w:pPr>
      <w:r>
        <w:rPr>
          <w:b/>
        </w:rPr>
        <w:t>Niva</w:t>
      </w:r>
    </w:p>
    <w:p w:rsidR="005F638B" w:rsidRDefault="005F638B" w:rsidP="005F638B">
      <w:pPr>
        <w:spacing w:line="276" w:lineRule="auto"/>
      </w:pPr>
      <w:r>
        <w:t xml:space="preserve">Doplnění celkem 5 průtočných a 8 neprůtočných tůní do </w:t>
      </w:r>
      <w:proofErr w:type="gramStart"/>
      <w:r>
        <w:t>pravo</w:t>
      </w:r>
      <w:proofErr w:type="gramEnd"/>
      <w:r>
        <w:t xml:space="preserve"> a levo</w:t>
      </w:r>
      <w:r w:rsidR="00502D13">
        <w:t>břežní nivy.</w:t>
      </w:r>
    </w:p>
    <w:p w:rsidR="00771B4D" w:rsidRPr="00771B4D" w:rsidRDefault="00771B4D" w:rsidP="005F638B">
      <w:pPr>
        <w:spacing w:line="276" w:lineRule="auto"/>
        <w:rPr>
          <w:sz w:val="12"/>
          <w:szCs w:val="12"/>
        </w:rPr>
      </w:pPr>
    </w:p>
    <w:p w:rsidR="005F638B" w:rsidRPr="0003224B" w:rsidRDefault="005F638B" w:rsidP="005F638B">
      <w:pPr>
        <w:spacing w:before="120" w:line="276" w:lineRule="auto"/>
        <w:rPr>
          <w:b/>
        </w:rPr>
      </w:pPr>
      <w:r w:rsidRPr="0003224B">
        <w:rPr>
          <w:b/>
        </w:rPr>
        <w:t>- levý břeh</w:t>
      </w:r>
    </w:p>
    <w:p w:rsidR="0070772A" w:rsidRDefault="005F638B" w:rsidP="005F638B">
      <w:pPr>
        <w:spacing w:line="276" w:lineRule="auto"/>
      </w:pPr>
      <w:r>
        <w:t xml:space="preserve">První 3 neprůtočné tůně </w:t>
      </w:r>
      <w:r w:rsidR="00502D13" w:rsidRPr="00DD4A20">
        <w:rPr>
          <w:b/>
        </w:rPr>
        <w:t>B.1</w:t>
      </w:r>
      <w:r w:rsidRPr="00DD4A20">
        <w:rPr>
          <w:b/>
        </w:rPr>
        <w:t xml:space="preserve">a, </w:t>
      </w:r>
      <w:r w:rsidR="00502D13" w:rsidRPr="00DD4A20">
        <w:rPr>
          <w:b/>
        </w:rPr>
        <w:t>B.1</w:t>
      </w:r>
      <w:r w:rsidRPr="00DD4A20">
        <w:rPr>
          <w:b/>
        </w:rPr>
        <w:t xml:space="preserve">b a </w:t>
      </w:r>
      <w:r w:rsidR="00502D13" w:rsidRPr="00DD4A20">
        <w:rPr>
          <w:b/>
        </w:rPr>
        <w:t>B.1</w:t>
      </w:r>
      <w:r w:rsidRPr="00DD4A20">
        <w:rPr>
          <w:b/>
        </w:rPr>
        <w:t>c</w:t>
      </w:r>
      <w:r>
        <w:t xml:space="preserve"> jsou navrženy na obtokovém </w:t>
      </w:r>
      <w:proofErr w:type="gramStart"/>
      <w:r>
        <w:t xml:space="preserve">korytě </w:t>
      </w:r>
      <w:r w:rsidR="00502D13">
        <w:t>B.1</w:t>
      </w:r>
      <w:r>
        <w:t>, které</w:t>
      </w:r>
      <w:proofErr w:type="gramEnd"/>
      <w:r>
        <w:t xml:space="preserve"> je napojeno na stávající koryto v ř.km 0,345 50 prostřednictvím levobřežního</w:t>
      </w:r>
      <w:r w:rsidR="0070772A">
        <w:t xml:space="preserve"> přelivu z balvanité rovnaniny dl. 4,2 m. Koruna přelivu je umístěna cca 25 cm nad stávajícím dnem na kótě cca 528,05 m </w:t>
      </w:r>
      <w:proofErr w:type="gramStart"/>
      <w:r w:rsidR="0070772A">
        <w:t>n.m.</w:t>
      </w:r>
      <w:proofErr w:type="gramEnd"/>
      <w:r w:rsidR="0070772A" w:rsidRPr="00BC3A6B">
        <w:t xml:space="preserve"> </w:t>
      </w:r>
      <w:r w:rsidR="0070772A">
        <w:t>Stávající koryto Třemošné bude v tomto úseku délky 3,1 m (</w:t>
      </w:r>
      <w:proofErr w:type="gramStart"/>
      <w:r w:rsidR="0070772A">
        <w:t>ř.km</w:t>
      </w:r>
      <w:proofErr w:type="gramEnd"/>
      <w:r w:rsidR="0070772A">
        <w:t xml:space="preserve"> 0,343 80 ÷ 0,346 90) opevněno v celém jeho profilu balvanitou rovnaninou z balvanů Ds=0,5 m do filtračního štěrkového lože tl. 0,2 m s vyklínováním a proštěrkováním. Do </w:t>
      </w:r>
      <w:proofErr w:type="gramStart"/>
      <w:r w:rsidR="0070772A">
        <w:t>ř.km</w:t>
      </w:r>
      <w:proofErr w:type="gramEnd"/>
      <w:r w:rsidR="0070772A">
        <w:t xml:space="preserve"> 0,345 30 bude umístěn balvanitý práh s vyčnívající korunou balvanů tak, aby za minimálních průtoků způsoboval vzdutí hladiny na kótě ~528,00 m n.m.</w:t>
      </w:r>
    </w:p>
    <w:p w:rsidR="00113E36" w:rsidRDefault="00113E36" w:rsidP="00113E36">
      <w:pPr>
        <w:spacing w:before="120" w:line="276" w:lineRule="auto"/>
      </w:pPr>
      <w:r>
        <w:tab/>
      </w:r>
      <w:r w:rsidR="005F638B">
        <w:t xml:space="preserve">Obtokové </w:t>
      </w:r>
      <w:proofErr w:type="gramStart"/>
      <w:r w:rsidR="005F638B">
        <w:t xml:space="preserve">koryto </w:t>
      </w:r>
      <w:r w:rsidR="00502D13">
        <w:t>B.1</w:t>
      </w:r>
      <w:r>
        <w:t xml:space="preserve"> (neprůtočné</w:t>
      </w:r>
      <w:proofErr w:type="gramEnd"/>
      <w:r>
        <w:t>) délky 58,65</w:t>
      </w:r>
      <w:r w:rsidR="005F638B">
        <w:t xml:space="preserve"> m je tras</w:t>
      </w:r>
      <w:r>
        <w:t>ováno do le</w:t>
      </w:r>
      <w:r w:rsidR="005F638B">
        <w:t>vobřežní nivy, kde se vyhýbá stávajícím vzrostlým stromům. Obtokové koryto je navrženo jako zemní b</w:t>
      </w:r>
      <w:r>
        <w:t>ez opevnění s výjimkou přelivů mezi tůněmi, které jsou opevněny balvanitou rovnaninou Ds=0,3÷0,5 m do filtračního lože v délce cca 3 a 4 m. Na obtokovém korytě jsou navrženy 3 tůně:</w:t>
      </w:r>
    </w:p>
    <w:p w:rsidR="00113E36" w:rsidRPr="006134F0" w:rsidRDefault="00113E36" w:rsidP="00404EAA">
      <w:pPr>
        <w:pStyle w:val="Odstavecseseznamem"/>
        <w:numPr>
          <w:ilvl w:val="0"/>
          <w:numId w:val="38"/>
        </w:numPr>
        <w:spacing w:before="120" w:line="276" w:lineRule="auto"/>
      </w:pPr>
      <w:r w:rsidRPr="006134F0">
        <w:rPr>
          <w:b/>
        </w:rPr>
        <w:lastRenderedPageBreak/>
        <w:t xml:space="preserve">Tůň </w:t>
      </w:r>
      <w:r>
        <w:rPr>
          <w:b/>
        </w:rPr>
        <w:t>B.1</w:t>
      </w:r>
      <w:r w:rsidRPr="006134F0">
        <w:rPr>
          <w:b/>
        </w:rPr>
        <w:t xml:space="preserve">a </w:t>
      </w:r>
      <w:r w:rsidRPr="006134F0">
        <w:t>s následujícími parametry:</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527,26 m </w:t>
      </w:r>
      <w:proofErr w:type="gramStart"/>
      <w:r>
        <w:rPr>
          <w:rFonts w:eastAsia="Times New Roman"/>
        </w:rPr>
        <w:t>n.m.</w:t>
      </w:r>
      <w:proofErr w:type="gramEnd"/>
      <w:r>
        <w:rPr>
          <w:rFonts w:eastAsia="Times New Roman"/>
        </w:rPr>
        <w:t>: 155</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526,95 m </w:t>
      </w:r>
      <w:proofErr w:type="gramStart"/>
      <w:r>
        <w:rPr>
          <w:rFonts w:eastAsia="Times New Roman"/>
        </w:rPr>
        <w:t>n.m.</w:t>
      </w:r>
      <w:proofErr w:type="gramEnd"/>
      <w:r>
        <w:rPr>
          <w:rFonts w:eastAsia="Times New Roman"/>
        </w:rPr>
        <w:t>: 80</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Pr>
          <w:rFonts w:eastAsia="Times New Roman"/>
        </w:rPr>
        <w:t>max. hloubka: 0,57</w:t>
      </w:r>
      <w:r w:rsidRPr="004A0C60">
        <w:rPr>
          <w:rFonts w:eastAsia="Times New Roman"/>
        </w:rPr>
        <w:t xml:space="preserve"> m</w:t>
      </w:r>
    </w:p>
    <w:p w:rsidR="00113E36" w:rsidRPr="004A0C60" w:rsidRDefault="00113E36" w:rsidP="00113E36">
      <w:pPr>
        <w:pStyle w:val="Odstavecseseznamem"/>
        <w:autoSpaceDE w:val="0"/>
        <w:autoSpaceDN w:val="0"/>
        <w:adjustRightInd w:val="0"/>
        <w:spacing w:line="276" w:lineRule="auto"/>
        <w:rPr>
          <w:rFonts w:eastAsia="Times New Roman"/>
        </w:rPr>
      </w:pPr>
      <w:r>
        <w:rPr>
          <w:rFonts w:eastAsia="Times New Roman"/>
        </w:rPr>
        <w:t>plocha dna: 58</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195</w:t>
      </w:r>
      <w:r w:rsidRPr="004A0C60">
        <w:rPr>
          <w:rFonts w:eastAsia="Times New Roman"/>
        </w:rPr>
        <w:t xml:space="preserve"> m</w:t>
      </w:r>
      <w:r w:rsidRPr="004A0C60">
        <w:rPr>
          <w:rFonts w:eastAsia="Times New Roman"/>
          <w:vertAlign w:val="superscript"/>
        </w:rPr>
        <w:t>2</w:t>
      </w:r>
    </w:p>
    <w:p w:rsidR="00113E36" w:rsidRPr="006134F0" w:rsidRDefault="00113E36" w:rsidP="00404EAA">
      <w:pPr>
        <w:pStyle w:val="Odstavecseseznamem"/>
        <w:numPr>
          <w:ilvl w:val="0"/>
          <w:numId w:val="38"/>
        </w:numPr>
        <w:spacing w:before="120" w:line="276" w:lineRule="auto"/>
      </w:pPr>
      <w:r w:rsidRPr="006134F0">
        <w:rPr>
          <w:b/>
        </w:rPr>
        <w:t xml:space="preserve">Tůň </w:t>
      </w:r>
      <w:r>
        <w:rPr>
          <w:b/>
        </w:rPr>
        <w:t>B.1b</w:t>
      </w:r>
      <w:r w:rsidRPr="006134F0">
        <w:rPr>
          <w:b/>
        </w:rPr>
        <w:t xml:space="preserve"> </w:t>
      </w:r>
      <w:r w:rsidRPr="006134F0">
        <w:t>s následujícími parametry:</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527,55 m </w:t>
      </w:r>
      <w:proofErr w:type="gramStart"/>
      <w:r>
        <w:rPr>
          <w:rFonts w:eastAsia="Times New Roman"/>
        </w:rPr>
        <w:t>n.m.</w:t>
      </w:r>
      <w:proofErr w:type="gramEnd"/>
      <w:r>
        <w:rPr>
          <w:rFonts w:eastAsia="Times New Roman"/>
        </w:rPr>
        <w:t>: 105</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527,25 m </w:t>
      </w:r>
      <w:proofErr w:type="gramStart"/>
      <w:r>
        <w:rPr>
          <w:rFonts w:eastAsia="Times New Roman"/>
        </w:rPr>
        <w:t>n.m.</w:t>
      </w:r>
      <w:proofErr w:type="gramEnd"/>
      <w:r>
        <w:rPr>
          <w:rFonts w:eastAsia="Times New Roman"/>
        </w:rPr>
        <w:t>: 70</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Pr>
          <w:rFonts w:eastAsia="Times New Roman"/>
        </w:rPr>
        <w:t>max. hloubka: 0,5</w:t>
      </w:r>
      <w:r w:rsidRPr="004A0C60">
        <w:rPr>
          <w:rFonts w:eastAsia="Times New Roman"/>
        </w:rPr>
        <w:t>5 m</w:t>
      </w:r>
    </w:p>
    <w:p w:rsidR="00113E36" w:rsidRPr="004A0C60" w:rsidRDefault="00113E36" w:rsidP="00113E36">
      <w:pPr>
        <w:pStyle w:val="Odstavecseseznamem"/>
        <w:autoSpaceDE w:val="0"/>
        <w:autoSpaceDN w:val="0"/>
        <w:adjustRightInd w:val="0"/>
        <w:spacing w:line="276" w:lineRule="auto"/>
        <w:rPr>
          <w:rFonts w:eastAsia="Times New Roman"/>
        </w:rPr>
      </w:pPr>
      <w:r>
        <w:rPr>
          <w:rFonts w:eastAsia="Times New Roman"/>
        </w:rPr>
        <w:t>plocha dna: 48</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133</w:t>
      </w:r>
      <w:r w:rsidRPr="004A0C60">
        <w:rPr>
          <w:rFonts w:eastAsia="Times New Roman"/>
        </w:rPr>
        <w:t xml:space="preserve"> m</w:t>
      </w:r>
      <w:r w:rsidRPr="004A0C60">
        <w:rPr>
          <w:rFonts w:eastAsia="Times New Roman"/>
          <w:vertAlign w:val="superscript"/>
        </w:rPr>
        <w:t>2</w:t>
      </w:r>
    </w:p>
    <w:p w:rsidR="00113E36" w:rsidRPr="006134F0" w:rsidRDefault="00113E36" w:rsidP="00404EAA">
      <w:pPr>
        <w:pStyle w:val="Odstavecseseznamem"/>
        <w:numPr>
          <w:ilvl w:val="0"/>
          <w:numId w:val="38"/>
        </w:numPr>
        <w:spacing w:before="120" w:line="276" w:lineRule="auto"/>
      </w:pPr>
      <w:r w:rsidRPr="006134F0">
        <w:rPr>
          <w:b/>
        </w:rPr>
        <w:t xml:space="preserve">Tůň </w:t>
      </w:r>
      <w:r>
        <w:rPr>
          <w:b/>
        </w:rPr>
        <w:t>B.1c</w:t>
      </w:r>
      <w:r w:rsidRPr="006134F0">
        <w:rPr>
          <w:b/>
        </w:rPr>
        <w:t xml:space="preserve"> </w:t>
      </w:r>
      <w:r w:rsidRPr="006134F0">
        <w:t>s následujícími parametry:</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527,90 m </w:t>
      </w:r>
      <w:proofErr w:type="gramStart"/>
      <w:r>
        <w:rPr>
          <w:rFonts w:eastAsia="Times New Roman"/>
        </w:rPr>
        <w:t>n.m.</w:t>
      </w:r>
      <w:proofErr w:type="gramEnd"/>
      <w:r>
        <w:rPr>
          <w:rFonts w:eastAsia="Times New Roman"/>
        </w:rPr>
        <w:t>: 12</w:t>
      </w:r>
      <w:r w:rsidRPr="004A0C60">
        <w:rPr>
          <w:rFonts w:eastAsia="Times New Roman"/>
        </w:rPr>
        <w:t>0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527,75 m </w:t>
      </w:r>
      <w:proofErr w:type="gramStart"/>
      <w:r>
        <w:rPr>
          <w:rFonts w:eastAsia="Times New Roman"/>
        </w:rPr>
        <w:t>n.m.</w:t>
      </w:r>
      <w:proofErr w:type="gramEnd"/>
      <w:r>
        <w:rPr>
          <w:rFonts w:eastAsia="Times New Roman"/>
        </w:rPr>
        <w:t>: 85</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Pr>
          <w:rFonts w:eastAsia="Times New Roman"/>
        </w:rPr>
        <w:t>max. hloubka: 0,55</w:t>
      </w:r>
      <w:r w:rsidRPr="004A0C60">
        <w:rPr>
          <w:rFonts w:eastAsia="Times New Roman"/>
        </w:rPr>
        <w:t xml:space="preserve"> m</w:t>
      </w:r>
    </w:p>
    <w:p w:rsidR="00113E36" w:rsidRPr="004A0C60" w:rsidRDefault="00113E36" w:rsidP="00113E36">
      <w:pPr>
        <w:pStyle w:val="Odstavecseseznamem"/>
        <w:autoSpaceDE w:val="0"/>
        <w:autoSpaceDN w:val="0"/>
        <w:adjustRightInd w:val="0"/>
        <w:spacing w:line="276" w:lineRule="auto"/>
        <w:rPr>
          <w:rFonts w:eastAsia="Times New Roman"/>
        </w:rPr>
      </w:pPr>
      <w:r>
        <w:rPr>
          <w:rFonts w:eastAsia="Times New Roman"/>
        </w:rPr>
        <w:t>plocha dna: 45</w:t>
      </w:r>
      <w:r w:rsidRPr="004A0C60">
        <w:rPr>
          <w:rFonts w:eastAsia="Times New Roman"/>
        </w:rPr>
        <w:t xml:space="preserve"> m</w:t>
      </w:r>
      <w:r w:rsidRPr="004A0C60">
        <w:rPr>
          <w:rFonts w:eastAsia="Times New Roman"/>
          <w:vertAlign w:val="superscript"/>
        </w:rPr>
        <w:t>2</w:t>
      </w:r>
    </w:p>
    <w:p w:rsidR="00113E36" w:rsidRPr="004A0C60" w:rsidRDefault="00113E36" w:rsidP="00113E36">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145</w:t>
      </w:r>
      <w:r w:rsidRPr="004A0C60">
        <w:rPr>
          <w:rFonts w:eastAsia="Times New Roman"/>
        </w:rPr>
        <w:t xml:space="preserve"> m</w:t>
      </w:r>
      <w:r w:rsidRPr="004A0C60">
        <w:rPr>
          <w:rFonts w:eastAsia="Times New Roman"/>
          <w:vertAlign w:val="superscript"/>
        </w:rPr>
        <w:t>2</w:t>
      </w:r>
    </w:p>
    <w:p w:rsidR="00DD4A20" w:rsidRDefault="00DD4A20" w:rsidP="00DD4A20">
      <w:pPr>
        <w:spacing w:before="120" w:line="276" w:lineRule="auto"/>
      </w:pPr>
      <w:r w:rsidRPr="00BB0FF4">
        <w:t xml:space="preserve">V příčném řezu </w:t>
      </w:r>
      <w:r>
        <w:t>mají tůně miskovitý profil dna, neopevněné svahy o sklonu 1:12 ÷ 1:2,5, s doplněním solitérních balvanů (Ds=0,5÷0,8, 1 ks/m</w:t>
      </w:r>
      <w:r w:rsidRPr="006134F0">
        <w:rPr>
          <w:vertAlign w:val="superscript"/>
        </w:rPr>
        <w:t>2</w:t>
      </w:r>
      <w:r>
        <w:t>) a mrtvého dřeva do dna tůně.</w:t>
      </w:r>
    </w:p>
    <w:p w:rsidR="00DD4A20" w:rsidRDefault="00DD4A20" w:rsidP="00DD4A20">
      <w:pPr>
        <w:spacing w:before="120" w:line="276" w:lineRule="auto"/>
      </w:pPr>
      <w:r>
        <w:t>Souvisej</w:t>
      </w:r>
      <w:r w:rsidR="00771B4D">
        <w:t xml:space="preserve">ící výkresy: </w:t>
      </w:r>
      <w:proofErr w:type="gramStart"/>
      <w:r w:rsidR="00771B4D">
        <w:t>D.2.3</w:t>
      </w:r>
      <w:proofErr w:type="gramEnd"/>
      <w:r w:rsidR="00771B4D">
        <w:t>, D.3.4, D.4.7, D.6.5</w:t>
      </w:r>
      <w:r>
        <w:t>.</w:t>
      </w:r>
    </w:p>
    <w:p w:rsidR="00113E36" w:rsidRDefault="00113E36" w:rsidP="005F638B">
      <w:pPr>
        <w:spacing w:line="276" w:lineRule="auto"/>
      </w:pPr>
    </w:p>
    <w:p w:rsidR="00DD4A20" w:rsidRDefault="005F638B" w:rsidP="005F638B">
      <w:pPr>
        <w:spacing w:before="120" w:line="276" w:lineRule="auto"/>
      </w:pPr>
      <w:r>
        <w:t xml:space="preserve">Další průtočná tůň </w:t>
      </w:r>
      <w:r w:rsidR="00502D13" w:rsidRPr="00DD4A20">
        <w:rPr>
          <w:b/>
        </w:rPr>
        <w:t>B.3</w:t>
      </w:r>
      <w:r w:rsidRPr="00DD4A20">
        <w:rPr>
          <w:b/>
        </w:rPr>
        <w:t>a</w:t>
      </w:r>
      <w:r>
        <w:t xml:space="preserve"> na levém břehu je navržena na obtokovém </w:t>
      </w:r>
      <w:proofErr w:type="gramStart"/>
      <w:r>
        <w:t xml:space="preserve">korytě </w:t>
      </w:r>
      <w:r w:rsidR="00502D13">
        <w:t>B.3</w:t>
      </w:r>
      <w:r>
        <w:t>, které</w:t>
      </w:r>
      <w:proofErr w:type="gramEnd"/>
      <w:r>
        <w:t xml:space="preserve"> je napojeno na stávající koryto v ř.km 0,404 50 prostřednictvím levobřežního přelivu z balvanité rovnaniny</w:t>
      </w:r>
      <w:r w:rsidR="00DD4A20">
        <w:t xml:space="preserve"> dl. 5,5 m</w:t>
      </w:r>
      <w:r>
        <w:t xml:space="preserve">. </w:t>
      </w:r>
      <w:r w:rsidR="00DD4A20">
        <w:t xml:space="preserve">Koruna přelivu je umístěna cca 35 cm nad stávajícím dnem na kótě cca 528,80 m </w:t>
      </w:r>
      <w:proofErr w:type="gramStart"/>
      <w:r w:rsidR="00DD4A20">
        <w:t>n.m.</w:t>
      </w:r>
      <w:proofErr w:type="gramEnd"/>
      <w:r w:rsidR="00DD4A20" w:rsidRPr="00BC3A6B">
        <w:t xml:space="preserve"> </w:t>
      </w:r>
      <w:r w:rsidR="00DD4A20">
        <w:t>Stávající koryto Třemošné bude v tomto úseku délky 3,5 m (</w:t>
      </w:r>
      <w:proofErr w:type="gramStart"/>
      <w:r w:rsidR="00DD4A20">
        <w:t>ř.km</w:t>
      </w:r>
      <w:proofErr w:type="gramEnd"/>
      <w:r w:rsidR="00DD4A20">
        <w:t xml:space="preserve"> 0,402 30 ÷ 0,405 80) opevněno v celém jeho profilu balvanitou rovnaninou z balvanů Ds=0,5 m do filtračního štěrkového lože tl. 0,2 m s vyklínováním a proštěrkováním. Do </w:t>
      </w:r>
      <w:proofErr w:type="gramStart"/>
      <w:r w:rsidR="00DD4A20">
        <w:t>ř.km</w:t>
      </w:r>
      <w:proofErr w:type="gramEnd"/>
      <w:r w:rsidR="00DD4A20">
        <w:t xml:space="preserve"> 0,402 50 bude umístěn balvanitý práh s vyčnívající korunou balvanů tak, aby za minimálních průtoků způsoboval vzdutí hladiny na kótě ~528,75 m n.m.</w:t>
      </w:r>
    </w:p>
    <w:p w:rsidR="00DD4A20" w:rsidRDefault="00DD4A20" w:rsidP="005F638B">
      <w:pPr>
        <w:spacing w:before="120" w:line="276" w:lineRule="auto"/>
      </w:pPr>
      <w:r>
        <w:tab/>
      </w:r>
      <w:r w:rsidR="005F638B">
        <w:t xml:space="preserve">Obtokové </w:t>
      </w:r>
      <w:proofErr w:type="gramStart"/>
      <w:r w:rsidR="005F638B">
        <w:t xml:space="preserve">koryto </w:t>
      </w:r>
      <w:r w:rsidR="00502D13">
        <w:t>B.3</w:t>
      </w:r>
      <w:r>
        <w:t xml:space="preserve"> délky</w:t>
      </w:r>
      <w:proofErr w:type="gramEnd"/>
      <w:r>
        <w:t xml:space="preserve"> 47,8</w:t>
      </w:r>
      <w:r w:rsidR="005F638B">
        <w:t xml:space="preserve"> m je trasováno do levobřežní nivy, kde se vyhýbá stávajícím vzrostlý</w:t>
      </w:r>
      <w:r>
        <w:t>m stromům a ústí v ř.km 0,351 60</w:t>
      </w:r>
      <w:r w:rsidR="005F638B">
        <w:t xml:space="preserve"> zpět do koryta Třemošné prostřednictvím opět levobřežního</w:t>
      </w:r>
      <w:r w:rsidR="005F638B" w:rsidRPr="0003224B">
        <w:t xml:space="preserve"> </w:t>
      </w:r>
      <w:r>
        <w:t xml:space="preserve">přelivu z balvanité rovnaniny dl. 7 m. Koruna přelivu je umístěna cca 85 cm nad stávajícím dnem na kótě cca 528,55 m </w:t>
      </w:r>
      <w:proofErr w:type="gramStart"/>
      <w:r>
        <w:t>n.m.</w:t>
      </w:r>
      <w:proofErr w:type="gramEnd"/>
      <w:r>
        <w:t xml:space="preserve"> Stávající koryto Třemošné bude v tomto úseku délky 4,3 m (</w:t>
      </w:r>
      <w:proofErr w:type="gramStart"/>
      <w:r>
        <w:t>ř.km</w:t>
      </w:r>
      <w:proofErr w:type="gramEnd"/>
      <w:r>
        <w:t xml:space="preserve"> 0,349 40 ÷ 0,353 70) opevněno v celém jeho profilu balvanitou rovnaninou z balvanů Ds=0,5 m do filtračního štěrkového lože tl. 0,2 m s vyklínováním a proštěrkováním. Obtokové </w:t>
      </w:r>
      <w:proofErr w:type="gramStart"/>
      <w:r>
        <w:t>koryto B.3 má</w:t>
      </w:r>
      <w:proofErr w:type="gramEnd"/>
      <w:r>
        <w:t xml:space="preserve"> obdobné parametry jako A.1. Na obtokovém korytě je navržena 1 tůň:</w:t>
      </w:r>
    </w:p>
    <w:p w:rsidR="002D2580" w:rsidRPr="006134F0" w:rsidRDefault="002D2580" w:rsidP="00404EAA">
      <w:pPr>
        <w:pStyle w:val="Odstavecseseznamem"/>
        <w:numPr>
          <w:ilvl w:val="0"/>
          <w:numId w:val="38"/>
        </w:numPr>
        <w:spacing w:before="120" w:line="276" w:lineRule="auto"/>
      </w:pPr>
      <w:proofErr w:type="gramStart"/>
      <w:r w:rsidRPr="006134F0">
        <w:rPr>
          <w:b/>
        </w:rPr>
        <w:t xml:space="preserve">Tůň </w:t>
      </w:r>
      <w:r>
        <w:rPr>
          <w:b/>
        </w:rPr>
        <w:t>B.3</w:t>
      </w:r>
      <w:r w:rsidRPr="006134F0">
        <w:rPr>
          <w:b/>
        </w:rPr>
        <w:t xml:space="preserve"> </w:t>
      </w:r>
      <w:r w:rsidRPr="006134F0">
        <w:t>s následujícími</w:t>
      </w:r>
      <w:proofErr w:type="gramEnd"/>
      <w:r w:rsidRPr="006134F0">
        <w:t xml:space="preserve"> parametry:</w:t>
      </w:r>
    </w:p>
    <w:p w:rsidR="002D2580" w:rsidRPr="004A0C60" w:rsidRDefault="002D2580" w:rsidP="002D2580">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528,55 m </w:t>
      </w:r>
      <w:proofErr w:type="gramStart"/>
      <w:r>
        <w:rPr>
          <w:rFonts w:eastAsia="Times New Roman"/>
        </w:rPr>
        <w:t>n.m.</w:t>
      </w:r>
      <w:proofErr w:type="gramEnd"/>
      <w:r>
        <w:rPr>
          <w:rFonts w:eastAsia="Times New Roman"/>
        </w:rPr>
        <w:t>: 170</w:t>
      </w:r>
      <w:r w:rsidRPr="004A0C60">
        <w:rPr>
          <w:rFonts w:eastAsia="Times New Roman"/>
        </w:rPr>
        <w:t xml:space="preserve"> m</w:t>
      </w:r>
      <w:r w:rsidRPr="004A0C60">
        <w:rPr>
          <w:rFonts w:eastAsia="Times New Roman"/>
          <w:vertAlign w:val="superscript"/>
        </w:rPr>
        <w:t>2</w:t>
      </w:r>
    </w:p>
    <w:p w:rsidR="002D2580" w:rsidRPr="004A0C60" w:rsidRDefault="002D2580" w:rsidP="002D2580">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528,30 m </w:t>
      </w:r>
      <w:proofErr w:type="gramStart"/>
      <w:r>
        <w:rPr>
          <w:rFonts w:eastAsia="Times New Roman"/>
        </w:rPr>
        <w:t>n.m.</w:t>
      </w:r>
      <w:proofErr w:type="gramEnd"/>
      <w:r>
        <w:rPr>
          <w:rFonts w:eastAsia="Times New Roman"/>
        </w:rPr>
        <w:t>: 120</w:t>
      </w:r>
      <w:r w:rsidRPr="004A0C60">
        <w:rPr>
          <w:rFonts w:eastAsia="Times New Roman"/>
        </w:rPr>
        <w:t xml:space="preserve"> m</w:t>
      </w:r>
      <w:r w:rsidRPr="004A0C60">
        <w:rPr>
          <w:rFonts w:eastAsia="Times New Roman"/>
          <w:vertAlign w:val="superscript"/>
        </w:rPr>
        <w:t>2</w:t>
      </w:r>
    </w:p>
    <w:p w:rsidR="002D2580" w:rsidRPr="004A0C60" w:rsidRDefault="002D2580" w:rsidP="002D2580">
      <w:pPr>
        <w:pStyle w:val="Odstavecseseznamem"/>
        <w:autoSpaceDE w:val="0"/>
        <w:autoSpaceDN w:val="0"/>
        <w:adjustRightInd w:val="0"/>
        <w:spacing w:line="276" w:lineRule="auto"/>
        <w:rPr>
          <w:rFonts w:eastAsia="Times New Roman"/>
        </w:rPr>
      </w:pPr>
      <w:r>
        <w:rPr>
          <w:rFonts w:eastAsia="Times New Roman"/>
        </w:rPr>
        <w:lastRenderedPageBreak/>
        <w:t>max. hloubka: 0,6</w:t>
      </w:r>
      <w:r w:rsidRPr="004A0C60">
        <w:rPr>
          <w:rFonts w:eastAsia="Times New Roman"/>
        </w:rPr>
        <w:t xml:space="preserve"> m</w:t>
      </w:r>
    </w:p>
    <w:p w:rsidR="002D2580" w:rsidRPr="004A0C60" w:rsidRDefault="002D2580" w:rsidP="002D2580">
      <w:pPr>
        <w:pStyle w:val="Odstavecseseznamem"/>
        <w:autoSpaceDE w:val="0"/>
        <w:autoSpaceDN w:val="0"/>
        <w:adjustRightInd w:val="0"/>
        <w:spacing w:line="276" w:lineRule="auto"/>
        <w:rPr>
          <w:rFonts w:eastAsia="Times New Roman"/>
        </w:rPr>
      </w:pPr>
      <w:r>
        <w:rPr>
          <w:rFonts w:eastAsia="Times New Roman"/>
        </w:rPr>
        <w:t>plocha dna: 66</w:t>
      </w:r>
      <w:r w:rsidRPr="004A0C60">
        <w:rPr>
          <w:rFonts w:eastAsia="Times New Roman"/>
        </w:rPr>
        <w:t xml:space="preserve"> m</w:t>
      </w:r>
      <w:r w:rsidRPr="004A0C60">
        <w:rPr>
          <w:rFonts w:eastAsia="Times New Roman"/>
          <w:vertAlign w:val="superscript"/>
        </w:rPr>
        <w:t>2</w:t>
      </w:r>
    </w:p>
    <w:p w:rsidR="002D2580" w:rsidRPr="004A0C60" w:rsidRDefault="002D2580" w:rsidP="002D2580">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270</w:t>
      </w:r>
      <w:r w:rsidRPr="004A0C60">
        <w:rPr>
          <w:rFonts w:eastAsia="Times New Roman"/>
        </w:rPr>
        <w:t xml:space="preserve"> m</w:t>
      </w:r>
      <w:r w:rsidRPr="004A0C60">
        <w:rPr>
          <w:rFonts w:eastAsia="Times New Roman"/>
          <w:vertAlign w:val="superscript"/>
        </w:rPr>
        <w:t>2</w:t>
      </w:r>
    </w:p>
    <w:p w:rsidR="002D2580" w:rsidRDefault="002D2580" w:rsidP="002D2580">
      <w:pPr>
        <w:spacing w:before="120" w:line="276" w:lineRule="auto"/>
      </w:pPr>
      <w:r w:rsidRPr="00BB0FF4">
        <w:t xml:space="preserve">V příčném řezu </w:t>
      </w:r>
      <w:r>
        <w:t>mají tůně miskovitý profil dna, neopevněné svahy o sklonu 1:10 ÷ 1:2,5, s doplněním solitérních balvanů (Ds=0,5÷0,8, 1 ks/m</w:t>
      </w:r>
      <w:r w:rsidRPr="006134F0">
        <w:rPr>
          <w:vertAlign w:val="superscript"/>
        </w:rPr>
        <w:t>2</w:t>
      </w:r>
      <w:r>
        <w:t>) a mrtvého dřeva do dna tůně.</w:t>
      </w:r>
    </w:p>
    <w:p w:rsidR="002D2580" w:rsidRDefault="002D2580" w:rsidP="002D2580">
      <w:pPr>
        <w:spacing w:before="120" w:line="276" w:lineRule="auto"/>
      </w:pPr>
      <w:r>
        <w:t>Souvisej</w:t>
      </w:r>
      <w:r w:rsidR="00771B4D">
        <w:t xml:space="preserve">ící výkresy: </w:t>
      </w:r>
      <w:proofErr w:type="gramStart"/>
      <w:r w:rsidR="00771B4D">
        <w:t>D.2.4</w:t>
      </w:r>
      <w:proofErr w:type="gramEnd"/>
      <w:r w:rsidR="00771B4D">
        <w:t>, D.3.5, D.4.9, D.6.7</w:t>
      </w:r>
      <w:r>
        <w:t>.</w:t>
      </w:r>
    </w:p>
    <w:p w:rsidR="00DD4A20" w:rsidRDefault="00DD4A20" w:rsidP="005F638B">
      <w:pPr>
        <w:spacing w:before="120" w:line="276" w:lineRule="auto"/>
      </w:pPr>
    </w:p>
    <w:p w:rsidR="002D2580" w:rsidRDefault="005F638B" w:rsidP="005F638B">
      <w:pPr>
        <w:spacing w:before="120" w:line="276" w:lineRule="auto"/>
      </w:pPr>
      <w:r>
        <w:t xml:space="preserve">Poslední 4 průtočné tůně </w:t>
      </w:r>
      <w:r w:rsidR="00502D13" w:rsidRPr="002D2580">
        <w:rPr>
          <w:b/>
        </w:rPr>
        <w:t>B.5</w:t>
      </w:r>
      <w:r w:rsidRPr="002D2580">
        <w:rPr>
          <w:b/>
        </w:rPr>
        <w:t>a÷d</w:t>
      </w:r>
      <w:r>
        <w:t xml:space="preserve"> na levém břehu jsou navrženy na obtokovém </w:t>
      </w:r>
      <w:proofErr w:type="gramStart"/>
      <w:r>
        <w:t xml:space="preserve">korytě </w:t>
      </w:r>
      <w:r w:rsidR="00502D13">
        <w:t>B.5</w:t>
      </w:r>
      <w:r>
        <w:t>, které</w:t>
      </w:r>
      <w:proofErr w:type="gramEnd"/>
      <w:r>
        <w:t xml:space="preserve"> je napojeno na </w:t>
      </w:r>
      <w:r w:rsidR="00847C7D">
        <w:t>stávající koryto v ř.km 0,520 85</w:t>
      </w:r>
      <w:r>
        <w:t xml:space="preserve"> prostřednictvím levobřežního</w:t>
      </w:r>
      <w:r w:rsidR="00847C7D">
        <w:t xml:space="preserve"> přelivu z balvanité rovnaniny dl. 4 m. Koruna přelivu je umístěna cca 50 cm nad stávajícím dnem na kótě cca 530,60 m </w:t>
      </w:r>
      <w:proofErr w:type="gramStart"/>
      <w:r w:rsidR="00847C7D">
        <w:t>n.m.</w:t>
      </w:r>
      <w:proofErr w:type="gramEnd"/>
      <w:r w:rsidR="00847C7D" w:rsidRPr="00BC3A6B">
        <w:t xml:space="preserve"> </w:t>
      </w:r>
      <w:r w:rsidR="00847C7D">
        <w:t>Stávající koryto Třemošné bude v tomto úseku délky 9,5 m (</w:t>
      </w:r>
      <w:proofErr w:type="gramStart"/>
      <w:r w:rsidR="00847C7D">
        <w:t>ř.km</w:t>
      </w:r>
      <w:proofErr w:type="gramEnd"/>
      <w:r w:rsidR="00847C7D">
        <w:t xml:space="preserve"> 0,517 20 ÷ 0,526 70) opevněno v celém jeho profilu balvanitou rovnaninou z balvanů Ds=0,5 m do filtračního štěrkového lože tl. 0,2 m s vyklínováním a proštěrkováním. Do </w:t>
      </w:r>
      <w:proofErr w:type="gramStart"/>
      <w:r w:rsidR="00847C7D">
        <w:t>ř.km</w:t>
      </w:r>
      <w:proofErr w:type="gramEnd"/>
      <w:r w:rsidR="00847C7D">
        <w:t xml:space="preserve"> 0,517 20 bude umístěn balvanitý práh s vyčnívající korunou balvanů tak, aby za minimálních průtoků způsoboval vzdutí hladiny na kótě ~530,50 m n.m.</w:t>
      </w:r>
    </w:p>
    <w:p w:rsidR="00847C7D" w:rsidRDefault="00847C7D" w:rsidP="00847C7D">
      <w:pPr>
        <w:spacing w:before="120" w:line="276" w:lineRule="auto"/>
      </w:pPr>
      <w:r>
        <w:tab/>
        <w:t xml:space="preserve">Obtokové </w:t>
      </w:r>
      <w:proofErr w:type="gramStart"/>
      <w:r>
        <w:t>koryto B.5 délky</w:t>
      </w:r>
      <w:proofErr w:type="gramEnd"/>
      <w:r>
        <w:t xml:space="preserve"> 113,34 m je trasováno do pravobřežní nivy, kde se snaží maximálně vyhýbat stávajícím vzrostlým stromům a ústí v ř.km 0,410 00 zpět do koryta Třemošné prostřednictvím opět pravobřežního přelivu z balvanité rovnaniny. dl. 5,2 m. Koruna přelivu je umístěna cca 60 cm nad stávajícím dnem na kótě cca 529,13 m </w:t>
      </w:r>
      <w:proofErr w:type="gramStart"/>
      <w:r>
        <w:t>n.m.</w:t>
      </w:r>
      <w:proofErr w:type="gramEnd"/>
      <w:r>
        <w:t xml:space="preserve"> Stávající koryto Třemošné bude v tomto úseku délky 4,8 (</w:t>
      </w:r>
      <w:proofErr w:type="gramStart"/>
      <w:r>
        <w:t>ř.km</w:t>
      </w:r>
      <w:proofErr w:type="gramEnd"/>
      <w:r>
        <w:t xml:space="preserve"> 0,408 30 ÷ 0,413 10) opevněno v celém jeho profilu balvanitou rovnaninou z balvanů Ds=0,5 m do filtračního štěrkového lože tl. 0,2 m s vyklínováním a proštěrkováním. Obtokové </w:t>
      </w:r>
      <w:proofErr w:type="gramStart"/>
      <w:r>
        <w:t>koryto B.5 má</w:t>
      </w:r>
      <w:proofErr w:type="gramEnd"/>
      <w:r>
        <w:t xml:space="preserve"> obdobné parametry jako A.1.</w:t>
      </w:r>
      <w:r w:rsidRPr="00486316">
        <w:t xml:space="preserve"> </w:t>
      </w:r>
      <w:r>
        <w:t>Přelivy mezi tůněmi jsou opevněny balvanitou rovnaninou Ds=0,3÷0,5 m do filtračního lože v délkách cca 3 ÷ 5 m. Na obtokovém korytě jsou navrženy 4 tůně:</w:t>
      </w:r>
    </w:p>
    <w:p w:rsidR="00847C7D" w:rsidRPr="006134F0" w:rsidRDefault="00847C7D" w:rsidP="00404EAA">
      <w:pPr>
        <w:pStyle w:val="Odstavecseseznamem"/>
        <w:numPr>
          <w:ilvl w:val="0"/>
          <w:numId w:val="38"/>
        </w:numPr>
        <w:spacing w:before="120" w:line="276" w:lineRule="auto"/>
      </w:pPr>
      <w:r w:rsidRPr="006134F0">
        <w:rPr>
          <w:b/>
        </w:rPr>
        <w:t xml:space="preserve">Tůň </w:t>
      </w:r>
      <w:r>
        <w:rPr>
          <w:b/>
        </w:rPr>
        <w:t>B.5</w:t>
      </w:r>
      <w:r w:rsidRPr="006134F0">
        <w:rPr>
          <w:b/>
        </w:rPr>
        <w:t xml:space="preserve">a </w:t>
      </w:r>
      <w:r w:rsidRPr="006134F0">
        <w:t>s následujícími parametry:</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529,13 m </w:t>
      </w:r>
      <w:proofErr w:type="gramStart"/>
      <w:r>
        <w:rPr>
          <w:rFonts w:eastAsia="Times New Roman"/>
        </w:rPr>
        <w:t>n.m.</w:t>
      </w:r>
      <w:proofErr w:type="gramEnd"/>
      <w:r>
        <w:rPr>
          <w:rFonts w:eastAsia="Times New Roman"/>
        </w:rPr>
        <w:t>: 8</w:t>
      </w:r>
      <w:r w:rsidRPr="004A0C60">
        <w:rPr>
          <w:rFonts w:eastAsia="Times New Roman"/>
        </w:rPr>
        <w:t>0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528,80 m </w:t>
      </w:r>
      <w:proofErr w:type="gramStart"/>
      <w:r>
        <w:rPr>
          <w:rFonts w:eastAsia="Times New Roman"/>
        </w:rPr>
        <w:t>n.m.</w:t>
      </w:r>
      <w:proofErr w:type="gramEnd"/>
      <w:r>
        <w:rPr>
          <w:rFonts w:eastAsia="Times New Roman"/>
        </w:rPr>
        <w:t>: 45</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plocha dna: 27</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127</w:t>
      </w:r>
      <w:r w:rsidRPr="004A0C60">
        <w:rPr>
          <w:rFonts w:eastAsia="Times New Roman"/>
        </w:rPr>
        <w:t xml:space="preserve"> m</w:t>
      </w:r>
      <w:r w:rsidRPr="004A0C60">
        <w:rPr>
          <w:rFonts w:eastAsia="Times New Roman"/>
          <w:vertAlign w:val="superscript"/>
        </w:rPr>
        <w:t>2</w:t>
      </w:r>
    </w:p>
    <w:p w:rsidR="00847C7D" w:rsidRPr="006134F0" w:rsidRDefault="00847C7D" w:rsidP="00404EAA">
      <w:pPr>
        <w:pStyle w:val="Odstavecseseznamem"/>
        <w:numPr>
          <w:ilvl w:val="0"/>
          <w:numId w:val="38"/>
        </w:numPr>
        <w:spacing w:before="120" w:line="276" w:lineRule="auto"/>
      </w:pPr>
      <w:r w:rsidRPr="006134F0">
        <w:rPr>
          <w:b/>
        </w:rPr>
        <w:t xml:space="preserve">Tůň </w:t>
      </w:r>
      <w:r>
        <w:rPr>
          <w:b/>
        </w:rPr>
        <w:t>B.5b</w:t>
      </w:r>
      <w:r w:rsidRPr="006134F0">
        <w:rPr>
          <w:b/>
        </w:rPr>
        <w:t xml:space="preserve"> </w:t>
      </w:r>
      <w:r w:rsidRPr="006134F0">
        <w:t>s následujícími parametry:</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529,57 m </w:t>
      </w:r>
      <w:proofErr w:type="gramStart"/>
      <w:r>
        <w:rPr>
          <w:rFonts w:eastAsia="Times New Roman"/>
        </w:rPr>
        <w:t>n.m.</w:t>
      </w:r>
      <w:proofErr w:type="gramEnd"/>
      <w:r>
        <w:rPr>
          <w:rFonts w:eastAsia="Times New Roman"/>
        </w:rPr>
        <w:t>: 13</w:t>
      </w:r>
      <w:r w:rsidRPr="004A0C60">
        <w:rPr>
          <w:rFonts w:eastAsia="Times New Roman"/>
        </w:rPr>
        <w:t>0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529,20 m </w:t>
      </w:r>
      <w:proofErr w:type="gramStart"/>
      <w:r>
        <w:rPr>
          <w:rFonts w:eastAsia="Times New Roman"/>
        </w:rPr>
        <w:t>n.m.</w:t>
      </w:r>
      <w:proofErr w:type="gramEnd"/>
      <w:r>
        <w:rPr>
          <w:rFonts w:eastAsia="Times New Roman"/>
        </w:rPr>
        <w:t>: 60</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plocha dna: 66</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213</w:t>
      </w:r>
      <w:r w:rsidRPr="004A0C60">
        <w:rPr>
          <w:rFonts w:eastAsia="Times New Roman"/>
        </w:rPr>
        <w:t xml:space="preserve"> m</w:t>
      </w:r>
      <w:r w:rsidRPr="004A0C60">
        <w:rPr>
          <w:rFonts w:eastAsia="Times New Roman"/>
          <w:vertAlign w:val="superscript"/>
        </w:rPr>
        <w:t>2</w:t>
      </w:r>
    </w:p>
    <w:p w:rsidR="00847C7D" w:rsidRPr="006134F0" w:rsidRDefault="00847C7D" w:rsidP="00404EAA">
      <w:pPr>
        <w:pStyle w:val="Odstavecseseznamem"/>
        <w:numPr>
          <w:ilvl w:val="0"/>
          <w:numId w:val="38"/>
        </w:numPr>
        <w:spacing w:before="120" w:line="276" w:lineRule="auto"/>
      </w:pPr>
      <w:r w:rsidRPr="006134F0">
        <w:rPr>
          <w:b/>
        </w:rPr>
        <w:t xml:space="preserve">Tůň </w:t>
      </w:r>
      <w:r>
        <w:rPr>
          <w:b/>
        </w:rPr>
        <w:t>B.5c</w:t>
      </w:r>
      <w:r w:rsidRPr="006134F0">
        <w:rPr>
          <w:b/>
        </w:rPr>
        <w:t xml:space="preserve"> </w:t>
      </w:r>
      <w:r w:rsidRPr="006134F0">
        <w:t>s následujícími parametry:</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530,20 m </w:t>
      </w:r>
      <w:proofErr w:type="gramStart"/>
      <w:r>
        <w:rPr>
          <w:rFonts w:eastAsia="Times New Roman"/>
        </w:rPr>
        <w:t>n.m.</w:t>
      </w:r>
      <w:proofErr w:type="gramEnd"/>
      <w:r>
        <w:rPr>
          <w:rFonts w:eastAsia="Times New Roman"/>
        </w:rPr>
        <w:t>: 13</w:t>
      </w:r>
      <w:r w:rsidRPr="004A0C60">
        <w:rPr>
          <w:rFonts w:eastAsia="Times New Roman"/>
        </w:rPr>
        <w:t>0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529,80 m </w:t>
      </w:r>
      <w:proofErr w:type="gramStart"/>
      <w:r>
        <w:rPr>
          <w:rFonts w:eastAsia="Times New Roman"/>
        </w:rPr>
        <w:t>n.m.</w:t>
      </w:r>
      <w:proofErr w:type="gramEnd"/>
      <w:r>
        <w:rPr>
          <w:rFonts w:eastAsia="Times New Roman"/>
        </w:rPr>
        <w:t>: 70</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plocha dna: 58</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lastRenderedPageBreak/>
        <w:t xml:space="preserve">plocha </w:t>
      </w:r>
      <w:r>
        <w:rPr>
          <w:rFonts w:eastAsia="Times New Roman"/>
        </w:rPr>
        <w:t xml:space="preserve">celkového zásahu: 184 </w:t>
      </w:r>
      <w:r w:rsidRPr="004A0C60">
        <w:rPr>
          <w:rFonts w:eastAsia="Times New Roman"/>
        </w:rPr>
        <w:t>m</w:t>
      </w:r>
      <w:r w:rsidRPr="004A0C60">
        <w:rPr>
          <w:rFonts w:eastAsia="Times New Roman"/>
          <w:vertAlign w:val="superscript"/>
        </w:rPr>
        <w:t>2</w:t>
      </w:r>
    </w:p>
    <w:p w:rsidR="00847C7D" w:rsidRPr="006134F0" w:rsidRDefault="00847C7D" w:rsidP="00404EAA">
      <w:pPr>
        <w:pStyle w:val="Odstavecseseznamem"/>
        <w:numPr>
          <w:ilvl w:val="0"/>
          <w:numId w:val="38"/>
        </w:numPr>
        <w:spacing w:before="120" w:line="276" w:lineRule="auto"/>
      </w:pPr>
      <w:r w:rsidRPr="006134F0">
        <w:rPr>
          <w:b/>
        </w:rPr>
        <w:t xml:space="preserve">Tůň </w:t>
      </w:r>
      <w:r>
        <w:rPr>
          <w:b/>
        </w:rPr>
        <w:t>B.5d</w:t>
      </w:r>
      <w:r w:rsidRPr="006134F0">
        <w:rPr>
          <w:b/>
        </w:rPr>
        <w:t xml:space="preserve"> </w:t>
      </w:r>
      <w:r w:rsidRPr="006134F0">
        <w:t>s následujícími parametry:</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530,57 m </w:t>
      </w:r>
      <w:proofErr w:type="gramStart"/>
      <w:r>
        <w:rPr>
          <w:rFonts w:eastAsia="Times New Roman"/>
        </w:rPr>
        <w:t>n.m.</w:t>
      </w:r>
      <w:proofErr w:type="gramEnd"/>
      <w:r>
        <w:rPr>
          <w:rFonts w:eastAsia="Times New Roman"/>
        </w:rPr>
        <w:t>: 13</w:t>
      </w:r>
      <w:r w:rsidRPr="004A0C60">
        <w:rPr>
          <w:rFonts w:eastAsia="Times New Roman"/>
        </w:rPr>
        <w:t>0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530,15 m </w:t>
      </w:r>
      <w:proofErr w:type="gramStart"/>
      <w:r>
        <w:rPr>
          <w:rFonts w:eastAsia="Times New Roman"/>
        </w:rPr>
        <w:t>n.m.</w:t>
      </w:r>
      <w:proofErr w:type="gramEnd"/>
      <w:r>
        <w:rPr>
          <w:rFonts w:eastAsia="Times New Roman"/>
        </w:rPr>
        <w:t>: 50</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847C7D" w:rsidRPr="004A0C60" w:rsidRDefault="00847C7D" w:rsidP="00847C7D">
      <w:pPr>
        <w:pStyle w:val="Odstavecseseznamem"/>
        <w:autoSpaceDE w:val="0"/>
        <w:autoSpaceDN w:val="0"/>
        <w:adjustRightInd w:val="0"/>
        <w:spacing w:line="276" w:lineRule="auto"/>
        <w:rPr>
          <w:rFonts w:eastAsia="Times New Roman"/>
        </w:rPr>
      </w:pPr>
      <w:r>
        <w:rPr>
          <w:rFonts w:eastAsia="Times New Roman"/>
        </w:rPr>
        <w:t>plocha dna: 36</w:t>
      </w:r>
      <w:r w:rsidRPr="004A0C60">
        <w:rPr>
          <w:rFonts w:eastAsia="Times New Roman"/>
        </w:rPr>
        <w:t xml:space="preserve"> m</w:t>
      </w:r>
      <w:r w:rsidRPr="004A0C60">
        <w:rPr>
          <w:rFonts w:eastAsia="Times New Roman"/>
          <w:vertAlign w:val="superscript"/>
        </w:rPr>
        <w:t>2</w:t>
      </w:r>
    </w:p>
    <w:p w:rsidR="00847C7D" w:rsidRPr="004A0C60" w:rsidRDefault="00847C7D" w:rsidP="00847C7D">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271</w:t>
      </w:r>
      <w:r w:rsidRPr="004A0C60">
        <w:rPr>
          <w:rFonts w:eastAsia="Times New Roman"/>
        </w:rPr>
        <w:t xml:space="preserve"> m</w:t>
      </w:r>
      <w:r w:rsidRPr="004A0C60">
        <w:rPr>
          <w:rFonts w:eastAsia="Times New Roman"/>
          <w:vertAlign w:val="superscript"/>
        </w:rPr>
        <w:t>2</w:t>
      </w:r>
    </w:p>
    <w:p w:rsidR="00847C7D" w:rsidRDefault="00847C7D" w:rsidP="00847C7D">
      <w:pPr>
        <w:spacing w:before="120" w:line="276" w:lineRule="auto"/>
      </w:pPr>
      <w:r w:rsidRPr="00BB0FF4">
        <w:t xml:space="preserve">V příčném řezu </w:t>
      </w:r>
      <w:r>
        <w:t>mají tůně miskovitý profil dna, neopevněné svahy o sklonu 1:10 ÷ 1:3, s doplněním solitérních balvanů (Ds=0,5÷0,8, 1 ks/m</w:t>
      </w:r>
      <w:r w:rsidRPr="006134F0">
        <w:rPr>
          <w:vertAlign w:val="superscript"/>
        </w:rPr>
        <w:t>2</w:t>
      </w:r>
      <w:r>
        <w:t>) a mrtvého dřeva do dna tůně.</w:t>
      </w:r>
    </w:p>
    <w:p w:rsidR="00847C7D" w:rsidRDefault="00847C7D" w:rsidP="00847C7D">
      <w:pPr>
        <w:spacing w:before="120" w:line="276" w:lineRule="auto"/>
      </w:pPr>
      <w:r>
        <w:t>Souvisejíc</w:t>
      </w:r>
      <w:r w:rsidR="00771B4D">
        <w:t xml:space="preserve">í výkresy: </w:t>
      </w:r>
      <w:proofErr w:type="gramStart"/>
      <w:r w:rsidR="00771B4D">
        <w:t>D.2.5</w:t>
      </w:r>
      <w:proofErr w:type="gramEnd"/>
      <w:r w:rsidR="00771B4D">
        <w:t>, D.3.6, D.4.11, D.6.9</w:t>
      </w:r>
      <w:r>
        <w:t>.</w:t>
      </w:r>
    </w:p>
    <w:p w:rsidR="002D2580" w:rsidRDefault="002D2580" w:rsidP="005F638B">
      <w:pPr>
        <w:spacing w:before="120" w:line="276" w:lineRule="auto"/>
      </w:pPr>
    </w:p>
    <w:p w:rsidR="005F638B" w:rsidRPr="0003224B" w:rsidRDefault="005F638B" w:rsidP="005F638B">
      <w:pPr>
        <w:spacing w:before="120" w:line="276" w:lineRule="auto"/>
        <w:rPr>
          <w:b/>
        </w:rPr>
      </w:pPr>
      <w:r>
        <w:rPr>
          <w:b/>
        </w:rPr>
        <w:t>- pra</w:t>
      </w:r>
      <w:r w:rsidRPr="0003224B">
        <w:rPr>
          <w:b/>
        </w:rPr>
        <w:t>vý břeh</w:t>
      </w:r>
    </w:p>
    <w:p w:rsidR="001547A6" w:rsidRDefault="005F638B" w:rsidP="001547A6">
      <w:pPr>
        <w:spacing w:before="120" w:line="276" w:lineRule="auto"/>
      </w:pPr>
      <w:r>
        <w:t xml:space="preserve">První neprůtočná </w:t>
      </w:r>
      <w:proofErr w:type="gramStart"/>
      <w:r>
        <w:t xml:space="preserve">tůň </w:t>
      </w:r>
      <w:r w:rsidR="00502D13" w:rsidRPr="001547A6">
        <w:rPr>
          <w:b/>
        </w:rPr>
        <w:t>B.2</w:t>
      </w:r>
      <w:r>
        <w:t xml:space="preserve"> je</w:t>
      </w:r>
      <w:proofErr w:type="gramEnd"/>
      <w:r>
        <w:t xml:space="preserve"> umístěna na pravém břehu cca v profilu ř.km 0,3 ÷ 0,34 ve vzdálenosti ~12 m (osově) od stáv. koryta. Není přímo napojena na koryto a je z</w:t>
      </w:r>
      <w:r w:rsidR="001547A6">
        <w:t>ávislá na hladině podzemní vody a případně přítocích z navazujících svahů.</w:t>
      </w:r>
    </w:p>
    <w:p w:rsidR="001547A6" w:rsidRPr="006134F0" w:rsidRDefault="001547A6" w:rsidP="00404EAA">
      <w:pPr>
        <w:pStyle w:val="Odstavecseseznamem"/>
        <w:numPr>
          <w:ilvl w:val="0"/>
          <w:numId w:val="38"/>
        </w:numPr>
        <w:spacing w:before="120" w:line="276" w:lineRule="auto"/>
      </w:pPr>
      <w:proofErr w:type="gramStart"/>
      <w:r w:rsidRPr="006134F0">
        <w:rPr>
          <w:b/>
        </w:rPr>
        <w:t xml:space="preserve">Tůň </w:t>
      </w:r>
      <w:r>
        <w:rPr>
          <w:b/>
        </w:rPr>
        <w:t>B.2</w:t>
      </w:r>
      <w:r w:rsidRPr="006134F0">
        <w:rPr>
          <w:b/>
        </w:rPr>
        <w:t xml:space="preserve"> </w:t>
      </w:r>
      <w:r w:rsidRPr="006134F0">
        <w:t>s následujícími</w:t>
      </w:r>
      <w:proofErr w:type="gramEnd"/>
      <w:r w:rsidRPr="006134F0">
        <w:t xml:space="preserve"> parametry:</w:t>
      </w:r>
    </w:p>
    <w:p w:rsidR="001547A6" w:rsidRPr="004A0C60" w:rsidRDefault="001547A6" w:rsidP="001547A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527,60</w:t>
      </w:r>
      <w:r w:rsidR="00EF5DC5">
        <w:rPr>
          <w:rFonts w:eastAsia="Times New Roman"/>
        </w:rPr>
        <w:t xml:space="preserve"> </w:t>
      </w:r>
      <w:r>
        <w:rPr>
          <w:rFonts w:eastAsia="Times New Roman"/>
        </w:rPr>
        <w:t xml:space="preserve">m </w:t>
      </w:r>
      <w:proofErr w:type="gramStart"/>
      <w:r>
        <w:rPr>
          <w:rFonts w:eastAsia="Times New Roman"/>
        </w:rPr>
        <w:t>n.m.</w:t>
      </w:r>
      <w:proofErr w:type="gramEnd"/>
      <w:r>
        <w:rPr>
          <w:rFonts w:eastAsia="Times New Roman"/>
        </w:rPr>
        <w:t>: 126</w:t>
      </w:r>
      <w:r w:rsidRPr="004A0C60">
        <w:rPr>
          <w:rFonts w:eastAsia="Times New Roman"/>
        </w:rPr>
        <w:t xml:space="preserve"> m</w:t>
      </w:r>
      <w:r w:rsidRPr="004A0C60">
        <w:rPr>
          <w:rFonts w:eastAsia="Times New Roman"/>
          <w:vertAlign w:val="superscript"/>
        </w:rPr>
        <w:t>2</w:t>
      </w:r>
    </w:p>
    <w:p w:rsidR="001547A6" w:rsidRPr="004A0C60" w:rsidRDefault="001547A6" w:rsidP="001547A6">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527,25 m </w:t>
      </w:r>
      <w:proofErr w:type="gramStart"/>
      <w:r>
        <w:rPr>
          <w:rFonts w:eastAsia="Times New Roman"/>
        </w:rPr>
        <w:t>n.m.</w:t>
      </w:r>
      <w:proofErr w:type="gramEnd"/>
      <w:r>
        <w:rPr>
          <w:rFonts w:eastAsia="Times New Roman"/>
        </w:rPr>
        <w:t>: 44</w:t>
      </w:r>
      <w:r w:rsidRPr="004A0C60">
        <w:rPr>
          <w:rFonts w:eastAsia="Times New Roman"/>
        </w:rPr>
        <w:t xml:space="preserve"> m</w:t>
      </w:r>
      <w:r w:rsidRPr="004A0C60">
        <w:rPr>
          <w:rFonts w:eastAsia="Times New Roman"/>
          <w:vertAlign w:val="superscript"/>
        </w:rPr>
        <w:t>2</w:t>
      </w:r>
    </w:p>
    <w:p w:rsidR="001547A6" w:rsidRPr="004A0C60" w:rsidRDefault="001547A6" w:rsidP="001547A6">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1547A6" w:rsidRPr="004A0C60" w:rsidRDefault="001547A6" w:rsidP="001547A6">
      <w:pPr>
        <w:pStyle w:val="Odstavecseseznamem"/>
        <w:autoSpaceDE w:val="0"/>
        <w:autoSpaceDN w:val="0"/>
        <w:adjustRightInd w:val="0"/>
        <w:spacing w:line="276" w:lineRule="auto"/>
        <w:rPr>
          <w:rFonts w:eastAsia="Times New Roman"/>
        </w:rPr>
      </w:pPr>
      <w:r>
        <w:rPr>
          <w:rFonts w:eastAsia="Times New Roman"/>
        </w:rPr>
        <w:t>plocha dna: 20</w:t>
      </w:r>
      <w:r w:rsidRPr="004A0C60">
        <w:rPr>
          <w:rFonts w:eastAsia="Times New Roman"/>
        </w:rPr>
        <w:t xml:space="preserve"> m</w:t>
      </w:r>
      <w:r w:rsidRPr="004A0C60">
        <w:rPr>
          <w:rFonts w:eastAsia="Times New Roman"/>
          <w:vertAlign w:val="superscript"/>
        </w:rPr>
        <w:t>2</w:t>
      </w:r>
    </w:p>
    <w:p w:rsidR="001547A6" w:rsidRPr="004A0C60" w:rsidRDefault="001547A6" w:rsidP="001547A6">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274</w:t>
      </w:r>
      <w:r w:rsidRPr="004A0C60">
        <w:rPr>
          <w:rFonts w:eastAsia="Times New Roman"/>
        </w:rPr>
        <w:t xml:space="preserve"> m</w:t>
      </w:r>
      <w:r w:rsidRPr="004A0C60">
        <w:rPr>
          <w:rFonts w:eastAsia="Times New Roman"/>
          <w:vertAlign w:val="superscript"/>
        </w:rPr>
        <w:t>2</w:t>
      </w:r>
    </w:p>
    <w:p w:rsidR="001547A6" w:rsidRDefault="001547A6" w:rsidP="001547A6">
      <w:pPr>
        <w:spacing w:before="120" w:line="276" w:lineRule="auto"/>
      </w:pPr>
      <w:r w:rsidRPr="00BB0FF4">
        <w:t xml:space="preserve">V příčném řezu </w:t>
      </w:r>
      <w:r>
        <w:t>mají tůně miskovitý profil dna, neopevněné svahy o sklonu 1:10 ÷ 1:5, s doplněním solitérních balvanů (Ds=0,5÷0,8, 1 ks/m</w:t>
      </w:r>
      <w:r w:rsidRPr="006134F0">
        <w:rPr>
          <w:vertAlign w:val="superscript"/>
        </w:rPr>
        <w:t>2</w:t>
      </w:r>
      <w:r>
        <w:t>) a mrtvého dřeva do dna tůně.</w:t>
      </w:r>
    </w:p>
    <w:p w:rsidR="001547A6" w:rsidRDefault="001547A6" w:rsidP="001547A6">
      <w:pPr>
        <w:spacing w:before="120" w:line="276" w:lineRule="auto"/>
      </w:pPr>
      <w:r>
        <w:t xml:space="preserve">Související výkresy: </w:t>
      </w:r>
      <w:proofErr w:type="gramStart"/>
      <w:r w:rsidR="00771B4D">
        <w:t>D.2.3</w:t>
      </w:r>
      <w:proofErr w:type="gramEnd"/>
      <w:r w:rsidR="00771B4D">
        <w:t xml:space="preserve">, </w:t>
      </w:r>
      <w:r>
        <w:t>D.3.4, D.4.</w:t>
      </w:r>
      <w:r w:rsidR="00771B4D">
        <w:t>8, D.6.6</w:t>
      </w:r>
      <w:r>
        <w:t>.</w:t>
      </w:r>
    </w:p>
    <w:p w:rsidR="001547A6" w:rsidRDefault="001547A6" w:rsidP="005F638B">
      <w:pPr>
        <w:spacing w:before="120" w:line="276" w:lineRule="auto"/>
      </w:pPr>
    </w:p>
    <w:p w:rsidR="005F638B" w:rsidRDefault="005F638B" w:rsidP="005F638B">
      <w:pPr>
        <w:spacing w:before="120" w:line="276" w:lineRule="auto"/>
      </w:pPr>
      <w:r>
        <w:t xml:space="preserve">Přibližně 6 m od koryta na pravém břehu, cca v profilu </w:t>
      </w:r>
      <w:proofErr w:type="gramStart"/>
      <w:r>
        <w:t>ř.km</w:t>
      </w:r>
      <w:proofErr w:type="gramEnd"/>
      <w:r>
        <w:t xml:space="preserve"> 0,380, je navržena neprůtočná tůň </w:t>
      </w:r>
      <w:r w:rsidR="00502D13" w:rsidRPr="00EF5DC5">
        <w:rPr>
          <w:b/>
        </w:rPr>
        <w:t>B.4</w:t>
      </w:r>
      <w:r>
        <w:t>, ležící mimo koryto závislá pouze na hladině spodní vody a případně přítocích z navazujících svahů a nivy.</w:t>
      </w:r>
    </w:p>
    <w:p w:rsidR="00EF5DC5" w:rsidRPr="006134F0" w:rsidRDefault="00EF5DC5" w:rsidP="00404EAA">
      <w:pPr>
        <w:pStyle w:val="Odstavecseseznamem"/>
        <w:numPr>
          <w:ilvl w:val="0"/>
          <w:numId w:val="38"/>
        </w:numPr>
        <w:spacing w:before="120" w:line="276" w:lineRule="auto"/>
      </w:pPr>
      <w:proofErr w:type="gramStart"/>
      <w:r w:rsidRPr="006134F0">
        <w:rPr>
          <w:b/>
        </w:rPr>
        <w:t xml:space="preserve">Tůň </w:t>
      </w:r>
      <w:r>
        <w:rPr>
          <w:b/>
        </w:rPr>
        <w:t>B.4</w:t>
      </w:r>
      <w:r w:rsidRPr="006134F0">
        <w:rPr>
          <w:b/>
        </w:rPr>
        <w:t xml:space="preserve"> </w:t>
      </w:r>
      <w:r w:rsidRPr="006134F0">
        <w:t>s následujícími</w:t>
      </w:r>
      <w:proofErr w:type="gramEnd"/>
      <w:r w:rsidRPr="006134F0">
        <w:t xml:space="preserve"> parametry:</w:t>
      </w:r>
    </w:p>
    <w:p w:rsidR="00EF5DC5" w:rsidRPr="004A0C60" w:rsidRDefault="00EF5DC5" w:rsidP="00EF5DC5">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528,75 m </w:t>
      </w:r>
      <w:proofErr w:type="gramStart"/>
      <w:r>
        <w:rPr>
          <w:rFonts w:eastAsia="Times New Roman"/>
        </w:rPr>
        <w:t>n.m.</w:t>
      </w:r>
      <w:proofErr w:type="gramEnd"/>
      <w:r>
        <w:rPr>
          <w:rFonts w:eastAsia="Times New Roman"/>
        </w:rPr>
        <w:t>: 170</w:t>
      </w:r>
      <w:r w:rsidRPr="004A0C60">
        <w:rPr>
          <w:rFonts w:eastAsia="Times New Roman"/>
        </w:rPr>
        <w:t xml:space="preserve"> m</w:t>
      </w:r>
      <w:r w:rsidRPr="004A0C60">
        <w:rPr>
          <w:rFonts w:eastAsia="Times New Roman"/>
          <w:vertAlign w:val="superscript"/>
        </w:rPr>
        <w:t>2</w:t>
      </w:r>
    </w:p>
    <w:p w:rsidR="00EF5DC5" w:rsidRPr="004A0C60" w:rsidRDefault="00EF5DC5" w:rsidP="00EF5DC5">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528,40 m </w:t>
      </w:r>
      <w:proofErr w:type="gramStart"/>
      <w:r>
        <w:rPr>
          <w:rFonts w:eastAsia="Times New Roman"/>
        </w:rPr>
        <w:t>n.m.</w:t>
      </w:r>
      <w:proofErr w:type="gramEnd"/>
      <w:r>
        <w:rPr>
          <w:rFonts w:eastAsia="Times New Roman"/>
        </w:rPr>
        <w:t>: 70</w:t>
      </w:r>
      <w:r w:rsidRPr="004A0C60">
        <w:rPr>
          <w:rFonts w:eastAsia="Times New Roman"/>
        </w:rPr>
        <w:t xml:space="preserve"> m</w:t>
      </w:r>
      <w:r w:rsidRPr="004A0C60">
        <w:rPr>
          <w:rFonts w:eastAsia="Times New Roman"/>
          <w:vertAlign w:val="superscript"/>
        </w:rPr>
        <w:t>2</w:t>
      </w:r>
    </w:p>
    <w:p w:rsidR="00EF5DC5" w:rsidRPr="004A0C60" w:rsidRDefault="00EF5DC5" w:rsidP="00EF5DC5">
      <w:pPr>
        <w:pStyle w:val="Odstavecseseznamem"/>
        <w:autoSpaceDE w:val="0"/>
        <w:autoSpaceDN w:val="0"/>
        <w:adjustRightInd w:val="0"/>
        <w:spacing w:line="276" w:lineRule="auto"/>
        <w:rPr>
          <w:rFonts w:eastAsia="Times New Roman"/>
        </w:rPr>
      </w:pPr>
      <w:r>
        <w:rPr>
          <w:rFonts w:eastAsia="Times New Roman"/>
        </w:rPr>
        <w:t>max. hloubka: 0,55</w:t>
      </w:r>
      <w:r w:rsidRPr="004A0C60">
        <w:rPr>
          <w:rFonts w:eastAsia="Times New Roman"/>
        </w:rPr>
        <w:t xml:space="preserve"> m</w:t>
      </w:r>
    </w:p>
    <w:p w:rsidR="00EF5DC5" w:rsidRPr="004A0C60" w:rsidRDefault="00EF5DC5" w:rsidP="00EF5DC5">
      <w:pPr>
        <w:pStyle w:val="Odstavecseseznamem"/>
        <w:autoSpaceDE w:val="0"/>
        <w:autoSpaceDN w:val="0"/>
        <w:adjustRightInd w:val="0"/>
        <w:spacing w:line="276" w:lineRule="auto"/>
        <w:rPr>
          <w:rFonts w:eastAsia="Times New Roman"/>
        </w:rPr>
      </w:pPr>
      <w:r>
        <w:rPr>
          <w:rFonts w:eastAsia="Times New Roman"/>
        </w:rPr>
        <w:t>plocha dna: 44</w:t>
      </w:r>
      <w:r w:rsidRPr="004A0C60">
        <w:rPr>
          <w:rFonts w:eastAsia="Times New Roman"/>
        </w:rPr>
        <w:t xml:space="preserve"> m</w:t>
      </w:r>
      <w:r w:rsidRPr="004A0C60">
        <w:rPr>
          <w:rFonts w:eastAsia="Times New Roman"/>
          <w:vertAlign w:val="superscript"/>
        </w:rPr>
        <w:t>2</w:t>
      </w:r>
    </w:p>
    <w:p w:rsidR="00EF5DC5" w:rsidRPr="004A0C60" w:rsidRDefault="00EF5DC5" w:rsidP="00EF5DC5">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186</w:t>
      </w:r>
      <w:r w:rsidRPr="004A0C60">
        <w:rPr>
          <w:rFonts w:eastAsia="Times New Roman"/>
        </w:rPr>
        <w:t xml:space="preserve"> m</w:t>
      </w:r>
      <w:r w:rsidRPr="004A0C60">
        <w:rPr>
          <w:rFonts w:eastAsia="Times New Roman"/>
          <w:vertAlign w:val="superscript"/>
        </w:rPr>
        <w:t>2</w:t>
      </w:r>
    </w:p>
    <w:p w:rsidR="00EF5DC5" w:rsidRDefault="00EF5DC5" w:rsidP="00EF5DC5">
      <w:pPr>
        <w:spacing w:before="120" w:line="276" w:lineRule="auto"/>
      </w:pPr>
      <w:r w:rsidRPr="00BB0FF4">
        <w:t xml:space="preserve">V příčném řezu </w:t>
      </w:r>
      <w:r>
        <w:t>mají tůně miskovitý profil dna, neopevněné svahy o sklonu 1:10 ÷ 1:4, s doplněním solitérních balvanů (Ds=0,5÷0,8, 1 ks/m</w:t>
      </w:r>
      <w:r w:rsidRPr="006134F0">
        <w:rPr>
          <w:vertAlign w:val="superscript"/>
        </w:rPr>
        <w:t>2</w:t>
      </w:r>
      <w:r>
        <w:t>) a mrtvého dřeva do dna tůně.</w:t>
      </w:r>
    </w:p>
    <w:p w:rsidR="00EF5DC5" w:rsidRDefault="00EF5DC5" w:rsidP="005F638B">
      <w:pPr>
        <w:spacing w:before="120" w:line="276" w:lineRule="auto"/>
      </w:pPr>
      <w:r>
        <w:t xml:space="preserve">Související výkresy: </w:t>
      </w:r>
      <w:proofErr w:type="gramStart"/>
      <w:r w:rsidR="00771B4D">
        <w:t>D.2.4</w:t>
      </w:r>
      <w:proofErr w:type="gramEnd"/>
      <w:r w:rsidR="00771B4D">
        <w:t>, D.3.5, D.4.10, D.6.8</w:t>
      </w:r>
      <w:r>
        <w:t>.</w:t>
      </w:r>
    </w:p>
    <w:p w:rsidR="00EF5DC5" w:rsidRDefault="00EF5DC5" w:rsidP="005F638B">
      <w:pPr>
        <w:spacing w:before="120" w:line="276" w:lineRule="auto"/>
      </w:pPr>
    </w:p>
    <w:p w:rsidR="005F638B" w:rsidRDefault="005F638B" w:rsidP="005F638B">
      <w:pPr>
        <w:spacing w:before="120" w:line="276" w:lineRule="auto"/>
      </w:pPr>
      <w:r>
        <w:lastRenderedPageBreak/>
        <w:t xml:space="preserve">Přibližně 12 m od koryta na pravém břehu cca v profilu </w:t>
      </w:r>
      <w:proofErr w:type="gramStart"/>
      <w:r>
        <w:t>ř.km</w:t>
      </w:r>
      <w:proofErr w:type="gramEnd"/>
      <w:r>
        <w:t xml:space="preserve"> 0,440 je navržena neprůtočná tůň </w:t>
      </w:r>
      <w:r w:rsidR="00502D13" w:rsidRPr="00EF5DC5">
        <w:rPr>
          <w:b/>
        </w:rPr>
        <w:t>B.6</w:t>
      </w:r>
      <w:r>
        <w:t xml:space="preserve"> mimo koryto závislá pouze na hladině spodní vody a případně přítocích z navazujících svahů a nivy.</w:t>
      </w:r>
    </w:p>
    <w:p w:rsidR="00EF5DC5" w:rsidRPr="006134F0" w:rsidRDefault="00EF5DC5" w:rsidP="00404EAA">
      <w:pPr>
        <w:pStyle w:val="Odstavecseseznamem"/>
        <w:numPr>
          <w:ilvl w:val="0"/>
          <w:numId w:val="38"/>
        </w:numPr>
        <w:spacing w:before="120" w:line="276" w:lineRule="auto"/>
      </w:pPr>
      <w:proofErr w:type="gramStart"/>
      <w:r w:rsidRPr="006134F0">
        <w:rPr>
          <w:b/>
        </w:rPr>
        <w:t xml:space="preserve">Tůň </w:t>
      </w:r>
      <w:r>
        <w:rPr>
          <w:b/>
        </w:rPr>
        <w:t>B.6</w:t>
      </w:r>
      <w:r w:rsidRPr="006134F0">
        <w:rPr>
          <w:b/>
        </w:rPr>
        <w:t xml:space="preserve"> </w:t>
      </w:r>
      <w:r w:rsidRPr="006134F0">
        <w:t>s následujícími</w:t>
      </w:r>
      <w:proofErr w:type="gramEnd"/>
      <w:r w:rsidRPr="006134F0">
        <w:t xml:space="preserve"> parametry:</w:t>
      </w:r>
    </w:p>
    <w:p w:rsidR="00EF5DC5" w:rsidRPr="004A0C60" w:rsidRDefault="00EF5DC5" w:rsidP="00EF5DC5">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529,80 m </w:t>
      </w:r>
      <w:proofErr w:type="gramStart"/>
      <w:r>
        <w:rPr>
          <w:rFonts w:eastAsia="Times New Roman"/>
        </w:rPr>
        <w:t>n.m.</w:t>
      </w:r>
      <w:proofErr w:type="gramEnd"/>
      <w:r>
        <w:rPr>
          <w:rFonts w:eastAsia="Times New Roman"/>
        </w:rPr>
        <w:t>: 149</w:t>
      </w:r>
      <w:r w:rsidRPr="004A0C60">
        <w:rPr>
          <w:rFonts w:eastAsia="Times New Roman"/>
        </w:rPr>
        <w:t xml:space="preserve"> m</w:t>
      </w:r>
      <w:r w:rsidRPr="004A0C60">
        <w:rPr>
          <w:rFonts w:eastAsia="Times New Roman"/>
          <w:vertAlign w:val="superscript"/>
        </w:rPr>
        <w:t>2</w:t>
      </w:r>
    </w:p>
    <w:p w:rsidR="00EF5DC5" w:rsidRPr="004A0C60" w:rsidRDefault="00EF5DC5" w:rsidP="00EF5DC5">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529,40 m </w:t>
      </w:r>
      <w:proofErr w:type="gramStart"/>
      <w:r>
        <w:rPr>
          <w:rFonts w:eastAsia="Times New Roman"/>
        </w:rPr>
        <w:t>n.m.</w:t>
      </w:r>
      <w:proofErr w:type="gramEnd"/>
      <w:r>
        <w:rPr>
          <w:rFonts w:eastAsia="Times New Roman"/>
        </w:rPr>
        <w:t>: 35</w:t>
      </w:r>
      <w:r w:rsidRPr="004A0C60">
        <w:rPr>
          <w:rFonts w:eastAsia="Times New Roman"/>
        </w:rPr>
        <w:t xml:space="preserve"> m</w:t>
      </w:r>
      <w:r w:rsidRPr="004A0C60">
        <w:rPr>
          <w:rFonts w:eastAsia="Times New Roman"/>
          <w:vertAlign w:val="superscript"/>
        </w:rPr>
        <w:t>2</w:t>
      </w:r>
    </w:p>
    <w:p w:rsidR="00EF5DC5" w:rsidRPr="004A0C60" w:rsidRDefault="00EF5DC5" w:rsidP="00EF5DC5">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EF5DC5" w:rsidRPr="004A0C60" w:rsidRDefault="00EF5DC5" w:rsidP="00EF5DC5">
      <w:pPr>
        <w:pStyle w:val="Odstavecseseznamem"/>
        <w:autoSpaceDE w:val="0"/>
        <w:autoSpaceDN w:val="0"/>
        <w:adjustRightInd w:val="0"/>
        <w:spacing w:line="276" w:lineRule="auto"/>
        <w:rPr>
          <w:rFonts w:eastAsia="Times New Roman"/>
        </w:rPr>
      </w:pPr>
      <w:r>
        <w:rPr>
          <w:rFonts w:eastAsia="Times New Roman"/>
        </w:rPr>
        <w:t>plocha dna: 33</w:t>
      </w:r>
      <w:r w:rsidRPr="004A0C60">
        <w:rPr>
          <w:rFonts w:eastAsia="Times New Roman"/>
        </w:rPr>
        <w:t xml:space="preserve"> m</w:t>
      </w:r>
      <w:r w:rsidRPr="004A0C60">
        <w:rPr>
          <w:rFonts w:eastAsia="Times New Roman"/>
          <w:vertAlign w:val="superscript"/>
        </w:rPr>
        <w:t>2</w:t>
      </w:r>
    </w:p>
    <w:p w:rsidR="00EF5DC5" w:rsidRPr="004A0C60" w:rsidRDefault="00EF5DC5" w:rsidP="00EF5DC5">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170</w:t>
      </w:r>
      <w:r w:rsidRPr="004A0C60">
        <w:rPr>
          <w:rFonts w:eastAsia="Times New Roman"/>
        </w:rPr>
        <w:t xml:space="preserve"> m</w:t>
      </w:r>
      <w:r w:rsidRPr="004A0C60">
        <w:rPr>
          <w:rFonts w:eastAsia="Times New Roman"/>
          <w:vertAlign w:val="superscript"/>
        </w:rPr>
        <w:t>2</w:t>
      </w:r>
    </w:p>
    <w:p w:rsidR="00EF5DC5" w:rsidRDefault="00EF5DC5" w:rsidP="00EF5DC5">
      <w:pPr>
        <w:spacing w:before="120" w:line="276" w:lineRule="auto"/>
      </w:pPr>
      <w:r w:rsidRPr="00BB0FF4">
        <w:t xml:space="preserve">V příčném řezu </w:t>
      </w:r>
      <w:r>
        <w:t>mají tůně miskovitý profil dna, neop</w:t>
      </w:r>
      <w:r w:rsidR="00074B6F">
        <w:t>evněné svahy o sklonu 1:15</w:t>
      </w:r>
      <w:r>
        <w:t xml:space="preserve"> ÷ 1:</w:t>
      </w:r>
      <w:r w:rsidR="00074B6F">
        <w:t>5</w:t>
      </w:r>
      <w:r>
        <w:t>, s doplněním solitérních balvanů (Ds=0,5÷0,8, 1 ks/m</w:t>
      </w:r>
      <w:r w:rsidRPr="006134F0">
        <w:rPr>
          <w:vertAlign w:val="superscript"/>
        </w:rPr>
        <w:t>2</w:t>
      </w:r>
      <w:r>
        <w:t>) a mrtvého dřeva do dna tůně.</w:t>
      </w:r>
    </w:p>
    <w:p w:rsidR="00EF5DC5" w:rsidRDefault="00EF5DC5" w:rsidP="00EF5DC5">
      <w:pPr>
        <w:spacing w:before="120" w:line="276" w:lineRule="auto"/>
      </w:pPr>
      <w:r>
        <w:t xml:space="preserve">Související výkresy: </w:t>
      </w:r>
      <w:proofErr w:type="gramStart"/>
      <w:r w:rsidR="00FF50D0">
        <w:t>D.2.5</w:t>
      </w:r>
      <w:proofErr w:type="gramEnd"/>
      <w:r w:rsidR="00FF50D0">
        <w:t xml:space="preserve">, </w:t>
      </w:r>
      <w:r>
        <w:t>D.3.</w:t>
      </w:r>
      <w:r w:rsidR="00074B6F">
        <w:t>6</w:t>
      </w:r>
      <w:r>
        <w:t>, D.4.</w:t>
      </w:r>
      <w:r w:rsidR="00074B6F">
        <w:t>12</w:t>
      </w:r>
      <w:r>
        <w:t>, D.6.</w:t>
      </w:r>
      <w:r w:rsidR="00FF50D0">
        <w:t>10</w:t>
      </w:r>
      <w:r w:rsidR="00074B6F">
        <w:t>.</w:t>
      </w:r>
    </w:p>
    <w:p w:rsidR="00EF5DC5" w:rsidRDefault="00EF5DC5" w:rsidP="005F638B">
      <w:pPr>
        <w:spacing w:before="120" w:line="276" w:lineRule="auto"/>
      </w:pPr>
    </w:p>
    <w:p w:rsidR="00074B6F" w:rsidRDefault="005F638B" w:rsidP="005F638B">
      <w:pPr>
        <w:spacing w:before="120" w:line="276" w:lineRule="auto"/>
      </w:pPr>
      <w:r>
        <w:t xml:space="preserve">Poslední 2 neprůtočné tůně </w:t>
      </w:r>
      <w:r w:rsidR="00502D13" w:rsidRPr="00074B6F">
        <w:rPr>
          <w:b/>
        </w:rPr>
        <w:t>B.7</w:t>
      </w:r>
      <w:r w:rsidRPr="00074B6F">
        <w:rPr>
          <w:b/>
        </w:rPr>
        <w:t>a a b</w:t>
      </w:r>
      <w:r>
        <w:t xml:space="preserve"> na pravém břehu jsou napájeny přítokem ze stávajícího koryta (za větších průtoků) a podzemní vodou. Jsou umístěny na neprůtočném </w:t>
      </w:r>
      <w:proofErr w:type="gramStart"/>
      <w:r>
        <w:t xml:space="preserve">korytě </w:t>
      </w:r>
      <w:r w:rsidR="00502D13">
        <w:t>B.7</w:t>
      </w:r>
      <w:r>
        <w:t>, které</w:t>
      </w:r>
      <w:proofErr w:type="gramEnd"/>
      <w:r>
        <w:t xml:space="preserve"> je napojeno na </w:t>
      </w:r>
      <w:r w:rsidR="00074B6F">
        <w:t>stávající koryto v ř.km 0,524 10</w:t>
      </w:r>
      <w:r>
        <w:t xml:space="preserve"> prostřednictvím pravobřežního přelivu z balvanité rovnaniny</w:t>
      </w:r>
      <w:r w:rsidR="00074B6F" w:rsidRPr="00074B6F">
        <w:t xml:space="preserve"> </w:t>
      </w:r>
      <w:r w:rsidR="00074B6F">
        <w:t xml:space="preserve">dl. 6,45 m. Koruna přelivu je umístěna cca 50 cm nad stávajícím dnem na kótě cca 530,62 m </w:t>
      </w:r>
      <w:proofErr w:type="gramStart"/>
      <w:r w:rsidR="00074B6F">
        <w:t>n.m.</w:t>
      </w:r>
      <w:proofErr w:type="gramEnd"/>
      <w:r w:rsidR="00074B6F" w:rsidRPr="00BC3A6B">
        <w:t xml:space="preserve"> </w:t>
      </w:r>
      <w:r w:rsidR="00074B6F">
        <w:t>Stávající koryto Třemošné bude v tomto úseku délky 9,5 m (</w:t>
      </w:r>
      <w:proofErr w:type="gramStart"/>
      <w:r w:rsidR="00074B6F">
        <w:t>ř.km</w:t>
      </w:r>
      <w:proofErr w:type="gramEnd"/>
      <w:r w:rsidR="00074B6F">
        <w:t xml:space="preserve"> 0,517 20 ÷ 0,526 70) opevněno v celém jeho profilu balvanitou rovnaninou z balvanů Ds=0,5 m do filtračního štěrkového lože tl. 0,2 m s vyklínováním a proštěrkováním. Do </w:t>
      </w:r>
      <w:proofErr w:type="gramStart"/>
      <w:r w:rsidR="00074B6F">
        <w:t>ř.km</w:t>
      </w:r>
      <w:proofErr w:type="gramEnd"/>
      <w:r w:rsidR="00074B6F">
        <w:t xml:space="preserve"> 0,517 20 bude umístěn balvanitý práh s vyčnívající korunou balvanů tak, aby za minimálních průtoků způsoboval vzdutí hladiny na kótě ~530,50 m n.m.</w:t>
      </w:r>
    </w:p>
    <w:p w:rsidR="00074B6F" w:rsidRDefault="00074B6F" w:rsidP="005F638B">
      <w:pPr>
        <w:spacing w:before="120" w:line="276" w:lineRule="auto"/>
      </w:pPr>
      <w:r>
        <w:tab/>
      </w:r>
      <w:r w:rsidR="005F638B">
        <w:t>Neprůtočné kory</w:t>
      </w:r>
      <w:r>
        <w:t xml:space="preserve">to (slepé </w:t>
      </w:r>
      <w:proofErr w:type="gramStart"/>
      <w:r>
        <w:t>rameno) B.1.7</w:t>
      </w:r>
      <w:proofErr w:type="gramEnd"/>
      <w:r>
        <w:t xml:space="preserve"> délky 57,1</w:t>
      </w:r>
      <w:r w:rsidR="005F638B">
        <w:t xml:space="preserve"> m je trasováno do pravobřežní nivy, kde se vyhýbá stávajícím vzrostlým stromům.</w:t>
      </w:r>
      <w:r w:rsidR="005F638B" w:rsidRPr="0003224B">
        <w:t xml:space="preserve"> </w:t>
      </w:r>
      <w:r w:rsidR="005F638B">
        <w:t>Na slepém rameni jsou navrženy 2 tůně:</w:t>
      </w:r>
    </w:p>
    <w:p w:rsidR="00074B6F" w:rsidRPr="006134F0" w:rsidRDefault="00074B6F" w:rsidP="00404EAA">
      <w:pPr>
        <w:pStyle w:val="Odstavecseseznamem"/>
        <w:numPr>
          <w:ilvl w:val="0"/>
          <w:numId w:val="38"/>
        </w:numPr>
        <w:spacing w:before="120" w:line="276" w:lineRule="auto"/>
      </w:pPr>
      <w:r w:rsidRPr="006134F0">
        <w:rPr>
          <w:b/>
        </w:rPr>
        <w:t xml:space="preserve">Tůň </w:t>
      </w:r>
      <w:r>
        <w:rPr>
          <w:b/>
        </w:rPr>
        <w:t>B.7</w:t>
      </w:r>
      <w:r w:rsidRPr="006134F0">
        <w:rPr>
          <w:b/>
        </w:rPr>
        <w:t xml:space="preserve">a </w:t>
      </w:r>
      <w:r w:rsidRPr="006134F0">
        <w:t>s následujícími parametry:</w:t>
      </w:r>
    </w:p>
    <w:p w:rsidR="00074B6F" w:rsidRPr="004A0C60" w:rsidRDefault="00074B6F" w:rsidP="00074B6F">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530,30 m </w:t>
      </w:r>
      <w:proofErr w:type="gramStart"/>
      <w:r>
        <w:rPr>
          <w:rFonts w:eastAsia="Times New Roman"/>
        </w:rPr>
        <w:t>n.m.</w:t>
      </w:r>
      <w:proofErr w:type="gramEnd"/>
      <w:r>
        <w:rPr>
          <w:rFonts w:eastAsia="Times New Roman"/>
        </w:rPr>
        <w:t>: 12</w:t>
      </w:r>
      <w:r w:rsidRPr="004A0C60">
        <w:rPr>
          <w:rFonts w:eastAsia="Times New Roman"/>
        </w:rPr>
        <w:t>0 m</w:t>
      </w:r>
      <w:r w:rsidRPr="004A0C60">
        <w:rPr>
          <w:rFonts w:eastAsia="Times New Roman"/>
          <w:vertAlign w:val="superscript"/>
        </w:rPr>
        <w:t>2</w:t>
      </w:r>
    </w:p>
    <w:p w:rsidR="00074B6F" w:rsidRPr="004A0C60" w:rsidRDefault="00074B6F" w:rsidP="00074B6F">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530,00 m </w:t>
      </w:r>
      <w:proofErr w:type="gramStart"/>
      <w:r>
        <w:rPr>
          <w:rFonts w:eastAsia="Times New Roman"/>
        </w:rPr>
        <w:t>n.m.</w:t>
      </w:r>
      <w:proofErr w:type="gramEnd"/>
      <w:r>
        <w:rPr>
          <w:rFonts w:eastAsia="Times New Roman"/>
        </w:rPr>
        <w:t>: 45</w:t>
      </w:r>
      <w:r w:rsidRPr="004A0C60">
        <w:rPr>
          <w:rFonts w:eastAsia="Times New Roman"/>
        </w:rPr>
        <w:t xml:space="preserve"> m</w:t>
      </w:r>
      <w:r w:rsidRPr="004A0C60">
        <w:rPr>
          <w:rFonts w:eastAsia="Times New Roman"/>
          <w:vertAlign w:val="superscript"/>
        </w:rPr>
        <w:t>2</w:t>
      </w:r>
    </w:p>
    <w:p w:rsidR="00074B6F" w:rsidRPr="004A0C60" w:rsidRDefault="00074B6F" w:rsidP="00074B6F">
      <w:pPr>
        <w:pStyle w:val="Odstavecseseznamem"/>
        <w:autoSpaceDE w:val="0"/>
        <w:autoSpaceDN w:val="0"/>
        <w:adjustRightInd w:val="0"/>
        <w:spacing w:line="276" w:lineRule="auto"/>
        <w:rPr>
          <w:rFonts w:eastAsia="Times New Roman"/>
        </w:rPr>
      </w:pPr>
      <w:r>
        <w:rPr>
          <w:rFonts w:eastAsia="Times New Roman"/>
        </w:rPr>
        <w:t>max. hloubka: 0,5</w:t>
      </w:r>
      <w:r w:rsidRPr="004A0C60">
        <w:rPr>
          <w:rFonts w:eastAsia="Times New Roman"/>
        </w:rPr>
        <w:t xml:space="preserve"> m</w:t>
      </w:r>
    </w:p>
    <w:p w:rsidR="00074B6F" w:rsidRPr="004A0C60" w:rsidRDefault="00074B6F" w:rsidP="00074B6F">
      <w:pPr>
        <w:pStyle w:val="Odstavecseseznamem"/>
        <w:autoSpaceDE w:val="0"/>
        <w:autoSpaceDN w:val="0"/>
        <w:adjustRightInd w:val="0"/>
        <w:spacing w:line="276" w:lineRule="auto"/>
        <w:rPr>
          <w:rFonts w:eastAsia="Times New Roman"/>
        </w:rPr>
      </w:pPr>
      <w:r>
        <w:rPr>
          <w:rFonts w:eastAsia="Times New Roman"/>
        </w:rPr>
        <w:t>plocha dna: 32</w:t>
      </w:r>
      <w:r w:rsidRPr="004A0C60">
        <w:rPr>
          <w:rFonts w:eastAsia="Times New Roman"/>
        </w:rPr>
        <w:t xml:space="preserve"> m</w:t>
      </w:r>
      <w:r w:rsidRPr="004A0C60">
        <w:rPr>
          <w:rFonts w:eastAsia="Times New Roman"/>
          <w:vertAlign w:val="superscript"/>
        </w:rPr>
        <w:t>2</w:t>
      </w:r>
    </w:p>
    <w:p w:rsidR="00074B6F" w:rsidRPr="004A0C60" w:rsidRDefault="00074B6F" w:rsidP="00074B6F">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220</w:t>
      </w:r>
      <w:r w:rsidRPr="004A0C60">
        <w:rPr>
          <w:rFonts w:eastAsia="Times New Roman"/>
        </w:rPr>
        <w:t xml:space="preserve"> m</w:t>
      </w:r>
      <w:r w:rsidRPr="004A0C60">
        <w:rPr>
          <w:rFonts w:eastAsia="Times New Roman"/>
          <w:vertAlign w:val="superscript"/>
        </w:rPr>
        <w:t>2</w:t>
      </w:r>
    </w:p>
    <w:p w:rsidR="00074B6F" w:rsidRPr="006134F0" w:rsidRDefault="00074B6F" w:rsidP="00404EAA">
      <w:pPr>
        <w:pStyle w:val="Odstavecseseznamem"/>
        <w:numPr>
          <w:ilvl w:val="0"/>
          <w:numId w:val="38"/>
        </w:numPr>
        <w:spacing w:before="120" w:line="276" w:lineRule="auto"/>
      </w:pPr>
      <w:r w:rsidRPr="006134F0">
        <w:rPr>
          <w:b/>
        </w:rPr>
        <w:t xml:space="preserve">Tůň </w:t>
      </w:r>
      <w:r>
        <w:rPr>
          <w:b/>
        </w:rPr>
        <w:t>B.7b</w:t>
      </w:r>
      <w:r w:rsidRPr="006134F0">
        <w:rPr>
          <w:b/>
        </w:rPr>
        <w:t xml:space="preserve"> </w:t>
      </w:r>
      <w:r w:rsidRPr="006134F0">
        <w:t>s následujícími parametry:</w:t>
      </w:r>
    </w:p>
    <w:p w:rsidR="00074B6F" w:rsidRPr="004A0C60" w:rsidRDefault="00074B6F" w:rsidP="00074B6F">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530,62 m </w:t>
      </w:r>
      <w:proofErr w:type="gramStart"/>
      <w:r>
        <w:rPr>
          <w:rFonts w:eastAsia="Times New Roman"/>
        </w:rPr>
        <w:t>n.m.</w:t>
      </w:r>
      <w:proofErr w:type="gramEnd"/>
      <w:r>
        <w:rPr>
          <w:rFonts w:eastAsia="Times New Roman"/>
        </w:rPr>
        <w:t>: 18</w:t>
      </w:r>
      <w:r w:rsidRPr="004A0C60">
        <w:rPr>
          <w:rFonts w:eastAsia="Times New Roman"/>
        </w:rPr>
        <w:t>0 m</w:t>
      </w:r>
      <w:r w:rsidRPr="004A0C60">
        <w:rPr>
          <w:rFonts w:eastAsia="Times New Roman"/>
          <w:vertAlign w:val="superscript"/>
        </w:rPr>
        <w:t>2</w:t>
      </w:r>
    </w:p>
    <w:p w:rsidR="00074B6F" w:rsidRPr="004A0C60" w:rsidRDefault="00074B6F" w:rsidP="00074B6F">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530,30 m </w:t>
      </w:r>
      <w:proofErr w:type="gramStart"/>
      <w:r>
        <w:rPr>
          <w:rFonts w:eastAsia="Times New Roman"/>
        </w:rPr>
        <w:t>n.m.</w:t>
      </w:r>
      <w:proofErr w:type="gramEnd"/>
      <w:r>
        <w:rPr>
          <w:rFonts w:eastAsia="Times New Roman"/>
        </w:rPr>
        <w:t>: 70</w:t>
      </w:r>
      <w:r w:rsidRPr="004A0C60">
        <w:rPr>
          <w:rFonts w:eastAsia="Times New Roman"/>
        </w:rPr>
        <w:t xml:space="preserve"> m</w:t>
      </w:r>
      <w:r w:rsidRPr="004A0C60">
        <w:rPr>
          <w:rFonts w:eastAsia="Times New Roman"/>
          <w:vertAlign w:val="superscript"/>
        </w:rPr>
        <w:t>2</w:t>
      </w:r>
    </w:p>
    <w:p w:rsidR="00074B6F" w:rsidRPr="004A0C60" w:rsidRDefault="00074B6F" w:rsidP="00074B6F">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074B6F" w:rsidRPr="004A0C60" w:rsidRDefault="00074B6F" w:rsidP="00074B6F">
      <w:pPr>
        <w:pStyle w:val="Odstavecseseznamem"/>
        <w:autoSpaceDE w:val="0"/>
        <w:autoSpaceDN w:val="0"/>
        <w:adjustRightInd w:val="0"/>
        <w:spacing w:line="276" w:lineRule="auto"/>
        <w:rPr>
          <w:rFonts w:eastAsia="Times New Roman"/>
        </w:rPr>
      </w:pPr>
      <w:r>
        <w:rPr>
          <w:rFonts w:eastAsia="Times New Roman"/>
        </w:rPr>
        <w:t>plocha dna: 60</w:t>
      </w:r>
      <w:r w:rsidRPr="004A0C60">
        <w:rPr>
          <w:rFonts w:eastAsia="Times New Roman"/>
        </w:rPr>
        <w:t xml:space="preserve"> m</w:t>
      </w:r>
      <w:r w:rsidRPr="004A0C60">
        <w:rPr>
          <w:rFonts w:eastAsia="Times New Roman"/>
          <w:vertAlign w:val="superscript"/>
        </w:rPr>
        <w:t>2</w:t>
      </w:r>
    </w:p>
    <w:p w:rsidR="00074B6F" w:rsidRPr="004A0C60" w:rsidRDefault="00074B6F" w:rsidP="00074B6F">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255</w:t>
      </w:r>
      <w:r w:rsidRPr="004A0C60">
        <w:rPr>
          <w:rFonts w:eastAsia="Times New Roman"/>
        </w:rPr>
        <w:t xml:space="preserve"> m</w:t>
      </w:r>
      <w:r w:rsidRPr="004A0C60">
        <w:rPr>
          <w:rFonts w:eastAsia="Times New Roman"/>
          <w:vertAlign w:val="superscript"/>
        </w:rPr>
        <w:t>2</w:t>
      </w:r>
    </w:p>
    <w:p w:rsidR="00074B6F" w:rsidRDefault="00074B6F" w:rsidP="00074B6F">
      <w:pPr>
        <w:spacing w:before="120" w:line="276" w:lineRule="auto"/>
      </w:pPr>
      <w:r w:rsidRPr="00BB0FF4">
        <w:t xml:space="preserve">V příčném řezu </w:t>
      </w:r>
      <w:r>
        <w:t>mají tůně miskovitý profil dna, neopevněné svahy o sklonu 1:15 ÷ 1:3, s doplněním solitérních balvanů (Ds=0,5÷0,8, 1 ks/m</w:t>
      </w:r>
      <w:r w:rsidRPr="006134F0">
        <w:rPr>
          <w:vertAlign w:val="superscript"/>
        </w:rPr>
        <w:t>2</w:t>
      </w:r>
      <w:r>
        <w:t>) a mrtvého dřeva do dna tůně.</w:t>
      </w:r>
    </w:p>
    <w:p w:rsidR="00074B6F" w:rsidRDefault="00074B6F" w:rsidP="00074B6F">
      <w:pPr>
        <w:spacing w:before="120" w:line="276" w:lineRule="auto"/>
      </w:pPr>
      <w:r>
        <w:t xml:space="preserve">Související výkresy: </w:t>
      </w:r>
      <w:proofErr w:type="gramStart"/>
      <w:r w:rsidR="00FF50D0">
        <w:t>D.2.5</w:t>
      </w:r>
      <w:proofErr w:type="gramEnd"/>
      <w:r w:rsidR="00FF50D0">
        <w:t xml:space="preserve">, </w:t>
      </w:r>
      <w:r>
        <w:t>D.3.6, D.4.13, D.6.1</w:t>
      </w:r>
      <w:r w:rsidR="00FF50D0">
        <w:t>1</w:t>
      </w:r>
      <w:r>
        <w:t>.</w:t>
      </w:r>
    </w:p>
    <w:p w:rsidR="004414BC" w:rsidRPr="00BB0FF4" w:rsidRDefault="004414BC" w:rsidP="004414BC">
      <w:pPr>
        <w:spacing w:before="120" w:line="276" w:lineRule="auto"/>
      </w:pPr>
      <w:r>
        <w:lastRenderedPageBreak/>
        <w:t xml:space="preserve">Navržená </w:t>
      </w:r>
      <w:r w:rsidR="006450FA">
        <w:t xml:space="preserve">opatření vyvolávají </w:t>
      </w:r>
      <w:r>
        <w:t xml:space="preserve">kácení vzrostlých stromů – viz </w:t>
      </w:r>
      <w:proofErr w:type="gramStart"/>
      <w:r>
        <w:t>kapitola 1.i a situace</w:t>
      </w:r>
      <w:proofErr w:type="gramEnd"/>
      <w:r>
        <w:t xml:space="preserve"> C.4b (pařezy lze ponechat v zemi, pokácené stromy budou využity jako mrtvé dřevo na místě).</w:t>
      </w:r>
    </w:p>
    <w:p w:rsidR="005F638B" w:rsidRDefault="005F638B" w:rsidP="009C5BFF">
      <w:pPr>
        <w:rPr>
          <w:bCs/>
        </w:rPr>
      </w:pPr>
    </w:p>
    <w:p w:rsidR="004414BC" w:rsidRDefault="004414BC" w:rsidP="004414BC">
      <w:pPr>
        <w:spacing w:after="60"/>
        <w:rPr>
          <w:b/>
        </w:rPr>
      </w:pPr>
      <w:r w:rsidRPr="0099116E">
        <w:rPr>
          <w:b/>
        </w:rPr>
        <w:t xml:space="preserve">Tabulka </w:t>
      </w:r>
      <w:r>
        <w:rPr>
          <w:b/>
        </w:rPr>
        <w:t>navrhovaných opatření - úsek B</w:t>
      </w:r>
      <w:r w:rsidRPr="0099116E">
        <w:rPr>
          <w:b/>
        </w:rPr>
        <w:t>:</w:t>
      </w:r>
    </w:p>
    <w:tbl>
      <w:tblPr>
        <w:tblStyle w:val="Mkatabulky"/>
        <w:tblW w:w="0" w:type="auto"/>
        <w:tblLook w:val="04A0" w:firstRow="1" w:lastRow="0" w:firstColumn="1" w:lastColumn="0" w:noHBand="0" w:noVBand="1"/>
      </w:tblPr>
      <w:tblGrid>
        <w:gridCol w:w="799"/>
        <w:gridCol w:w="2037"/>
        <w:gridCol w:w="981"/>
        <w:gridCol w:w="969"/>
        <w:gridCol w:w="1701"/>
        <w:gridCol w:w="1818"/>
        <w:gridCol w:w="983"/>
      </w:tblGrid>
      <w:tr w:rsidR="00074B6F" w:rsidRPr="000E764C" w:rsidTr="00340927">
        <w:tc>
          <w:tcPr>
            <w:tcW w:w="9288" w:type="dxa"/>
            <w:gridSpan w:val="7"/>
          </w:tcPr>
          <w:p w:rsidR="00074B6F" w:rsidRPr="000E764C" w:rsidRDefault="00074B6F" w:rsidP="00340927">
            <w:pPr>
              <w:spacing w:before="20" w:after="20" w:line="240" w:lineRule="auto"/>
              <w:jc w:val="left"/>
              <w:rPr>
                <w:rFonts w:ascii="Arial Black" w:hAnsi="Arial Black" w:cs="Arial"/>
                <w:color w:val="000000"/>
                <w:sz w:val="20"/>
                <w:szCs w:val="20"/>
              </w:rPr>
            </w:pPr>
            <w:r w:rsidRPr="000E764C">
              <w:rPr>
                <w:rFonts w:ascii="Arial Black" w:hAnsi="Arial Black" w:cs="Arial"/>
                <w:color w:val="000000"/>
                <w:sz w:val="20"/>
                <w:szCs w:val="20"/>
              </w:rPr>
              <w:t>TŮNĚ</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2037"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981" w:type="dxa"/>
            <w:vAlign w:val="center"/>
          </w:tcPr>
          <w:p w:rsidR="00074B6F" w:rsidRDefault="00074B6F"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zásahu</w:t>
            </w:r>
          </w:p>
          <w:p w:rsidR="00074B6F" w:rsidRPr="000E764C" w:rsidRDefault="00074B6F"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69" w:type="dxa"/>
            <w:vAlign w:val="center"/>
          </w:tcPr>
          <w:p w:rsidR="00074B6F" w:rsidRDefault="00074B6F"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dna</w:t>
            </w:r>
          </w:p>
          <w:p w:rsidR="00074B6F" w:rsidRPr="000E764C" w:rsidRDefault="00074B6F"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701" w:type="dxa"/>
            <w:vAlign w:val="center"/>
          </w:tcPr>
          <w:p w:rsidR="00074B6F"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074B6F"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maximální</w:t>
            </w:r>
          </w:p>
          <w:p w:rsidR="00074B6F" w:rsidRPr="000E764C" w:rsidRDefault="009D1EF3"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818" w:type="dxa"/>
            <w:vAlign w:val="center"/>
          </w:tcPr>
          <w:p w:rsidR="00074B6F"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074B6F"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minimální</w:t>
            </w:r>
          </w:p>
          <w:p w:rsidR="00074B6F" w:rsidRPr="000E764C" w:rsidRDefault="009D1EF3"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83" w:type="dxa"/>
            <w:vAlign w:val="center"/>
          </w:tcPr>
          <w:p w:rsidR="00074B6F" w:rsidRPr="000E764C" w:rsidRDefault="00074B6F"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hloubka </w:t>
            </w:r>
            <w:r>
              <w:rPr>
                <w:rFonts w:ascii="Arial" w:hAnsi="Arial" w:cs="Arial"/>
                <w:b/>
                <w:color w:val="000000"/>
                <w:sz w:val="20"/>
                <w:szCs w:val="20"/>
              </w:rPr>
              <w:t xml:space="preserve">max. </w:t>
            </w:r>
            <w:r w:rsidRPr="000E764C">
              <w:rPr>
                <w:rFonts w:ascii="Arial" w:hAnsi="Arial" w:cs="Arial"/>
                <w:b/>
                <w:color w:val="000000"/>
                <w:sz w:val="20"/>
                <w:szCs w:val="20"/>
              </w:rPr>
              <w:t>(m)</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w:t>
            </w:r>
            <w:r w:rsidRPr="000E764C">
              <w:rPr>
                <w:rFonts w:ascii="Arial" w:hAnsi="Arial" w:cs="Arial"/>
                <w:b/>
                <w:color w:val="000000"/>
                <w:sz w:val="20"/>
                <w:szCs w:val="20"/>
              </w:rPr>
              <w:t>1a</w:t>
            </w:r>
          </w:p>
        </w:tc>
        <w:tc>
          <w:tcPr>
            <w:tcW w:w="2037" w:type="dxa"/>
            <w:vMerge w:val="restart"/>
            <w:vAlign w:val="center"/>
          </w:tcPr>
          <w:p w:rsidR="00074B6F"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 xml:space="preserve">neprůtočná na obtokovém </w:t>
            </w:r>
            <w:proofErr w:type="gramStart"/>
            <w:r>
              <w:rPr>
                <w:rFonts w:ascii="Arial" w:hAnsi="Arial" w:cs="Arial"/>
                <w:color w:val="000000"/>
                <w:sz w:val="20"/>
                <w:szCs w:val="20"/>
              </w:rPr>
              <w:t>korytě B.1</w:t>
            </w:r>
            <w:proofErr w:type="gramEnd"/>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195</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58</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155</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80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0,57</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B.1b</w:t>
            </w:r>
          </w:p>
        </w:tc>
        <w:tc>
          <w:tcPr>
            <w:tcW w:w="2037" w:type="dxa"/>
            <w:vMerge/>
          </w:tcPr>
          <w:p w:rsidR="00074B6F" w:rsidRDefault="00074B6F" w:rsidP="00340927">
            <w:pPr>
              <w:spacing w:before="20" w:line="240" w:lineRule="auto"/>
              <w:jc w:val="center"/>
              <w:rPr>
                <w:rFonts w:ascii="Arial" w:hAnsi="Arial" w:cs="Arial"/>
                <w:color w:val="000000"/>
                <w:sz w:val="20"/>
                <w:szCs w:val="20"/>
              </w:rPr>
            </w:pP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133</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48</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105</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0,55</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B.1c</w:t>
            </w:r>
          </w:p>
        </w:tc>
        <w:tc>
          <w:tcPr>
            <w:tcW w:w="2037" w:type="dxa"/>
            <w:vMerge/>
          </w:tcPr>
          <w:p w:rsidR="00074B6F" w:rsidRDefault="00074B6F" w:rsidP="00340927">
            <w:pPr>
              <w:spacing w:before="20" w:line="240" w:lineRule="auto"/>
              <w:jc w:val="center"/>
              <w:rPr>
                <w:rFonts w:ascii="Arial" w:hAnsi="Arial" w:cs="Arial"/>
                <w:color w:val="000000"/>
                <w:sz w:val="20"/>
                <w:szCs w:val="20"/>
              </w:rPr>
            </w:pP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145</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45</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85</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0,55</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B.2</w:t>
            </w:r>
            <w:proofErr w:type="gramEnd"/>
          </w:p>
        </w:tc>
        <w:tc>
          <w:tcPr>
            <w:tcW w:w="2037"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274</w:t>
            </w:r>
          </w:p>
        </w:tc>
        <w:tc>
          <w:tcPr>
            <w:tcW w:w="969"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20</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126</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44</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B.3a</w:t>
            </w:r>
          </w:p>
        </w:tc>
        <w:tc>
          <w:tcPr>
            <w:tcW w:w="2037" w:type="dxa"/>
          </w:tcPr>
          <w:p w:rsidR="00074B6F"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 </w:t>
            </w:r>
            <w:proofErr w:type="gramStart"/>
            <w:r>
              <w:rPr>
                <w:rFonts w:ascii="Arial" w:hAnsi="Arial" w:cs="Arial"/>
                <w:color w:val="000000"/>
                <w:sz w:val="20"/>
                <w:szCs w:val="20"/>
              </w:rPr>
              <w:t>korytě B.3</w:t>
            </w:r>
            <w:proofErr w:type="gramEnd"/>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270</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66</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170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B.4</w:t>
            </w:r>
            <w:proofErr w:type="gramEnd"/>
          </w:p>
        </w:tc>
        <w:tc>
          <w:tcPr>
            <w:tcW w:w="2037"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186</w:t>
            </w:r>
          </w:p>
        </w:tc>
        <w:tc>
          <w:tcPr>
            <w:tcW w:w="969"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44</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170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0,55</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B.5</w:t>
            </w:r>
            <w:r w:rsidRPr="000E764C">
              <w:rPr>
                <w:rFonts w:ascii="Arial" w:hAnsi="Arial" w:cs="Arial"/>
                <w:b/>
                <w:color w:val="000000"/>
                <w:sz w:val="20"/>
                <w:szCs w:val="20"/>
              </w:rPr>
              <w:t>a</w:t>
            </w:r>
          </w:p>
        </w:tc>
        <w:tc>
          <w:tcPr>
            <w:tcW w:w="2037" w:type="dxa"/>
            <w:vMerge w:val="restart"/>
            <w:vAlign w:val="center"/>
          </w:tcPr>
          <w:p w:rsidR="00074B6F"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obtokovém </w:t>
            </w:r>
            <w:proofErr w:type="gramStart"/>
            <w:r>
              <w:rPr>
                <w:rFonts w:ascii="Arial" w:hAnsi="Arial" w:cs="Arial"/>
                <w:color w:val="000000"/>
                <w:sz w:val="20"/>
                <w:szCs w:val="20"/>
              </w:rPr>
              <w:t>korytě B.5</w:t>
            </w:r>
            <w:proofErr w:type="gramEnd"/>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127</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27</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80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45</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B.5b</w:t>
            </w:r>
          </w:p>
        </w:tc>
        <w:tc>
          <w:tcPr>
            <w:tcW w:w="2037" w:type="dxa"/>
            <w:vMerge/>
          </w:tcPr>
          <w:p w:rsidR="00074B6F" w:rsidRDefault="00074B6F" w:rsidP="00340927">
            <w:pPr>
              <w:spacing w:before="20" w:line="240" w:lineRule="auto"/>
              <w:jc w:val="center"/>
              <w:rPr>
                <w:rFonts w:ascii="Arial" w:hAnsi="Arial" w:cs="Arial"/>
                <w:color w:val="000000"/>
                <w:sz w:val="20"/>
                <w:szCs w:val="20"/>
              </w:rPr>
            </w:pP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213</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66</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130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60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B.5c</w:t>
            </w:r>
          </w:p>
        </w:tc>
        <w:tc>
          <w:tcPr>
            <w:tcW w:w="2037" w:type="dxa"/>
            <w:vMerge/>
          </w:tcPr>
          <w:p w:rsidR="00074B6F" w:rsidRDefault="00074B6F" w:rsidP="00340927">
            <w:pPr>
              <w:spacing w:before="20" w:line="240" w:lineRule="auto"/>
              <w:jc w:val="center"/>
              <w:rPr>
                <w:rFonts w:ascii="Arial" w:hAnsi="Arial" w:cs="Arial"/>
                <w:color w:val="000000"/>
                <w:sz w:val="20"/>
                <w:szCs w:val="20"/>
              </w:rPr>
            </w:pP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184</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58</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130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B.5d</w:t>
            </w:r>
          </w:p>
        </w:tc>
        <w:tc>
          <w:tcPr>
            <w:tcW w:w="2037" w:type="dxa"/>
            <w:vMerge/>
          </w:tcPr>
          <w:p w:rsidR="00074B6F" w:rsidRDefault="00074B6F" w:rsidP="00340927">
            <w:pPr>
              <w:spacing w:before="20" w:line="240" w:lineRule="auto"/>
              <w:jc w:val="center"/>
              <w:rPr>
                <w:rFonts w:ascii="Arial" w:hAnsi="Arial" w:cs="Arial"/>
                <w:color w:val="000000"/>
                <w:sz w:val="20"/>
                <w:szCs w:val="20"/>
              </w:rPr>
            </w:pP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271</w:t>
            </w:r>
          </w:p>
        </w:tc>
        <w:tc>
          <w:tcPr>
            <w:tcW w:w="969"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36</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130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50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B.6</w:t>
            </w:r>
            <w:proofErr w:type="gramEnd"/>
          </w:p>
        </w:tc>
        <w:tc>
          <w:tcPr>
            <w:tcW w:w="2037"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170</w:t>
            </w:r>
          </w:p>
        </w:tc>
        <w:tc>
          <w:tcPr>
            <w:tcW w:w="969"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33</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149</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35</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B.7a</w:t>
            </w:r>
          </w:p>
        </w:tc>
        <w:tc>
          <w:tcPr>
            <w:tcW w:w="2037"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napojení na koryto přímé</w:t>
            </w: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220</w:t>
            </w:r>
          </w:p>
        </w:tc>
        <w:tc>
          <w:tcPr>
            <w:tcW w:w="969"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32</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120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45</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w:t>
            </w:r>
          </w:p>
        </w:tc>
      </w:tr>
      <w:tr w:rsidR="00074B6F" w:rsidRPr="000E764C" w:rsidTr="00340927">
        <w:tc>
          <w:tcPr>
            <w:tcW w:w="799"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B.7b</w:t>
            </w:r>
          </w:p>
        </w:tc>
        <w:tc>
          <w:tcPr>
            <w:tcW w:w="2037"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neprůtočná, bez přímého napojení na koryto</w:t>
            </w:r>
          </w:p>
        </w:tc>
        <w:tc>
          <w:tcPr>
            <w:tcW w:w="98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255</w:t>
            </w:r>
          </w:p>
        </w:tc>
        <w:tc>
          <w:tcPr>
            <w:tcW w:w="969"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60</w:t>
            </w:r>
          </w:p>
        </w:tc>
        <w:tc>
          <w:tcPr>
            <w:tcW w:w="170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180</w:t>
            </w:r>
          </w:p>
        </w:tc>
        <w:tc>
          <w:tcPr>
            <w:tcW w:w="181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70</w:t>
            </w:r>
          </w:p>
        </w:tc>
        <w:tc>
          <w:tcPr>
            <w:tcW w:w="983"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bl>
    <w:p w:rsidR="00074B6F" w:rsidRPr="004775AC" w:rsidRDefault="00074B6F" w:rsidP="00074B6F">
      <w:pPr>
        <w:spacing w:after="60"/>
        <w:rPr>
          <w:b/>
          <w:sz w:val="8"/>
          <w:szCs w:val="8"/>
        </w:rPr>
      </w:pPr>
    </w:p>
    <w:tbl>
      <w:tblPr>
        <w:tblStyle w:val="Mkatabulky"/>
        <w:tblW w:w="0" w:type="auto"/>
        <w:tblLook w:val="04A0" w:firstRow="1" w:lastRow="0" w:firstColumn="1" w:lastColumn="0" w:noHBand="0" w:noVBand="1"/>
      </w:tblPr>
      <w:tblGrid>
        <w:gridCol w:w="1101"/>
        <w:gridCol w:w="3260"/>
        <w:gridCol w:w="1231"/>
        <w:gridCol w:w="1848"/>
        <w:gridCol w:w="1848"/>
      </w:tblGrid>
      <w:tr w:rsidR="00074B6F" w:rsidRPr="000E764C" w:rsidTr="00340927">
        <w:tc>
          <w:tcPr>
            <w:tcW w:w="9288" w:type="dxa"/>
            <w:gridSpan w:val="5"/>
          </w:tcPr>
          <w:p w:rsidR="00074B6F" w:rsidRPr="000E764C" w:rsidRDefault="00074B6F" w:rsidP="00340927">
            <w:pPr>
              <w:spacing w:before="20" w:after="20" w:line="240" w:lineRule="auto"/>
              <w:jc w:val="left"/>
              <w:rPr>
                <w:rFonts w:ascii="Arial Black" w:hAnsi="Arial Black" w:cs="Arial"/>
                <w:color w:val="000000"/>
                <w:sz w:val="20"/>
                <w:szCs w:val="20"/>
              </w:rPr>
            </w:pPr>
            <w:r>
              <w:rPr>
                <w:rFonts w:ascii="Arial Black" w:hAnsi="Arial Black" w:cs="Arial"/>
                <w:color w:val="000000"/>
                <w:sz w:val="20"/>
                <w:szCs w:val="20"/>
              </w:rPr>
              <w:t>OBTOKOVÁ KORYTA</w:t>
            </w:r>
          </w:p>
        </w:tc>
      </w:tr>
      <w:tr w:rsidR="00074B6F" w:rsidRPr="000E764C" w:rsidTr="00340927">
        <w:tc>
          <w:tcPr>
            <w:tcW w:w="1101" w:type="dxa"/>
            <w:vAlign w:val="center"/>
          </w:tcPr>
          <w:p w:rsidR="00074B6F" w:rsidRPr="000E764C" w:rsidRDefault="00074B6F" w:rsidP="00340927">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3260" w:type="dxa"/>
            <w:vAlign w:val="center"/>
          </w:tcPr>
          <w:p w:rsidR="00074B6F" w:rsidRPr="000E764C" w:rsidRDefault="00074B6F" w:rsidP="00340927">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1231" w:type="dxa"/>
            <w:vAlign w:val="center"/>
          </w:tcPr>
          <w:p w:rsidR="00074B6F" w:rsidRDefault="00074B6F" w:rsidP="00340927">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délka </w:t>
            </w:r>
          </w:p>
          <w:p w:rsidR="00074B6F" w:rsidRPr="000E764C"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w:t>
            </w:r>
            <w:r w:rsidRPr="000E764C">
              <w:rPr>
                <w:rFonts w:ascii="Arial" w:hAnsi="Arial" w:cs="Arial"/>
                <w:b/>
                <w:color w:val="000000"/>
                <w:sz w:val="20"/>
                <w:szCs w:val="20"/>
              </w:rPr>
              <w:t>m)</w:t>
            </w:r>
          </w:p>
        </w:tc>
        <w:tc>
          <w:tcPr>
            <w:tcW w:w="1848" w:type="dxa"/>
            <w:vAlign w:val="center"/>
          </w:tcPr>
          <w:p w:rsidR="00074B6F" w:rsidRPr="000E764C"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napojení na stáv. koryto v </w:t>
            </w:r>
            <w:proofErr w:type="gramStart"/>
            <w:r>
              <w:rPr>
                <w:rFonts w:ascii="Arial" w:hAnsi="Arial" w:cs="Arial"/>
                <w:b/>
                <w:color w:val="000000"/>
                <w:sz w:val="20"/>
                <w:szCs w:val="20"/>
              </w:rPr>
              <w:t>ř.km</w:t>
            </w:r>
            <w:proofErr w:type="gramEnd"/>
          </w:p>
        </w:tc>
        <w:tc>
          <w:tcPr>
            <w:tcW w:w="1848" w:type="dxa"/>
            <w:vAlign w:val="center"/>
          </w:tcPr>
          <w:p w:rsidR="00074B6F" w:rsidRPr="000E764C" w:rsidRDefault="00074B6F" w:rsidP="00340927">
            <w:pPr>
              <w:spacing w:line="240" w:lineRule="auto"/>
              <w:jc w:val="center"/>
              <w:rPr>
                <w:rFonts w:ascii="Arial" w:hAnsi="Arial" w:cs="Arial"/>
                <w:b/>
                <w:color w:val="000000"/>
                <w:sz w:val="20"/>
                <w:szCs w:val="20"/>
              </w:rPr>
            </w:pPr>
            <w:r>
              <w:rPr>
                <w:rFonts w:ascii="Arial" w:hAnsi="Arial" w:cs="Arial"/>
                <w:b/>
                <w:color w:val="000000"/>
                <w:sz w:val="20"/>
                <w:szCs w:val="20"/>
              </w:rPr>
              <w:t>zaústění do stáv. koryta v </w:t>
            </w:r>
            <w:proofErr w:type="gramStart"/>
            <w:r>
              <w:rPr>
                <w:rFonts w:ascii="Arial" w:hAnsi="Arial" w:cs="Arial"/>
                <w:b/>
                <w:color w:val="000000"/>
                <w:sz w:val="20"/>
                <w:szCs w:val="20"/>
              </w:rPr>
              <w:t>ř.km</w:t>
            </w:r>
            <w:proofErr w:type="gramEnd"/>
          </w:p>
        </w:tc>
      </w:tr>
      <w:tr w:rsidR="00074B6F" w:rsidRPr="000E764C" w:rsidTr="00340927">
        <w:tc>
          <w:tcPr>
            <w:tcW w:w="1101" w:type="dxa"/>
            <w:vAlign w:val="center"/>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B.1</w:t>
            </w:r>
            <w:proofErr w:type="gramEnd"/>
          </w:p>
        </w:tc>
        <w:tc>
          <w:tcPr>
            <w:tcW w:w="3260"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průtočné, 3 tůně</w:t>
            </w:r>
          </w:p>
        </w:tc>
        <w:tc>
          <w:tcPr>
            <w:tcW w:w="123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58,65</w:t>
            </w:r>
          </w:p>
        </w:tc>
        <w:tc>
          <w:tcPr>
            <w:tcW w:w="184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0,345 50</w:t>
            </w:r>
          </w:p>
        </w:tc>
        <w:tc>
          <w:tcPr>
            <w:tcW w:w="184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w:t>
            </w:r>
          </w:p>
        </w:tc>
      </w:tr>
      <w:tr w:rsidR="00074B6F" w:rsidRPr="000E764C" w:rsidTr="00340927">
        <w:tc>
          <w:tcPr>
            <w:tcW w:w="1101" w:type="dxa"/>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B.3</w:t>
            </w:r>
            <w:proofErr w:type="gramEnd"/>
          </w:p>
        </w:tc>
        <w:tc>
          <w:tcPr>
            <w:tcW w:w="3260"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průtočné, 1 tůň</w:t>
            </w:r>
          </w:p>
        </w:tc>
        <w:tc>
          <w:tcPr>
            <w:tcW w:w="1231"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47,8</w:t>
            </w:r>
          </w:p>
        </w:tc>
        <w:tc>
          <w:tcPr>
            <w:tcW w:w="1848"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0,404 50</w:t>
            </w:r>
          </w:p>
        </w:tc>
        <w:tc>
          <w:tcPr>
            <w:tcW w:w="1848"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0,351 60</w:t>
            </w:r>
          </w:p>
        </w:tc>
      </w:tr>
      <w:tr w:rsidR="00074B6F" w:rsidRPr="000E764C" w:rsidTr="00340927">
        <w:tc>
          <w:tcPr>
            <w:tcW w:w="1101" w:type="dxa"/>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B.5</w:t>
            </w:r>
            <w:proofErr w:type="gramEnd"/>
          </w:p>
        </w:tc>
        <w:tc>
          <w:tcPr>
            <w:tcW w:w="3260"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průtočné, 4 tůně</w:t>
            </w:r>
          </w:p>
        </w:tc>
        <w:tc>
          <w:tcPr>
            <w:tcW w:w="1231"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113,34</w:t>
            </w:r>
          </w:p>
        </w:tc>
        <w:tc>
          <w:tcPr>
            <w:tcW w:w="1848"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0,520 85</w:t>
            </w:r>
          </w:p>
        </w:tc>
        <w:tc>
          <w:tcPr>
            <w:tcW w:w="1848" w:type="dxa"/>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0,410 00</w:t>
            </w:r>
          </w:p>
        </w:tc>
      </w:tr>
      <w:tr w:rsidR="00074B6F" w:rsidRPr="000E764C" w:rsidTr="00340927">
        <w:tc>
          <w:tcPr>
            <w:tcW w:w="1101" w:type="dxa"/>
            <w:vAlign w:val="center"/>
          </w:tcPr>
          <w:p w:rsidR="00074B6F" w:rsidRPr="000E764C" w:rsidRDefault="00074B6F" w:rsidP="00340927">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B.7</w:t>
            </w:r>
            <w:proofErr w:type="gramEnd"/>
          </w:p>
        </w:tc>
        <w:tc>
          <w:tcPr>
            <w:tcW w:w="3260"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průtočné, 2 tůně</w:t>
            </w:r>
          </w:p>
        </w:tc>
        <w:tc>
          <w:tcPr>
            <w:tcW w:w="1231"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57,1</w:t>
            </w:r>
          </w:p>
        </w:tc>
        <w:tc>
          <w:tcPr>
            <w:tcW w:w="184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0,524 10</w:t>
            </w:r>
          </w:p>
        </w:tc>
        <w:tc>
          <w:tcPr>
            <w:tcW w:w="1848" w:type="dxa"/>
            <w:vAlign w:val="center"/>
          </w:tcPr>
          <w:p w:rsidR="00074B6F" w:rsidRPr="000E764C" w:rsidRDefault="00074B6F" w:rsidP="00340927">
            <w:pPr>
              <w:spacing w:before="20" w:line="240" w:lineRule="auto"/>
              <w:jc w:val="center"/>
              <w:rPr>
                <w:rFonts w:ascii="Arial" w:hAnsi="Arial" w:cs="Arial"/>
                <w:color w:val="000000"/>
                <w:sz w:val="20"/>
                <w:szCs w:val="20"/>
              </w:rPr>
            </w:pPr>
            <w:r>
              <w:rPr>
                <w:rFonts w:ascii="Arial" w:hAnsi="Arial" w:cs="Arial"/>
                <w:color w:val="000000"/>
                <w:sz w:val="20"/>
                <w:szCs w:val="20"/>
              </w:rPr>
              <w:t>-</w:t>
            </w:r>
          </w:p>
        </w:tc>
      </w:tr>
    </w:tbl>
    <w:p w:rsidR="00074B6F" w:rsidRDefault="00074B6F" w:rsidP="004414BC">
      <w:pPr>
        <w:spacing w:after="60"/>
        <w:rPr>
          <w:b/>
        </w:rPr>
      </w:pPr>
    </w:p>
    <w:p w:rsidR="00074B6F" w:rsidRDefault="00074B6F" w:rsidP="004414BC">
      <w:pPr>
        <w:spacing w:after="60"/>
        <w:rPr>
          <w:b/>
        </w:rPr>
      </w:pPr>
    </w:p>
    <w:p w:rsidR="00DB1990" w:rsidRDefault="00DB1990" w:rsidP="004414BC">
      <w:pPr>
        <w:spacing w:after="60"/>
        <w:rPr>
          <w:b/>
        </w:rPr>
      </w:pPr>
    </w:p>
    <w:p w:rsidR="00767868" w:rsidRPr="004B35E1" w:rsidRDefault="00767868" w:rsidP="00767868">
      <w:pPr>
        <w:tabs>
          <w:tab w:val="left" w:pos="743"/>
        </w:tabs>
        <w:spacing w:before="120" w:after="60" w:line="276" w:lineRule="auto"/>
        <w:ind w:left="743" w:hanging="709"/>
        <w:rPr>
          <w:rFonts w:ascii="Arial Black" w:hAnsi="Arial Black"/>
          <w:b/>
        </w:rPr>
      </w:pPr>
      <w:r>
        <w:rPr>
          <w:rFonts w:ascii="Arial Black" w:hAnsi="Arial Black"/>
          <w:b/>
          <w:highlight w:val="lightGray"/>
        </w:rPr>
        <w:t xml:space="preserve">ÚSEK C </w:t>
      </w:r>
      <w:proofErr w:type="gramStart"/>
      <w:r>
        <w:rPr>
          <w:rFonts w:ascii="Arial Black" w:hAnsi="Arial Black"/>
          <w:b/>
          <w:highlight w:val="lightGray"/>
        </w:rPr>
        <w:t>ř.km</w:t>
      </w:r>
      <w:proofErr w:type="gramEnd"/>
      <w:r>
        <w:rPr>
          <w:rFonts w:ascii="Arial Black" w:hAnsi="Arial Black"/>
          <w:b/>
          <w:highlight w:val="lightGray"/>
        </w:rPr>
        <w:t xml:space="preserve"> 0,530 ÷ 0,70</w:t>
      </w:r>
      <w:r w:rsidRPr="002C7DE5">
        <w:rPr>
          <w:rFonts w:ascii="Arial Black" w:hAnsi="Arial Black"/>
          <w:b/>
          <w:highlight w:val="lightGray"/>
        </w:rPr>
        <w:t>0</w:t>
      </w:r>
    </w:p>
    <w:p w:rsidR="00767868" w:rsidRDefault="00767868" w:rsidP="00767868">
      <w:pPr>
        <w:spacing w:before="240" w:line="276" w:lineRule="auto"/>
        <w:rPr>
          <w:b/>
        </w:rPr>
      </w:pPr>
      <w:r>
        <w:rPr>
          <w:b/>
        </w:rPr>
        <w:t>Stávající k</w:t>
      </w:r>
      <w:r w:rsidRPr="00F7180F">
        <w:rPr>
          <w:b/>
        </w:rPr>
        <w:t>oryto</w:t>
      </w:r>
    </w:p>
    <w:p w:rsidR="00767868" w:rsidRDefault="00767868" w:rsidP="00767868">
      <w:pPr>
        <w:spacing w:line="276" w:lineRule="auto"/>
      </w:pPr>
      <w:r>
        <w:rPr>
          <w:b/>
        </w:rPr>
        <w:t xml:space="preserve">- </w:t>
      </w:r>
      <w:proofErr w:type="gramStart"/>
      <w:r>
        <w:t>ř.km</w:t>
      </w:r>
      <w:proofErr w:type="gramEnd"/>
      <w:r>
        <w:t xml:space="preserve"> 0,530 ÷ 0,700 – trasování koryta zůstává bez úprav, z koryta budou odstraněny betonové prefabrikované desky a do koryta budou doplněny balvanité prahy po 3 až 20 m obdobně jako v úseku A a B. Pro odstranění zákalu a sedimentů, který se v korytě objevuje při zvětšených průtocích nebo při vypouštění rybníků, které se nacházejí výše po toku se do ř.km 0,611 70 navrhuje vyvýšený balvanitý skluz v. cca 0,6 m do kterého budou vloženy balvanité </w:t>
      </w:r>
      <w:r>
        <w:lastRenderedPageBreak/>
        <w:t>prahy tak, aby byl průtok do Q</w:t>
      </w:r>
      <w:r w:rsidRPr="008342A8">
        <w:rPr>
          <w:vertAlign w:val="subscript"/>
        </w:rPr>
        <w:t>180d</w:t>
      </w:r>
      <w:r>
        <w:t xml:space="preserve"> převáděn vlastním korytem a při zvýšeném průtoku již přepadal do levobřežní nivy prostřednictvím nátoku do tůně C.2a. Tato tůně má na pravém břehu snížené hrany a voda se tak přednostně vylévá do nivy a nevrací se okamžitě zpátky do koryta.</w:t>
      </w:r>
      <w:r w:rsidR="00F23B78">
        <w:t xml:space="preserve"> </w:t>
      </w:r>
    </w:p>
    <w:p w:rsidR="00340927" w:rsidRDefault="00340927" w:rsidP="00767868">
      <w:pPr>
        <w:spacing w:line="276" w:lineRule="auto"/>
      </w:pPr>
      <w:r>
        <w:tab/>
      </w:r>
      <w:r w:rsidR="00F23B78">
        <w:t xml:space="preserve">Balvanitý skluz tvoří betonový práh (beton C25/30) šířky 1,2 m a výšky 1,45 m, povrchově vyztužením KARI sítí 8/100 x 8/100, na který bude uložen balvanitý práh do betonu tl. 0,3 m. Uložení balvanů do prahu bude provedeno dle příčného řezu </w:t>
      </w:r>
      <w:proofErr w:type="gramStart"/>
      <w:r w:rsidR="00F23B78">
        <w:t xml:space="preserve">č.7 </w:t>
      </w:r>
      <w:r>
        <w:t>tak</w:t>
      </w:r>
      <w:proofErr w:type="gramEnd"/>
      <w:r>
        <w:t>, aby za minimálních průtoků způsobil vzdutí hladiny na kótu ~532,20 m n.m. Na betonový práh bude navazovat balvanitý skluz délky 9,5 m, do kterého bude vloženo celkem 5 balvanitých linií tak, aby rozdíl hladin nad a pod linií dosahoval max 15 cm. Nad betonovým prahem bude provedeno navázání na stávající dno prostřednictvím balvanité rovnaniny svahů a balvanitého skluzu dna v délce 2,9 m. Balvanitá rovnanina dna (skluz) a svahů bude provedena z balvanů Ds=0,5 m do filtračního štěrkového lože s proštěrkováním a vyklínováním. Balvanité linie budou provedeny z balvanů Ds=0,8 m s umístěním do dna tak, aby min. 1/3 balvanu byla štětovitě zapuštěna do dna do filtračního štěrkového lože s proštěrkováním a vyklínováním.</w:t>
      </w:r>
    </w:p>
    <w:p w:rsidR="00C03844" w:rsidRDefault="00C03844" w:rsidP="00C03844">
      <w:pPr>
        <w:spacing w:before="120" w:line="276" w:lineRule="auto"/>
      </w:pPr>
      <w:r>
        <w:t xml:space="preserve">Související výkresy: </w:t>
      </w:r>
      <w:proofErr w:type="gramStart"/>
      <w:r w:rsidR="00FF50D0">
        <w:t>D.2.6</w:t>
      </w:r>
      <w:proofErr w:type="gramEnd"/>
      <w:r w:rsidR="00FF50D0">
        <w:t xml:space="preserve">, </w:t>
      </w:r>
      <w:r>
        <w:t>D.3.7</w:t>
      </w:r>
      <w:r w:rsidR="000573D5">
        <w:t xml:space="preserve">, </w:t>
      </w:r>
      <w:r w:rsidR="00FF50D0">
        <w:t>D.3.8, D.4.14</w:t>
      </w:r>
      <w:r w:rsidR="00EE57BD">
        <w:t>, D.4.16</w:t>
      </w:r>
      <w:r w:rsidR="00FD3C56">
        <w:t>, D.6.13</w:t>
      </w:r>
      <w:r>
        <w:t>.</w:t>
      </w:r>
    </w:p>
    <w:p w:rsidR="00767868" w:rsidRDefault="00767868" w:rsidP="00767868">
      <w:pPr>
        <w:spacing w:before="240" w:line="276" w:lineRule="auto"/>
        <w:rPr>
          <w:b/>
        </w:rPr>
      </w:pPr>
      <w:r>
        <w:rPr>
          <w:b/>
        </w:rPr>
        <w:t>Niva</w:t>
      </w:r>
    </w:p>
    <w:p w:rsidR="00767868" w:rsidRDefault="00767868" w:rsidP="00767868">
      <w:pPr>
        <w:spacing w:line="276" w:lineRule="auto"/>
      </w:pPr>
      <w:r>
        <w:t>Doplnění je</w:t>
      </w:r>
      <w:r w:rsidR="00524C7F">
        <w:t xml:space="preserve">dné </w:t>
      </w:r>
      <w:r>
        <w:t>pr</w:t>
      </w:r>
      <w:r w:rsidR="00C1004B">
        <w:t>ůtočné tůně do levobřežní nivy.</w:t>
      </w:r>
    </w:p>
    <w:p w:rsidR="00340927" w:rsidRDefault="00524C7F" w:rsidP="00767868">
      <w:pPr>
        <w:spacing w:before="120" w:line="276" w:lineRule="auto"/>
      </w:pPr>
      <w:r>
        <w:t>P</w:t>
      </w:r>
      <w:r w:rsidR="00767868">
        <w:t xml:space="preserve">růtočná tůň </w:t>
      </w:r>
      <w:proofErr w:type="gramStart"/>
      <w:r w:rsidR="00340927">
        <w:rPr>
          <w:b/>
        </w:rPr>
        <w:t>C.2</w:t>
      </w:r>
      <w:r w:rsidR="00767868">
        <w:t xml:space="preserve"> na</w:t>
      </w:r>
      <w:proofErr w:type="gramEnd"/>
      <w:r w:rsidR="00767868">
        <w:t xml:space="preserve"> levém břehu je navržena na obtokovém korytě C.2, které je napojeno </w:t>
      </w:r>
      <w:r w:rsidR="00C03844">
        <w:t>na stávající koryto v ř.km 0,618 27</w:t>
      </w:r>
      <w:r w:rsidR="00767868">
        <w:t xml:space="preserve"> prostřednictvím levobřežního přelivu z balvanité rovnaniny</w:t>
      </w:r>
      <w:r w:rsidR="00C03844">
        <w:t xml:space="preserve"> dl. 7,1 m.</w:t>
      </w:r>
      <w:r w:rsidR="00C03844" w:rsidRPr="00C03844">
        <w:t xml:space="preserve"> </w:t>
      </w:r>
      <w:r w:rsidR="00C03844">
        <w:t xml:space="preserve">Koruna přelivu je umístěna cca 70 cm nad stávajícím dnem na kótě cca 532,20 m </w:t>
      </w:r>
      <w:proofErr w:type="gramStart"/>
      <w:r w:rsidR="00C03844">
        <w:t>n.m.</w:t>
      </w:r>
      <w:proofErr w:type="gramEnd"/>
      <w:r w:rsidR="00C03844" w:rsidRPr="00BC3A6B">
        <w:t xml:space="preserve"> </w:t>
      </w:r>
      <w:r w:rsidR="00C03844">
        <w:t>Stávající koryto Třemošné bude v tomto úseku délky 3,9 m (</w:t>
      </w:r>
      <w:proofErr w:type="gramStart"/>
      <w:r w:rsidR="00C03844">
        <w:t>ř.km</w:t>
      </w:r>
      <w:proofErr w:type="gramEnd"/>
      <w:r w:rsidR="00C03844">
        <w:t xml:space="preserve"> 0,615 30 ÷ 0,619 20) opevněno (pouze levý břeh) balvanitou rovnaninou z balvanů Ds=0,5 m do filtračního štěrkového lože tl. 0,2 m s vyklínováním a proštěrkováním.</w:t>
      </w:r>
    </w:p>
    <w:p w:rsidR="00C03844" w:rsidRDefault="00C03844" w:rsidP="00C03844">
      <w:pPr>
        <w:spacing w:before="120" w:line="276" w:lineRule="auto"/>
      </w:pPr>
      <w:r>
        <w:tab/>
        <w:t xml:space="preserve">Obtokové koryto </w:t>
      </w:r>
      <w:proofErr w:type="gramStart"/>
      <w:r>
        <w:t>C.2 délky</w:t>
      </w:r>
      <w:proofErr w:type="gramEnd"/>
      <w:r>
        <w:t xml:space="preserve"> 55 m je trasováno do levobřežní nivy, kde se vyhýbá stávajícím vzrostlým stromům a ústí v ř.km 0,585 11 zpět do koryta Třemošné prostřednictvím opět levobřežního</w:t>
      </w:r>
      <w:r w:rsidRPr="0003224B">
        <w:t xml:space="preserve"> </w:t>
      </w:r>
      <w:r>
        <w:t>přelivu z balvanité rovnaniny dl. 8,6 m.</w:t>
      </w:r>
      <w:r w:rsidRPr="00C03844">
        <w:t xml:space="preserve"> </w:t>
      </w:r>
      <w:r>
        <w:t xml:space="preserve">Koruna přelivu je umístěna cca 117 cm nad stávajícím dnem na kótě cca 531,97 m </w:t>
      </w:r>
      <w:proofErr w:type="gramStart"/>
      <w:r>
        <w:t>n.m.</w:t>
      </w:r>
      <w:proofErr w:type="gramEnd"/>
      <w:r>
        <w:t xml:space="preserve"> Stávající koryto Třemošné bude v tomto úseku délky 13,4 m (</w:t>
      </w:r>
      <w:proofErr w:type="gramStart"/>
      <w:r>
        <w:t>ř.km</w:t>
      </w:r>
      <w:proofErr w:type="gramEnd"/>
      <w:r>
        <w:t xml:space="preserve"> 0,579 10 ÷ 0,592 50) opevněno v celém jeho profilu balvanitou rovnaninou z balvanů Ds=0,5 m do filtračního štěrkového lože tl. 0,2 m s vyklínováním a proštěrkováním (opevnění levého břehu je o 2 m kratší).</w:t>
      </w:r>
      <w:r w:rsidRPr="00C03844">
        <w:t xml:space="preserve"> </w:t>
      </w:r>
      <w:r>
        <w:t xml:space="preserve">Levý břeh tůně bude v její spodní části prodloužen ve směru spádu terénu až na kótu ~531,72 m </w:t>
      </w:r>
      <w:proofErr w:type="gramStart"/>
      <w:r>
        <w:t>n.m.</w:t>
      </w:r>
      <w:proofErr w:type="gramEnd"/>
      <w:r>
        <w:t xml:space="preserve"> Přednostně se tak bude voda z tůně za vyšších vodních stavů rozlévat do nivy před návratem do koryta. Voda se bude vsakovat do nivy a prostřednictvím podpovrchového odtoku směřovat zpátky do koryta. Dojde tak k výraznému snížení případného zákalu a sedimentů nesených vodou za vyšších vodních stavů.</w:t>
      </w:r>
    </w:p>
    <w:p w:rsidR="00C03844" w:rsidRDefault="00C03844" w:rsidP="00C03844">
      <w:pPr>
        <w:spacing w:before="120" w:line="276" w:lineRule="auto"/>
      </w:pPr>
      <w:r>
        <w:t>Na obtokovém korytě je navržena 1 tůň:</w:t>
      </w:r>
    </w:p>
    <w:p w:rsidR="00C03844" w:rsidRPr="006134F0" w:rsidRDefault="00C03844" w:rsidP="00404EAA">
      <w:pPr>
        <w:pStyle w:val="Odstavecseseznamem"/>
        <w:numPr>
          <w:ilvl w:val="0"/>
          <w:numId w:val="38"/>
        </w:numPr>
        <w:spacing w:before="120" w:line="276" w:lineRule="auto"/>
      </w:pPr>
      <w:r>
        <w:rPr>
          <w:b/>
        </w:rPr>
        <w:t xml:space="preserve">Tůň </w:t>
      </w:r>
      <w:proofErr w:type="gramStart"/>
      <w:r>
        <w:rPr>
          <w:b/>
        </w:rPr>
        <w:t>C.2</w:t>
      </w:r>
      <w:r w:rsidRPr="006134F0">
        <w:rPr>
          <w:b/>
        </w:rPr>
        <w:t xml:space="preserve"> </w:t>
      </w:r>
      <w:r w:rsidRPr="006134F0">
        <w:t>s následujícími</w:t>
      </w:r>
      <w:proofErr w:type="gramEnd"/>
      <w:r w:rsidRPr="006134F0">
        <w:t xml:space="preserve"> parametry:</w:t>
      </w:r>
    </w:p>
    <w:p w:rsidR="00C03844" w:rsidRPr="004A0C60" w:rsidRDefault="00C03844" w:rsidP="00C03844">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531,97 m </w:t>
      </w:r>
      <w:proofErr w:type="gramStart"/>
      <w:r>
        <w:rPr>
          <w:rFonts w:eastAsia="Times New Roman"/>
        </w:rPr>
        <w:t>n.m.</w:t>
      </w:r>
      <w:proofErr w:type="gramEnd"/>
      <w:r>
        <w:rPr>
          <w:rFonts w:eastAsia="Times New Roman"/>
        </w:rPr>
        <w:t>: 380</w:t>
      </w:r>
      <w:r w:rsidRPr="004A0C60">
        <w:rPr>
          <w:rFonts w:eastAsia="Times New Roman"/>
        </w:rPr>
        <w:t xml:space="preserve"> m</w:t>
      </w:r>
      <w:r w:rsidRPr="004A0C60">
        <w:rPr>
          <w:rFonts w:eastAsia="Times New Roman"/>
          <w:vertAlign w:val="superscript"/>
        </w:rPr>
        <w:t>2</w:t>
      </w:r>
    </w:p>
    <w:p w:rsidR="00C03844" w:rsidRPr="004A0C60" w:rsidRDefault="00C03844" w:rsidP="00C03844">
      <w:pPr>
        <w:pStyle w:val="Odstavecseseznamem"/>
        <w:autoSpaceDE w:val="0"/>
        <w:autoSpaceDN w:val="0"/>
        <w:adjustRightInd w:val="0"/>
        <w:spacing w:line="276" w:lineRule="auto"/>
        <w:rPr>
          <w:rFonts w:eastAsia="Times New Roman"/>
        </w:rPr>
      </w:pPr>
      <w:r w:rsidRPr="004A0C60">
        <w:rPr>
          <w:rFonts w:eastAsia="Times New Roman"/>
        </w:rPr>
        <w:t>plocha</w:t>
      </w:r>
      <w:r>
        <w:rPr>
          <w:rFonts w:eastAsia="Times New Roman"/>
        </w:rPr>
        <w:t xml:space="preserve"> hladiny na kótě 531,60 m </w:t>
      </w:r>
      <w:proofErr w:type="gramStart"/>
      <w:r>
        <w:rPr>
          <w:rFonts w:eastAsia="Times New Roman"/>
        </w:rPr>
        <w:t>n.m.</w:t>
      </w:r>
      <w:proofErr w:type="gramEnd"/>
      <w:r>
        <w:rPr>
          <w:rFonts w:eastAsia="Times New Roman"/>
        </w:rPr>
        <w:t>: 180</w:t>
      </w:r>
      <w:r w:rsidRPr="004A0C60">
        <w:rPr>
          <w:rFonts w:eastAsia="Times New Roman"/>
        </w:rPr>
        <w:t xml:space="preserve"> m</w:t>
      </w:r>
      <w:r w:rsidRPr="004A0C60">
        <w:rPr>
          <w:rFonts w:eastAsia="Times New Roman"/>
          <w:vertAlign w:val="superscript"/>
        </w:rPr>
        <w:t>2</w:t>
      </w:r>
    </w:p>
    <w:p w:rsidR="00C03844" w:rsidRPr="004A0C60" w:rsidRDefault="00C03844" w:rsidP="00C03844">
      <w:pPr>
        <w:pStyle w:val="Odstavecseseznamem"/>
        <w:autoSpaceDE w:val="0"/>
        <w:autoSpaceDN w:val="0"/>
        <w:adjustRightInd w:val="0"/>
        <w:spacing w:line="276" w:lineRule="auto"/>
        <w:rPr>
          <w:rFonts w:eastAsia="Times New Roman"/>
        </w:rPr>
      </w:pPr>
      <w:r>
        <w:rPr>
          <w:rFonts w:eastAsia="Times New Roman"/>
        </w:rPr>
        <w:t>max. hloubka: 0,6</w:t>
      </w:r>
      <w:r w:rsidRPr="004A0C60">
        <w:rPr>
          <w:rFonts w:eastAsia="Times New Roman"/>
        </w:rPr>
        <w:t xml:space="preserve"> m</w:t>
      </w:r>
    </w:p>
    <w:p w:rsidR="00C03844" w:rsidRPr="004A0C60" w:rsidRDefault="00C03844" w:rsidP="00C03844">
      <w:pPr>
        <w:pStyle w:val="Odstavecseseznamem"/>
        <w:autoSpaceDE w:val="0"/>
        <w:autoSpaceDN w:val="0"/>
        <w:adjustRightInd w:val="0"/>
        <w:spacing w:line="276" w:lineRule="auto"/>
        <w:rPr>
          <w:rFonts w:eastAsia="Times New Roman"/>
        </w:rPr>
      </w:pPr>
      <w:r>
        <w:rPr>
          <w:rFonts w:eastAsia="Times New Roman"/>
        </w:rPr>
        <w:lastRenderedPageBreak/>
        <w:t>plocha dna: 195</w:t>
      </w:r>
      <w:r w:rsidRPr="004A0C60">
        <w:rPr>
          <w:rFonts w:eastAsia="Times New Roman"/>
        </w:rPr>
        <w:t xml:space="preserve"> m</w:t>
      </w:r>
      <w:r w:rsidRPr="004A0C60">
        <w:rPr>
          <w:rFonts w:eastAsia="Times New Roman"/>
          <w:vertAlign w:val="superscript"/>
        </w:rPr>
        <w:t>2</w:t>
      </w:r>
    </w:p>
    <w:p w:rsidR="00C03844" w:rsidRPr="004A0C60" w:rsidRDefault="00C03844" w:rsidP="00C03844">
      <w:pPr>
        <w:pStyle w:val="Odstavecseseznamem"/>
        <w:autoSpaceDE w:val="0"/>
        <w:autoSpaceDN w:val="0"/>
        <w:adjustRightInd w:val="0"/>
        <w:spacing w:line="276" w:lineRule="auto"/>
        <w:rPr>
          <w:rFonts w:eastAsia="Times New Roman"/>
        </w:rPr>
      </w:pPr>
      <w:r w:rsidRPr="004A0C60">
        <w:rPr>
          <w:rFonts w:eastAsia="Times New Roman"/>
        </w:rPr>
        <w:t xml:space="preserve">plocha </w:t>
      </w:r>
      <w:r>
        <w:rPr>
          <w:rFonts w:eastAsia="Times New Roman"/>
        </w:rPr>
        <w:t>celkového zásahu: 470</w:t>
      </w:r>
      <w:r w:rsidRPr="004A0C60">
        <w:rPr>
          <w:rFonts w:eastAsia="Times New Roman"/>
        </w:rPr>
        <w:t xml:space="preserve"> m</w:t>
      </w:r>
      <w:r w:rsidRPr="004A0C60">
        <w:rPr>
          <w:rFonts w:eastAsia="Times New Roman"/>
          <w:vertAlign w:val="superscript"/>
        </w:rPr>
        <w:t>2</w:t>
      </w:r>
    </w:p>
    <w:p w:rsidR="00C03844" w:rsidRDefault="00C03844" w:rsidP="00C03844">
      <w:pPr>
        <w:spacing w:before="120" w:line="276" w:lineRule="auto"/>
      </w:pPr>
      <w:r w:rsidRPr="00BB0FF4">
        <w:t xml:space="preserve">V příčném řezu </w:t>
      </w:r>
      <w:r>
        <w:t>mají tůně miskovitý profil dna, neopevněné svahy o sklonu 1:10 ÷ 1:2,5, s doplněním solitérních balvanů (Ds=0,5÷0,8, 1 ks/m</w:t>
      </w:r>
      <w:r w:rsidRPr="006134F0">
        <w:rPr>
          <w:vertAlign w:val="superscript"/>
        </w:rPr>
        <w:t>2</w:t>
      </w:r>
      <w:r>
        <w:t>) a mrtvého dřeva do dna tůně.</w:t>
      </w:r>
    </w:p>
    <w:p w:rsidR="00C03844" w:rsidRDefault="00C03844" w:rsidP="00C03844">
      <w:pPr>
        <w:spacing w:before="120" w:line="276" w:lineRule="auto"/>
      </w:pPr>
      <w:r>
        <w:t xml:space="preserve">Související výkresy: </w:t>
      </w:r>
      <w:proofErr w:type="gramStart"/>
      <w:r w:rsidR="00FD3C56">
        <w:t>D.2.6</w:t>
      </w:r>
      <w:proofErr w:type="gramEnd"/>
      <w:r w:rsidR="00FD3C56">
        <w:t xml:space="preserve">, </w:t>
      </w:r>
      <w:r>
        <w:t>D.3.7, D.4.15</w:t>
      </w:r>
      <w:r w:rsidR="00FD3C56">
        <w:t>, D.6.12</w:t>
      </w:r>
      <w:r>
        <w:t>.</w:t>
      </w:r>
    </w:p>
    <w:p w:rsidR="006450FA" w:rsidRPr="00BB0FF4" w:rsidRDefault="006450FA" w:rsidP="006450FA">
      <w:pPr>
        <w:spacing w:before="120" w:line="276" w:lineRule="auto"/>
      </w:pPr>
      <w:r>
        <w:t xml:space="preserve">Navržená opatření vyvolávají kácení vzrostlých stromů – viz </w:t>
      </w:r>
      <w:proofErr w:type="gramStart"/>
      <w:r>
        <w:t>kapitola 1.i a situace</w:t>
      </w:r>
      <w:proofErr w:type="gramEnd"/>
      <w:r>
        <w:t xml:space="preserve"> C.4c (pařezy lze ponechat v zemi, pokácené stromy budou využity jako mrtvé dřevo na místě).</w:t>
      </w:r>
    </w:p>
    <w:p w:rsidR="00416AD5" w:rsidRDefault="00416AD5" w:rsidP="00767868">
      <w:pPr>
        <w:spacing w:after="60"/>
        <w:rPr>
          <w:b/>
        </w:rPr>
      </w:pPr>
    </w:p>
    <w:tbl>
      <w:tblPr>
        <w:tblStyle w:val="Mkatabulky"/>
        <w:tblW w:w="0" w:type="auto"/>
        <w:tblLook w:val="04A0" w:firstRow="1" w:lastRow="0" w:firstColumn="1" w:lastColumn="0" w:noHBand="0" w:noVBand="1"/>
      </w:tblPr>
      <w:tblGrid>
        <w:gridCol w:w="799"/>
        <w:gridCol w:w="2037"/>
        <w:gridCol w:w="981"/>
        <w:gridCol w:w="969"/>
        <w:gridCol w:w="1701"/>
        <w:gridCol w:w="1818"/>
        <w:gridCol w:w="983"/>
      </w:tblGrid>
      <w:tr w:rsidR="00B61E77" w:rsidRPr="000E764C" w:rsidTr="00FC6528">
        <w:tc>
          <w:tcPr>
            <w:tcW w:w="9288" w:type="dxa"/>
            <w:gridSpan w:val="7"/>
          </w:tcPr>
          <w:p w:rsidR="00B61E77" w:rsidRPr="000E764C" w:rsidRDefault="00B61E77" w:rsidP="00FC6528">
            <w:pPr>
              <w:spacing w:before="20" w:after="20" w:line="240" w:lineRule="auto"/>
              <w:jc w:val="left"/>
              <w:rPr>
                <w:rFonts w:ascii="Arial Black" w:hAnsi="Arial Black" w:cs="Arial"/>
                <w:color w:val="000000"/>
                <w:sz w:val="20"/>
                <w:szCs w:val="20"/>
              </w:rPr>
            </w:pPr>
            <w:r w:rsidRPr="000E764C">
              <w:rPr>
                <w:rFonts w:ascii="Arial Black" w:hAnsi="Arial Black" w:cs="Arial"/>
                <w:color w:val="000000"/>
                <w:sz w:val="20"/>
                <w:szCs w:val="20"/>
              </w:rPr>
              <w:t>TŮNĚ</w:t>
            </w:r>
          </w:p>
        </w:tc>
      </w:tr>
      <w:tr w:rsidR="00B61E77" w:rsidRPr="000E764C" w:rsidTr="00FC6528">
        <w:tc>
          <w:tcPr>
            <w:tcW w:w="799" w:type="dxa"/>
            <w:vAlign w:val="center"/>
          </w:tcPr>
          <w:p w:rsidR="00B61E77" w:rsidRPr="000E764C" w:rsidRDefault="00B61E77" w:rsidP="00FC6528">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2037" w:type="dxa"/>
            <w:vAlign w:val="center"/>
          </w:tcPr>
          <w:p w:rsidR="00B61E77" w:rsidRPr="000E764C" w:rsidRDefault="00B61E77" w:rsidP="00FC6528">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981" w:type="dxa"/>
            <w:vAlign w:val="center"/>
          </w:tcPr>
          <w:p w:rsidR="00B61E77" w:rsidRDefault="00B61E77"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zásahu</w:t>
            </w:r>
          </w:p>
          <w:p w:rsidR="00B61E77" w:rsidRPr="000E764C" w:rsidRDefault="00B61E77"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69" w:type="dxa"/>
            <w:vAlign w:val="center"/>
          </w:tcPr>
          <w:p w:rsidR="00B61E77" w:rsidRDefault="00B61E77"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plocha </w:t>
            </w:r>
            <w:r>
              <w:rPr>
                <w:rFonts w:ascii="Arial" w:hAnsi="Arial" w:cs="Arial"/>
                <w:b/>
                <w:color w:val="000000"/>
                <w:sz w:val="20"/>
                <w:szCs w:val="20"/>
              </w:rPr>
              <w:t>dna</w:t>
            </w:r>
          </w:p>
          <w:p w:rsidR="00B61E77" w:rsidRPr="000E764C" w:rsidRDefault="00B61E77"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701" w:type="dxa"/>
            <w:vAlign w:val="center"/>
          </w:tcPr>
          <w:p w:rsidR="00B61E77"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B61E77"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maximální</w:t>
            </w:r>
          </w:p>
          <w:p w:rsidR="00B61E77" w:rsidRPr="000E764C" w:rsidRDefault="009D1EF3"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1818" w:type="dxa"/>
            <w:vAlign w:val="center"/>
          </w:tcPr>
          <w:p w:rsidR="00B61E77"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plocha hladiny</w:t>
            </w:r>
          </w:p>
          <w:p w:rsidR="00B61E77"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minimální</w:t>
            </w:r>
          </w:p>
          <w:p w:rsidR="00B61E77" w:rsidRPr="000E764C" w:rsidRDefault="009D1EF3"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(m</w:t>
            </w:r>
            <w:r w:rsidRPr="000E764C">
              <w:rPr>
                <w:rFonts w:ascii="Arial" w:hAnsi="Arial" w:cs="Arial"/>
                <w:b/>
                <w:color w:val="000000"/>
                <w:sz w:val="20"/>
                <w:szCs w:val="20"/>
                <w:vertAlign w:val="superscript"/>
              </w:rPr>
              <w:t>2</w:t>
            </w:r>
            <w:r w:rsidRPr="000E764C">
              <w:rPr>
                <w:rFonts w:ascii="Arial" w:hAnsi="Arial" w:cs="Arial"/>
                <w:b/>
                <w:color w:val="000000"/>
                <w:sz w:val="20"/>
                <w:szCs w:val="20"/>
              </w:rPr>
              <w:t>)</w:t>
            </w:r>
          </w:p>
        </w:tc>
        <w:tc>
          <w:tcPr>
            <w:tcW w:w="983" w:type="dxa"/>
            <w:vAlign w:val="center"/>
          </w:tcPr>
          <w:p w:rsidR="00B61E77" w:rsidRPr="000E764C" w:rsidRDefault="00B61E77"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hloubka </w:t>
            </w:r>
            <w:r>
              <w:rPr>
                <w:rFonts w:ascii="Arial" w:hAnsi="Arial" w:cs="Arial"/>
                <w:b/>
                <w:color w:val="000000"/>
                <w:sz w:val="20"/>
                <w:szCs w:val="20"/>
              </w:rPr>
              <w:t xml:space="preserve">max. </w:t>
            </w:r>
            <w:r w:rsidRPr="000E764C">
              <w:rPr>
                <w:rFonts w:ascii="Arial" w:hAnsi="Arial" w:cs="Arial"/>
                <w:b/>
                <w:color w:val="000000"/>
                <w:sz w:val="20"/>
                <w:szCs w:val="20"/>
              </w:rPr>
              <w:t>(m)</w:t>
            </w:r>
          </w:p>
        </w:tc>
      </w:tr>
      <w:tr w:rsidR="00B61E77" w:rsidRPr="000E764C" w:rsidTr="00FC6528">
        <w:tc>
          <w:tcPr>
            <w:tcW w:w="799" w:type="dxa"/>
            <w:vAlign w:val="center"/>
          </w:tcPr>
          <w:p w:rsidR="00B61E77" w:rsidRPr="000E764C" w:rsidRDefault="00B61E77" w:rsidP="00FC6528">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C.2</w:t>
            </w:r>
            <w:proofErr w:type="gramEnd"/>
          </w:p>
        </w:tc>
        <w:tc>
          <w:tcPr>
            <w:tcW w:w="2037" w:type="dxa"/>
          </w:tcPr>
          <w:p w:rsidR="00B61E77"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 xml:space="preserve">průtočná na obtok. korytě </w:t>
            </w:r>
            <w:proofErr w:type="gramStart"/>
            <w:r>
              <w:rPr>
                <w:rFonts w:ascii="Arial" w:hAnsi="Arial" w:cs="Arial"/>
                <w:color w:val="000000"/>
                <w:sz w:val="20"/>
                <w:szCs w:val="20"/>
              </w:rPr>
              <w:t>C.2</w:t>
            </w:r>
            <w:proofErr w:type="gramEnd"/>
          </w:p>
        </w:tc>
        <w:tc>
          <w:tcPr>
            <w:tcW w:w="981" w:type="dxa"/>
            <w:vAlign w:val="center"/>
          </w:tcPr>
          <w:p w:rsidR="00B61E77" w:rsidRPr="000E764C" w:rsidRDefault="00B61E77" w:rsidP="00FC6528">
            <w:pPr>
              <w:spacing w:before="20" w:line="240" w:lineRule="auto"/>
              <w:jc w:val="center"/>
              <w:rPr>
                <w:rFonts w:ascii="Arial" w:hAnsi="Arial" w:cs="Arial"/>
                <w:b/>
                <w:color w:val="000000"/>
                <w:sz w:val="20"/>
                <w:szCs w:val="20"/>
              </w:rPr>
            </w:pPr>
            <w:r>
              <w:rPr>
                <w:rFonts w:ascii="Arial" w:hAnsi="Arial" w:cs="Arial"/>
                <w:b/>
                <w:color w:val="000000"/>
                <w:sz w:val="20"/>
                <w:szCs w:val="20"/>
              </w:rPr>
              <w:t>470</w:t>
            </w:r>
          </w:p>
        </w:tc>
        <w:tc>
          <w:tcPr>
            <w:tcW w:w="969" w:type="dxa"/>
            <w:vAlign w:val="center"/>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195</w:t>
            </w:r>
          </w:p>
        </w:tc>
        <w:tc>
          <w:tcPr>
            <w:tcW w:w="1701" w:type="dxa"/>
            <w:vAlign w:val="center"/>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380</w:t>
            </w:r>
          </w:p>
        </w:tc>
        <w:tc>
          <w:tcPr>
            <w:tcW w:w="1818" w:type="dxa"/>
            <w:vAlign w:val="center"/>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180</w:t>
            </w:r>
          </w:p>
        </w:tc>
        <w:tc>
          <w:tcPr>
            <w:tcW w:w="983" w:type="dxa"/>
            <w:vAlign w:val="center"/>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0,6</w:t>
            </w:r>
          </w:p>
        </w:tc>
      </w:tr>
    </w:tbl>
    <w:p w:rsidR="00B61E77" w:rsidRPr="00F06681" w:rsidRDefault="00B61E77" w:rsidP="00B61E77">
      <w:pPr>
        <w:spacing w:after="60"/>
        <w:rPr>
          <w:b/>
          <w:sz w:val="12"/>
          <w:szCs w:val="12"/>
        </w:rPr>
      </w:pPr>
    </w:p>
    <w:tbl>
      <w:tblPr>
        <w:tblStyle w:val="Mkatabulky"/>
        <w:tblW w:w="0" w:type="auto"/>
        <w:tblLook w:val="04A0" w:firstRow="1" w:lastRow="0" w:firstColumn="1" w:lastColumn="0" w:noHBand="0" w:noVBand="1"/>
      </w:tblPr>
      <w:tblGrid>
        <w:gridCol w:w="1101"/>
        <w:gridCol w:w="3260"/>
        <w:gridCol w:w="1231"/>
        <w:gridCol w:w="1848"/>
        <w:gridCol w:w="1848"/>
      </w:tblGrid>
      <w:tr w:rsidR="00B61E77" w:rsidRPr="000E764C" w:rsidTr="00FC6528">
        <w:tc>
          <w:tcPr>
            <w:tcW w:w="9288" w:type="dxa"/>
            <w:gridSpan w:val="5"/>
          </w:tcPr>
          <w:p w:rsidR="00B61E77" w:rsidRPr="000E764C" w:rsidRDefault="00B61E77" w:rsidP="00FC6528">
            <w:pPr>
              <w:spacing w:before="20" w:after="20" w:line="240" w:lineRule="auto"/>
              <w:jc w:val="left"/>
              <w:rPr>
                <w:rFonts w:ascii="Arial Black" w:hAnsi="Arial Black" w:cs="Arial"/>
                <w:color w:val="000000"/>
                <w:sz w:val="20"/>
                <w:szCs w:val="20"/>
              </w:rPr>
            </w:pPr>
            <w:r>
              <w:rPr>
                <w:rFonts w:ascii="Arial Black" w:hAnsi="Arial Black" w:cs="Arial"/>
                <w:color w:val="000000"/>
                <w:sz w:val="20"/>
                <w:szCs w:val="20"/>
              </w:rPr>
              <w:t>OBTOKOVÁ KORYTA</w:t>
            </w:r>
          </w:p>
        </w:tc>
      </w:tr>
      <w:tr w:rsidR="00B61E77" w:rsidRPr="000E764C" w:rsidTr="00FC6528">
        <w:tc>
          <w:tcPr>
            <w:tcW w:w="1101" w:type="dxa"/>
            <w:vAlign w:val="center"/>
          </w:tcPr>
          <w:p w:rsidR="00B61E77" w:rsidRPr="000E764C" w:rsidRDefault="00B61E77" w:rsidP="00FC6528">
            <w:pPr>
              <w:spacing w:before="20" w:line="240" w:lineRule="auto"/>
              <w:jc w:val="center"/>
              <w:rPr>
                <w:rFonts w:ascii="Arial" w:hAnsi="Arial" w:cs="Arial"/>
                <w:b/>
                <w:color w:val="000000"/>
                <w:sz w:val="20"/>
                <w:szCs w:val="20"/>
              </w:rPr>
            </w:pPr>
            <w:r w:rsidRPr="000E764C">
              <w:rPr>
                <w:rFonts w:ascii="Arial" w:hAnsi="Arial" w:cs="Arial"/>
                <w:b/>
                <w:color w:val="000000"/>
                <w:sz w:val="20"/>
                <w:szCs w:val="20"/>
              </w:rPr>
              <w:t>název</w:t>
            </w:r>
          </w:p>
        </w:tc>
        <w:tc>
          <w:tcPr>
            <w:tcW w:w="3260" w:type="dxa"/>
            <w:vAlign w:val="center"/>
          </w:tcPr>
          <w:p w:rsidR="00B61E77" w:rsidRPr="000E764C" w:rsidRDefault="00B61E77" w:rsidP="00FC6528">
            <w:pPr>
              <w:spacing w:before="20" w:line="240" w:lineRule="auto"/>
              <w:jc w:val="center"/>
              <w:rPr>
                <w:rFonts w:ascii="Arial" w:hAnsi="Arial" w:cs="Arial"/>
                <w:b/>
                <w:color w:val="000000"/>
                <w:sz w:val="20"/>
                <w:szCs w:val="20"/>
              </w:rPr>
            </w:pPr>
            <w:r>
              <w:rPr>
                <w:rFonts w:ascii="Arial" w:hAnsi="Arial" w:cs="Arial"/>
                <w:b/>
                <w:color w:val="000000"/>
                <w:sz w:val="20"/>
                <w:szCs w:val="20"/>
              </w:rPr>
              <w:t>typ</w:t>
            </w:r>
          </w:p>
        </w:tc>
        <w:tc>
          <w:tcPr>
            <w:tcW w:w="1231" w:type="dxa"/>
            <w:vAlign w:val="center"/>
          </w:tcPr>
          <w:p w:rsidR="00B61E77" w:rsidRDefault="00B61E77" w:rsidP="00FC6528">
            <w:pPr>
              <w:spacing w:line="240" w:lineRule="auto"/>
              <w:jc w:val="center"/>
              <w:rPr>
                <w:rFonts w:ascii="Arial" w:hAnsi="Arial" w:cs="Arial"/>
                <w:b/>
                <w:color w:val="000000"/>
                <w:sz w:val="20"/>
                <w:szCs w:val="20"/>
              </w:rPr>
            </w:pPr>
            <w:r w:rsidRPr="000E764C">
              <w:rPr>
                <w:rFonts w:ascii="Arial" w:hAnsi="Arial" w:cs="Arial"/>
                <w:b/>
                <w:color w:val="000000"/>
                <w:sz w:val="20"/>
                <w:szCs w:val="20"/>
              </w:rPr>
              <w:t xml:space="preserve">délka </w:t>
            </w:r>
          </w:p>
          <w:p w:rsidR="00B61E77" w:rsidRPr="000E764C"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w:t>
            </w:r>
            <w:r w:rsidRPr="000E764C">
              <w:rPr>
                <w:rFonts w:ascii="Arial" w:hAnsi="Arial" w:cs="Arial"/>
                <w:b/>
                <w:color w:val="000000"/>
                <w:sz w:val="20"/>
                <w:szCs w:val="20"/>
              </w:rPr>
              <w:t>m)</w:t>
            </w:r>
          </w:p>
        </w:tc>
        <w:tc>
          <w:tcPr>
            <w:tcW w:w="1848" w:type="dxa"/>
            <w:vAlign w:val="center"/>
          </w:tcPr>
          <w:p w:rsidR="00B61E77" w:rsidRPr="000E764C"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napojení na stáv. koryto v </w:t>
            </w:r>
            <w:proofErr w:type="gramStart"/>
            <w:r>
              <w:rPr>
                <w:rFonts w:ascii="Arial" w:hAnsi="Arial" w:cs="Arial"/>
                <w:b/>
                <w:color w:val="000000"/>
                <w:sz w:val="20"/>
                <w:szCs w:val="20"/>
              </w:rPr>
              <w:t>ř.km</w:t>
            </w:r>
            <w:proofErr w:type="gramEnd"/>
          </w:p>
        </w:tc>
        <w:tc>
          <w:tcPr>
            <w:tcW w:w="1848" w:type="dxa"/>
            <w:vAlign w:val="center"/>
          </w:tcPr>
          <w:p w:rsidR="00B61E77" w:rsidRPr="000E764C" w:rsidRDefault="00B61E77" w:rsidP="00FC6528">
            <w:pPr>
              <w:spacing w:line="240" w:lineRule="auto"/>
              <w:jc w:val="center"/>
              <w:rPr>
                <w:rFonts w:ascii="Arial" w:hAnsi="Arial" w:cs="Arial"/>
                <w:b/>
                <w:color w:val="000000"/>
                <w:sz w:val="20"/>
                <w:szCs w:val="20"/>
              </w:rPr>
            </w:pPr>
            <w:r>
              <w:rPr>
                <w:rFonts w:ascii="Arial" w:hAnsi="Arial" w:cs="Arial"/>
                <w:b/>
                <w:color w:val="000000"/>
                <w:sz w:val="20"/>
                <w:szCs w:val="20"/>
              </w:rPr>
              <w:t>zaústění do stáv. koryta v </w:t>
            </w:r>
            <w:proofErr w:type="gramStart"/>
            <w:r>
              <w:rPr>
                <w:rFonts w:ascii="Arial" w:hAnsi="Arial" w:cs="Arial"/>
                <w:b/>
                <w:color w:val="000000"/>
                <w:sz w:val="20"/>
                <w:szCs w:val="20"/>
              </w:rPr>
              <w:t>ř.km</w:t>
            </w:r>
            <w:proofErr w:type="gramEnd"/>
          </w:p>
        </w:tc>
      </w:tr>
      <w:tr w:rsidR="00B61E77" w:rsidRPr="000E764C" w:rsidTr="00FC6528">
        <w:tc>
          <w:tcPr>
            <w:tcW w:w="1101" w:type="dxa"/>
          </w:tcPr>
          <w:p w:rsidR="00B61E77" w:rsidRPr="000E764C" w:rsidRDefault="00B61E77" w:rsidP="00FC6528">
            <w:pPr>
              <w:spacing w:before="20" w:line="240" w:lineRule="auto"/>
              <w:jc w:val="center"/>
              <w:rPr>
                <w:rFonts w:ascii="Arial" w:hAnsi="Arial" w:cs="Arial"/>
                <w:b/>
                <w:color w:val="000000"/>
                <w:sz w:val="20"/>
                <w:szCs w:val="20"/>
              </w:rPr>
            </w:pPr>
            <w:proofErr w:type="gramStart"/>
            <w:r>
              <w:rPr>
                <w:rFonts w:ascii="Arial" w:hAnsi="Arial" w:cs="Arial"/>
                <w:b/>
                <w:color w:val="000000"/>
                <w:sz w:val="20"/>
                <w:szCs w:val="20"/>
              </w:rPr>
              <w:t>C.2</w:t>
            </w:r>
            <w:proofErr w:type="gramEnd"/>
          </w:p>
        </w:tc>
        <w:tc>
          <w:tcPr>
            <w:tcW w:w="3260" w:type="dxa"/>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průtočné, 1 tůň</w:t>
            </w:r>
          </w:p>
        </w:tc>
        <w:tc>
          <w:tcPr>
            <w:tcW w:w="1231" w:type="dxa"/>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55</w:t>
            </w:r>
          </w:p>
        </w:tc>
        <w:tc>
          <w:tcPr>
            <w:tcW w:w="1848" w:type="dxa"/>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0,618 27</w:t>
            </w:r>
          </w:p>
        </w:tc>
        <w:tc>
          <w:tcPr>
            <w:tcW w:w="1848" w:type="dxa"/>
          </w:tcPr>
          <w:p w:rsidR="00B61E77" w:rsidRPr="000E764C" w:rsidRDefault="00B61E77" w:rsidP="00FC6528">
            <w:pPr>
              <w:spacing w:before="20" w:line="240" w:lineRule="auto"/>
              <w:jc w:val="center"/>
              <w:rPr>
                <w:rFonts w:ascii="Arial" w:hAnsi="Arial" w:cs="Arial"/>
                <w:color w:val="000000"/>
                <w:sz w:val="20"/>
                <w:szCs w:val="20"/>
              </w:rPr>
            </w:pPr>
            <w:r>
              <w:rPr>
                <w:rFonts w:ascii="Arial" w:hAnsi="Arial" w:cs="Arial"/>
                <w:color w:val="000000"/>
                <w:sz w:val="20"/>
                <w:szCs w:val="20"/>
              </w:rPr>
              <w:t>0,585 11</w:t>
            </w:r>
          </w:p>
        </w:tc>
      </w:tr>
    </w:tbl>
    <w:p w:rsidR="00B61E77" w:rsidRDefault="00B61E77" w:rsidP="00767868">
      <w:pPr>
        <w:spacing w:after="60"/>
        <w:rPr>
          <w:b/>
        </w:rPr>
      </w:pPr>
    </w:p>
    <w:p w:rsidR="009A01F4" w:rsidRDefault="006450FA" w:rsidP="009A01F4">
      <w:pPr>
        <w:spacing w:line="276" w:lineRule="auto"/>
      </w:pPr>
      <w:r>
        <w:rPr>
          <w:bCs/>
        </w:rPr>
        <w:t>So</w:t>
      </w:r>
      <w:r w:rsidR="008A3809">
        <w:rPr>
          <w:bCs/>
        </w:rPr>
        <w:t>učástí projektu je i navržený pří</w:t>
      </w:r>
      <w:r>
        <w:rPr>
          <w:bCs/>
        </w:rPr>
        <w:t xml:space="preserve">syp </w:t>
      </w:r>
      <w:r w:rsidR="008A3809">
        <w:rPr>
          <w:bCs/>
        </w:rPr>
        <w:t xml:space="preserve">ke stávajícímu násypu </w:t>
      </w:r>
      <w:r>
        <w:rPr>
          <w:bCs/>
        </w:rPr>
        <w:t xml:space="preserve">z materiálu výkopku pro tůně na pozemku dotčeného stavbou </w:t>
      </w:r>
      <w:proofErr w:type="gramStart"/>
      <w:r>
        <w:rPr>
          <w:bCs/>
        </w:rPr>
        <w:t>p.č.</w:t>
      </w:r>
      <w:proofErr w:type="gramEnd"/>
      <w:r>
        <w:rPr>
          <w:bCs/>
        </w:rPr>
        <w:t xml:space="preserve"> 40/1. Zemin</w:t>
      </w:r>
      <w:r w:rsidR="000A7A35">
        <w:rPr>
          <w:bCs/>
        </w:rPr>
        <w:t>u</w:t>
      </w:r>
      <w:r>
        <w:rPr>
          <w:bCs/>
        </w:rPr>
        <w:t xml:space="preserve"> z výkopku dle </w:t>
      </w:r>
      <w:r w:rsidR="000A7A35">
        <w:rPr>
          <w:bCs/>
        </w:rPr>
        <w:t>l</w:t>
      </w:r>
      <w:r w:rsidR="000A7A35">
        <w:t xml:space="preserve">aboratorního rozboru vzorku ze zájmového úseku nivy nelze použít na zemědělské půdě (vyšší koncentrace uhlovodíků C10 – C40 a vyšší skeletovitost) ani její využití na povrchu terénu – např. pro rekultivaci lomů (vyšší koncentrace rtuti a uhlovodíků C10 – C40). </w:t>
      </w:r>
      <w:r w:rsidR="00142FA0">
        <w:t xml:space="preserve">Zeminu ovšem nehodnotíme jako odpad, pokud ji použijeme v místě stavby. </w:t>
      </w:r>
      <w:r w:rsidR="00CD1D08">
        <w:t xml:space="preserve">Dle výsledků </w:t>
      </w:r>
      <w:r w:rsidR="0067137C">
        <w:t>rozborů zemina z výkopku nevykazuje</w:t>
      </w:r>
      <w:r w:rsidR="0067137C" w:rsidRPr="0067137C">
        <w:t xml:space="preserve"> žádnou z nebezpečných vlastností uvedený</w:t>
      </w:r>
      <w:r w:rsidR="0067137C">
        <w:t xml:space="preserve">ch v příloze </w:t>
      </w:r>
      <w:r w:rsidR="0067137C" w:rsidRPr="0067137C">
        <w:t xml:space="preserve">předpisu Evropské unie o nebezpečných vlastnostech odpadů. </w:t>
      </w:r>
      <w:r w:rsidR="00142FA0">
        <w:t xml:space="preserve">Z tohoto důvodu je navržena rekultivace stávajícího násypu na dotčeném pozemku stavbou </w:t>
      </w:r>
      <w:proofErr w:type="gramStart"/>
      <w:r w:rsidR="00142FA0">
        <w:t>p.</w:t>
      </w:r>
      <w:r w:rsidR="000D6A1A">
        <w:t>č.</w:t>
      </w:r>
      <w:proofErr w:type="gramEnd"/>
      <w:r w:rsidR="000D6A1A">
        <w:t xml:space="preserve"> 40/1. Tento násyp</w:t>
      </w:r>
      <w:r w:rsidR="00FC6528">
        <w:t xml:space="preserve"> </w:t>
      </w:r>
      <w:r w:rsidR="000D6A1A">
        <w:t>délky asi 6</w:t>
      </w:r>
      <w:r w:rsidR="00142FA0">
        <w:t>0 m a výšky</w:t>
      </w:r>
      <w:r w:rsidR="009A01F4">
        <w:t xml:space="preserve"> </w:t>
      </w:r>
      <w:r w:rsidR="00142FA0">
        <w:t xml:space="preserve">asi  4 m zde vznikl v minulém století (je patrný již na ortofotomapě </w:t>
      </w:r>
      <w:proofErr w:type="gramStart"/>
      <w:r w:rsidR="00142FA0">
        <w:t>ze</w:t>
      </w:r>
      <w:proofErr w:type="gramEnd"/>
      <w:r w:rsidR="00142FA0">
        <w:t xml:space="preserve"> 60. let) a sloužil pro srovnání plochy pro silážní žlab. </w:t>
      </w:r>
      <w:r w:rsidR="009A01F4">
        <w:t xml:space="preserve">Materiálem pro násyp byl tenkrát pravděpodobně odpad v podobě stavební sutě apod. Rekultivace svahu je navržena jako přísyp zeminy z výkopku pro tůně </w:t>
      </w:r>
      <w:r w:rsidR="00FC6528">
        <w:t>(1825</w:t>
      </w:r>
      <w:r w:rsidR="00B83B2B">
        <w:t xml:space="preserve"> m</w:t>
      </w:r>
      <w:r w:rsidR="00B83B2B" w:rsidRPr="00B83B2B">
        <w:rPr>
          <w:vertAlign w:val="superscript"/>
        </w:rPr>
        <w:t>3</w:t>
      </w:r>
      <w:r w:rsidR="00B83B2B">
        <w:t xml:space="preserve">) </w:t>
      </w:r>
      <w:r w:rsidR="009A01F4">
        <w:t>ve sk</w:t>
      </w:r>
      <w:r w:rsidR="008A3809">
        <w:t>lonu přibližně 1:</w:t>
      </w:r>
      <w:r w:rsidR="00FC6528">
        <w:t>4</w:t>
      </w:r>
      <w:r w:rsidR="009A01F4">
        <w:t xml:space="preserve">. </w:t>
      </w:r>
      <w:r w:rsidR="00FC6528">
        <w:t xml:space="preserve">Nová šířka svahu bude asi </w:t>
      </w:r>
      <w:r w:rsidR="00594D95">
        <w:t xml:space="preserve">77 m, maximální převýšení ~4,7 m, maximální délka svahu </w:t>
      </w:r>
      <w:r w:rsidR="004115BE">
        <w:t>19 m. Celý povrch přísypu (v rovině i ve svahu) bude opatřen ohumusováním v tl. 0,3 m (</w:t>
      </w:r>
      <w:r w:rsidR="00CD1D08">
        <w:t>612 m</w:t>
      </w:r>
      <w:r w:rsidR="00CD1D08" w:rsidRPr="00CD1D08">
        <w:rPr>
          <w:vertAlign w:val="superscript"/>
        </w:rPr>
        <w:t>3</w:t>
      </w:r>
      <w:r w:rsidR="00CD1D08">
        <w:t xml:space="preserve"> materiálu z povrchové vrstvy sejmuté z prostoru budoucích tůní)</w:t>
      </w:r>
      <w:r w:rsidR="004115BE">
        <w:t xml:space="preserve"> a osetím travním semenem</w:t>
      </w:r>
      <w:r w:rsidR="00CD1D08">
        <w:t xml:space="preserve">. </w:t>
      </w:r>
      <w:r w:rsidR="009A01F4">
        <w:t>Navržená rekultivace pak umožní vlastníko</w:t>
      </w:r>
      <w:r w:rsidR="008A3809">
        <w:t>vi postupné zalesňování pozemku.</w:t>
      </w:r>
    </w:p>
    <w:p w:rsidR="00FD3C56" w:rsidRDefault="00FD3C56" w:rsidP="00FD3C56">
      <w:pPr>
        <w:spacing w:before="120" w:line="276" w:lineRule="auto"/>
      </w:pPr>
      <w:r>
        <w:t xml:space="preserve">Související výkresy: </w:t>
      </w:r>
      <w:proofErr w:type="gramStart"/>
      <w:r>
        <w:t>D.3.9</w:t>
      </w:r>
      <w:proofErr w:type="gramEnd"/>
      <w:r>
        <w:t>, D.6.14.</w:t>
      </w:r>
    </w:p>
    <w:p w:rsidR="00F2319E" w:rsidRPr="00163ECD" w:rsidRDefault="00F2319E" w:rsidP="006C349D">
      <w:pPr>
        <w:pStyle w:val="Nadpis2"/>
        <w:numPr>
          <w:ilvl w:val="1"/>
          <w:numId w:val="11"/>
        </w:numPr>
        <w:tabs>
          <w:tab w:val="clear" w:pos="432"/>
          <w:tab w:val="num" w:pos="567"/>
        </w:tabs>
        <w:spacing w:before="360"/>
        <w:ind w:left="567" w:hanging="567"/>
      </w:pPr>
      <w:bookmarkStart w:id="93" w:name="_Toc110429744"/>
      <w:bookmarkStart w:id="94" w:name="_Toc110429824"/>
      <w:r w:rsidRPr="00154264">
        <w:t xml:space="preserve">ZÁKLADNÍ POPIS TECHNICKÝCH </w:t>
      </w:r>
      <w:r w:rsidRPr="00163ECD">
        <w:t>A TECHNOLOGICKÝCH ZAŘÍZENÍ, ZÁSADY ŘEŠENÍ ZAŘÍZENÍ, POTŘEBY A SPOTŘEBY ROZHODUJÍCÍCH MÉDIÍ</w:t>
      </w:r>
      <w:bookmarkEnd w:id="93"/>
      <w:bookmarkEnd w:id="94"/>
    </w:p>
    <w:p w:rsidR="00F2319E" w:rsidRDefault="00F2319E" w:rsidP="00F2319E">
      <w:pPr>
        <w:spacing w:line="276" w:lineRule="auto"/>
        <w:rPr>
          <w:bCs/>
        </w:rPr>
      </w:pPr>
      <w:r w:rsidRPr="00163ECD">
        <w:rPr>
          <w:bCs/>
        </w:rPr>
        <w:t>Navrhovaná stavba neobsahuje technická ani technologická zařízení.</w:t>
      </w:r>
    </w:p>
    <w:p w:rsidR="009D1EF3" w:rsidRPr="00163ECD" w:rsidRDefault="009D1EF3" w:rsidP="00F2319E">
      <w:pPr>
        <w:spacing w:line="276" w:lineRule="auto"/>
        <w:rPr>
          <w:bCs/>
        </w:rPr>
      </w:pPr>
    </w:p>
    <w:p w:rsidR="00F2319E" w:rsidRPr="00163ECD" w:rsidRDefault="00F2319E" w:rsidP="006C349D">
      <w:pPr>
        <w:pStyle w:val="Nadpis2"/>
        <w:numPr>
          <w:ilvl w:val="1"/>
          <w:numId w:val="11"/>
        </w:numPr>
        <w:tabs>
          <w:tab w:val="clear" w:pos="432"/>
          <w:tab w:val="num" w:pos="567"/>
        </w:tabs>
        <w:ind w:left="567" w:hanging="567"/>
      </w:pPr>
      <w:bookmarkStart w:id="95" w:name="_Toc110429745"/>
      <w:bookmarkStart w:id="96" w:name="_Toc110429825"/>
      <w:r w:rsidRPr="00163ECD">
        <w:lastRenderedPageBreak/>
        <w:t>ZÁSADY POŽÁRNĚ BEZPEČNOSTNÍHO ŘEŠENÍ</w:t>
      </w:r>
      <w:bookmarkEnd w:id="95"/>
      <w:bookmarkEnd w:id="96"/>
    </w:p>
    <w:p w:rsidR="00F2319E" w:rsidRPr="00163ECD" w:rsidRDefault="00B43AE0" w:rsidP="00F2319E">
      <w:pPr>
        <w:widowControl w:val="0"/>
        <w:tabs>
          <w:tab w:val="right" w:leader="dot" w:pos="7938"/>
        </w:tabs>
        <w:autoSpaceDE w:val="0"/>
        <w:autoSpaceDN w:val="0"/>
        <w:adjustRightInd w:val="0"/>
        <w:spacing w:line="276" w:lineRule="auto"/>
        <w:rPr>
          <w:bCs/>
        </w:rPr>
      </w:pPr>
      <w:r w:rsidRPr="00163ECD">
        <w:rPr>
          <w:bCs/>
        </w:rPr>
        <w:t xml:space="preserve">Navrhovaná stavba se nachází v korytě </w:t>
      </w:r>
      <w:r w:rsidR="0035074C">
        <w:rPr>
          <w:bCs/>
        </w:rPr>
        <w:t>a nivě toku Třemošná</w:t>
      </w:r>
      <w:r>
        <w:rPr>
          <w:bCs/>
        </w:rPr>
        <w:t xml:space="preserve">. </w:t>
      </w:r>
      <w:r w:rsidR="00F2319E" w:rsidRPr="00163ECD">
        <w:rPr>
          <w:bCs/>
        </w:rPr>
        <w:t xml:space="preserve">Koryto </w:t>
      </w:r>
      <w:r w:rsidR="009D150D" w:rsidRPr="00163ECD">
        <w:rPr>
          <w:bCs/>
        </w:rPr>
        <w:t>potoka</w:t>
      </w:r>
      <w:r w:rsidR="00F2319E" w:rsidRPr="00163ECD">
        <w:rPr>
          <w:bCs/>
        </w:rPr>
        <w:t xml:space="preserve"> je tzv. prostor bez požárního rizika (I. stupeň požární bezpečnosti). Odstupové vzdálenosti nebo zásahové cesty zde nejsou předepsány.</w:t>
      </w:r>
      <w:r w:rsidR="00F2319E" w:rsidRPr="00163ECD">
        <w:rPr>
          <w:rFonts w:ascii="Arial Black" w:hAnsi="Arial Black" w:cs="Arial"/>
          <w:b/>
        </w:rPr>
        <w:t xml:space="preserve"> </w:t>
      </w:r>
      <w:r w:rsidR="00F2319E" w:rsidRPr="00163ECD">
        <w:rPr>
          <w:bCs/>
        </w:rPr>
        <w:t>Na navrhovanou stavbu nejsou kladeny žádné požadavky na zásobování požární vodou ani vybavení PHP.</w:t>
      </w:r>
    </w:p>
    <w:p w:rsidR="00F2319E" w:rsidRPr="00163ECD" w:rsidRDefault="00F2319E" w:rsidP="00F2319E">
      <w:pPr>
        <w:spacing w:line="276" w:lineRule="auto"/>
        <w:rPr>
          <w:bCs/>
        </w:rPr>
      </w:pPr>
      <w:r w:rsidRPr="00163ECD">
        <w:rPr>
          <w:bCs/>
        </w:rPr>
        <w:tab/>
        <w:t>Vlastní stavba nevyžaduje zvláštní protipožární zabezpečení. Úprava koryta je navržena z následujících stavebních materiálů: kámen,</w:t>
      </w:r>
      <w:r w:rsidR="009D150D" w:rsidRPr="00163ECD">
        <w:rPr>
          <w:bCs/>
        </w:rPr>
        <w:t xml:space="preserve"> štěrk</w:t>
      </w:r>
      <w:r w:rsidR="00B43AE0">
        <w:rPr>
          <w:bCs/>
        </w:rPr>
        <w:t>, beton</w:t>
      </w:r>
      <w:r w:rsidR="0035074C">
        <w:rPr>
          <w:bCs/>
        </w:rPr>
        <w:t>.</w:t>
      </w:r>
      <w:r w:rsidRPr="00163ECD">
        <w:rPr>
          <w:bCs/>
        </w:rPr>
        <w:t xml:space="preserve"> Jedná se o hmoty vyhovující požadavkům na maximální odolnost a minimální stupeň hořlavosti.</w:t>
      </w:r>
    </w:p>
    <w:p w:rsidR="00F2319E" w:rsidRPr="00163ECD" w:rsidRDefault="00F2319E" w:rsidP="00F2319E">
      <w:pPr>
        <w:spacing w:line="276" w:lineRule="auto"/>
        <w:rPr>
          <w:bCs/>
        </w:rPr>
      </w:pPr>
      <w:r w:rsidRPr="00163ECD">
        <w:rPr>
          <w:bCs/>
        </w:rPr>
        <w:tab/>
        <w:t>Při realizaci stavby musí být dbáno ochrany proti požáru a protipožární pomůcky se musí udržovat v pohotovosti.</w:t>
      </w:r>
    </w:p>
    <w:p w:rsidR="00B43AE0" w:rsidRDefault="0035074C" w:rsidP="00F2319E">
      <w:pPr>
        <w:spacing w:line="276" w:lineRule="auto"/>
        <w:rPr>
          <w:bCs/>
        </w:rPr>
      </w:pPr>
      <w:r>
        <w:rPr>
          <w:bCs/>
        </w:rPr>
        <w:tab/>
        <w:t xml:space="preserve">Přilehlou silnici </w:t>
      </w:r>
      <w:proofErr w:type="gramStart"/>
      <w:r>
        <w:rPr>
          <w:bCs/>
        </w:rPr>
        <w:t>II</w:t>
      </w:r>
      <w:r w:rsidR="00B43AE0">
        <w:rPr>
          <w:bCs/>
        </w:rPr>
        <w:t>.třídy</w:t>
      </w:r>
      <w:proofErr w:type="gramEnd"/>
      <w:r>
        <w:rPr>
          <w:bCs/>
        </w:rPr>
        <w:t xml:space="preserve"> č.193</w:t>
      </w:r>
      <w:r w:rsidR="00B43AE0" w:rsidRPr="00400C0E">
        <w:rPr>
          <w:bCs/>
        </w:rPr>
        <w:t xml:space="preserve"> </w:t>
      </w:r>
      <w:r>
        <w:rPr>
          <w:bCs/>
        </w:rPr>
        <w:t xml:space="preserve">nebo </w:t>
      </w:r>
      <w:r w:rsidR="00B43AE0" w:rsidRPr="00400C0E">
        <w:rPr>
          <w:bCs/>
        </w:rPr>
        <w:t>prostor zařízení staveniště je možno využít jako nástupní plochu pro požární techniku.</w:t>
      </w:r>
    </w:p>
    <w:p w:rsidR="00F2319E" w:rsidRPr="004176AA" w:rsidRDefault="00F2319E" w:rsidP="006C349D">
      <w:pPr>
        <w:pStyle w:val="Nadpis2"/>
        <w:numPr>
          <w:ilvl w:val="1"/>
          <w:numId w:val="12"/>
        </w:numPr>
        <w:ind w:left="567" w:hanging="567"/>
      </w:pPr>
      <w:bookmarkStart w:id="97" w:name="_Toc110429746"/>
      <w:bookmarkStart w:id="98" w:name="_Toc110429826"/>
      <w:r w:rsidRPr="004176AA">
        <w:t>ÚSPORA ENERGIE A TEPELNÁ OCHRANA</w:t>
      </w:r>
      <w:bookmarkEnd w:id="97"/>
      <w:bookmarkEnd w:id="98"/>
    </w:p>
    <w:p w:rsidR="00F2319E" w:rsidRPr="004176AA" w:rsidRDefault="00F2319E" w:rsidP="00F2319E">
      <w:pPr>
        <w:spacing w:line="276" w:lineRule="auto"/>
        <w:rPr>
          <w:bCs/>
        </w:rPr>
      </w:pPr>
      <w:r w:rsidRPr="004176AA">
        <w:rPr>
          <w:bCs/>
        </w:rPr>
        <w:t>Navrhovaná stavba neklade pro svůj provoz žádné nároky na energie.</w:t>
      </w:r>
    </w:p>
    <w:p w:rsidR="00F2319E" w:rsidRPr="004176AA" w:rsidRDefault="00F2319E" w:rsidP="006C349D">
      <w:pPr>
        <w:pStyle w:val="Nadpis2"/>
        <w:numPr>
          <w:ilvl w:val="1"/>
          <w:numId w:val="12"/>
        </w:numPr>
        <w:ind w:left="567" w:hanging="567"/>
      </w:pPr>
      <w:bookmarkStart w:id="99" w:name="_Toc110429747"/>
      <w:bookmarkStart w:id="100" w:name="_Toc110429827"/>
      <w:r w:rsidRPr="004176AA">
        <w:t>HYGIENICKÉ POŽADAVKY NA STAVBY, POŽADAVKY NA PRACOVNÍ A KOMUNÁLNÍ PROSTŘEDÍ</w:t>
      </w:r>
      <w:bookmarkEnd w:id="99"/>
      <w:bookmarkEnd w:id="100"/>
    </w:p>
    <w:p w:rsidR="00F2319E" w:rsidRPr="004176AA" w:rsidRDefault="00F2319E" w:rsidP="00F2319E">
      <w:pPr>
        <w:pStyle w:val="Nadpis2"/>
        <w:numPr>
          <w:ilvl w:val="0"/>
          <w:numId w:val="0"/>
        </w:numPr>
        <w:spacing w:before="120"/>
        <w:ind w:left="567"/>
      </w:pPr>
      <w:bookmarkStart w:id="101" w:name="_Toc504746162"/>
      <w:bookmarkStart w:id="102" w:name="_Toc110429748"/>
      <w:bookmarkStart w:id="103" w:name="_Toc110429828"/>
      <w:r w:rsidRPr="004176AA">
        <w:t>ZÁSADY ŘEŠENÍ PARAMETRŮ STAVBY (VĚTRÁNÍ, VYTÁPĚNÍ, OSVĚTLENÍ, ZÁSOBOVÁNÍ VODOU, ODPADŮ APOD.) A DÁLE ZÁSADY ŘEŠENÍ VLIVU STAVBY NA OKOLÍ (VIBRACE, HLUK, PRAŠNOST APOD.)</w:t>
      </w:r>
      <w:bookmarkEnd w:id="101"/>
      <w:bookmarkEnd w:id="102"/>
      <w:bookmarkEnd w:id="103"/>
    </w:p>
    <w:p w:rsidR="00F2319E" w:rsidRPr="004176AA" w:rsidRDefault="00F2319E" w:rsidP="00F2319E">
      <w:pPr>
        <w:spacing w:line="276" w:lineRule="auto"/>
        <w:rPr>
          <w:bCs/>
        </w:rPr>
      </w:pPr>
      <w:r w:rsidRPr="004176AA">
        <w:rPr>
          <w:bCs/>
        </w:rPr>
        <w:t xml:space="preserve">Navrhovaná stavba neklade pro svůj provoz žádné nároky na hygienické požadavky ani na pracovní a komunální prostředí. </w:t>
      </w:r>
    </w:p>
    <w:p w:rsidR="00F2319E" w:rsidRPr="004176AA" w:rsidRDefault="00F2319E" w:rsidP="00F2319E">
      <w:pPr>
        <w:spacing w:line="276" w:lineRule="auto"/>
        <w:ind w:firstLine="708"/>
        <w:rPr>
          <w:bCs/>
        </w:rPr>
      </w:pPr>
      <w:r w:rsidRPr="004176AA">
        <w:rPr>
          <w:bCs/>
        </w:rPr>
        <w:t>Z hlediska parametrů stavby zde není potřeba větrání, vytápění, osvětlení ani zásobování vodou, odpadů apod.</w:t>
      </w:r>
    </w:p>
    <w:p w:rsidR="00F2319E" w:rsidRDefault="00F2319E" w:rsidP="00F2319E">
      <w:pPr>
        <w:spacing w:line="276" w:lineRule="auto"/>
        <w:ind w:firstLine="708"/>
        <w:rPr>
          <w:bCs/>
        </w:rPr>
      </w:pPr>
      <w:r w:rsidRPr="004176AA">
        <w:rPr>
          <w:bCs/>
        </w:rPr>
        <w:t>Vliv s</w:t>
      </w:r>
      <w:r w:rsidR="00B43AE0">
        <w:rPr>
          <w:bCs/>
        </w:rPr>
        <w:t xml:space="preserve">tavby na okolí je pozitivní – </w:t>
      </w:r>
      <w:r w:rsidR="0035074C">
        <w:rPr>
          <w:bCs/>
        </w:rPr>
        <w:t>revitalizuje stávající tok a nivu</w:t>
      </w:r>
      <w:r w:rsidR="00676577">
        <w:rPr>
          <w:bCs/>
        </w:rPr>
        <w:t>.</w:t>
      </w:r>
    </w:p>
    <w:p w:rsidR="00F2319E" w:rsidRPr="004176AA" w:rsidRDefault="00F2319E" w:rsidP="006C349D">
      <w:pPr>
        <w:pStyle w:val="Nadpis2"/>
        <w:numPr>
          <w:ilvl w:val="1"/>
          <w:numId w:val="12"/>
        </w:numPr>
        <w:spacing w:after="0"/>
        <w:ind w:left="567" w:hanging="567"/>
      </w:pPr>
      <w:bookmarkStart w:id="104" w:name="_Toc110429749"/>
      <w:bookmarkStart w:id="105" w:name="_Toc110429829"/>
      <w:r w:rsidRPr="004176AA">
        <w:t>ZÁSADY OCHRANY STAVBY PŘED NEGATIVNÍMI ÚČINKY VNĚJŠÍHO PROSTŘEDÍ</w:t>
      </w:r>
      <w:bookmarkEnd w:id="104"/>
      <w:bookmarkEnd w:id="105"/>
    </w:p>
    <w:p w:rsidR="00F2319E" w:rsidRPr="004176AA" w:rsidRDefault="00F2319E" w:rsidP="00F2319E">
      <w:pPr>
        <w:pStyle w:val="Nadpis2"/>
        <w:numPr>
          <w:ilvl w:val="0"/>
          <w:numId w:val="0"/>
        </w:numPr>
        <w:spacing w:before="60"/>
        <w:ind w:left="567"/>
      </w:pPr>
      <w:bookmarkStart w:id="106" w:name="_Toc504746164"/>
      <w:bookmarkStart w:id="107" w:name="_Toc110429750"/>
      <w:bookmarkStart w:id="108" w:name="_Toc110429830"/>
      <w:r w:rsidRPr="004176AA">
        <w:t>PRONIKÁNÍ RADONU Z PODLOŽÍ, BLUDNÉ PROUDY, SEIZMICITA, HLUK, PROTIPOVODŇOVÁ OPATŘENÍ APOD.</w:t>
      </w:r>
      <w:bookmarkEnd w:id="106"/>
      <w:bookmarkEnd w:id="107"/>
      <w:bookmarkEnd w:id="108"/>
    </w:p>
    <w:p w:rsidR="00F2319E" w:rsidRPr="004176AA" w:rsidRDefault="00F2319E" w:rsidP="00F2319E">
      <w:pPr>
        <w:spacing w:line="276" w:lineRule="auto"/>
        <w:rPr>
          <w:bCs/>
        </w:rPr>
      </w:pPr>
      <w:r w:rsidRPr="004176AA">
        <w:rPr>
          <w:bCs/>
        </w:rPr>
        <w:t>Nepředpokládá se, že by stavba byla vystavena negativním účinkům pronikání radonu z podloží, bludnými proudy, seizmicitou, hlukem, poddolováním nebo výskytem metanu.</w:t>
      </w:r>
    </w:p>
    <w:p w:rsidR="00F2319E" w:rsidRDefault="00F2319E" w:rsidP="00F2319E">
      <w:pPr>
        <w:spacing w:line="276" w:lineRule="auto"/>
        <w:ind w:firstLine="708"/>
        <w:rPr>
          <w:bCs/>
        </w:rPr>
      </w:pPr>
      <w:r w:rsidRPr="004176AA">
        <w:rPr>
          <w:bCs/>
        </w:rPr>
        <w:t>Stavba se nachází přímo v korytě toku a může být vystav</w:t>
      </w:r>
      <w:r w:rsidR="00B43AE0">
        <w:rPr>
          <w:bCs/>
        </w:rPr>
        <w:t>ena účinkům povodní.</w:t>
      </w:r>
    </w:p>
    <w:p w:rsidR="009B3ED2" w:rsidRPr="004176AA" w:rsidRDefault="009B3ED2" w:rsidP="00DB1990">
      <w:pPr>
        <w:pStyle w:val="Nadpis1"/>
        <w:numPr>
          <w:ilvl w:val="0"/>
          <w:numId w:val="12"/>
        </w:numPr>
        <w:spacing w:before="600"/>
        <w:ind w:left="357" w:hanging="357"/>
        <w:rPr>
          <w:color w:val="auto"/>
        </w:rPr>
      </w:pPr>
      <w:bookmarkStart w:id="109" w:name="_Toc110429751"/>
      <w:bookmarkStart w:id="110" w:name="_Toc110429831"/>
      <w:r w:rsidRPr="004176AA">
        <w:rPr>
          <w:color w:val="auto"/>
        </w:rPr>
        <w:t>PŘIPOJENÍ NA TECHNICKOU INFRASTRUKTURU</w:t>
      </w:r>
      <w:bookmarkEnd w:id="109"/>
      <w:bookmarkEnd w:id="110"/>
    </w:p>
    <w:p w:rsidR="009B3ED2" w:rsidRPr="004176AA" w:rsidRDefault="009B3ED2" w:rsidP="006C349D">
      <w:pPr>
        <w:pStyle w:val="Nadpis2"/>
        <w:numPr>
          <w:ilvl w:val="1"/>
          <w:numId w:val="12"/>
        </w:numPr>
        <w:ind w:left="567" w:hanging="567"/>
      </w:pPr>
      <w:bookmarkStart w:id="111" w:name="_Toc110429752"/>
      <w:bookmarkStart w:id="112" w:name="_Toc110429832"/>
      <w:r w:rsidRPr="004176AA">
        <w:t>NAPOJOVACÍ MÍSTA TECHNICKÉ INFRASTRUKTURY, PŘELOŽKY</w:t>
      </w:r>
      <w:bookmarkEnd w:id="111"/>
      <w:bookmarkEnd w:id="112"/>
    </w:p>
    <w:p w:rsidR="009B3ED2" w:rsidRPr="004176AA" w:rsidRDefault="009B3ED2" w:rsidP="009B3ED2">
      <w:pPr>
        <w:widowControl w:val="0"/>
        <w:tabs>
          <w:tab w:val="right" w:leader="dot" w:pos="7938"/>
        </w:tabs>
        <w:autoSpaceDE w:val="0"/>
        <w:autoSpaceDN w:val="0"/>
        <w:adjustRightInd w:val="0"/>
        <w:spacing w:line="276" w:lineRule="auto"/>
        <w:rPr>
          <w:bCs/>
        </w:rPr>
      </w:pPr>
      <w:r w:rsidRPr="004176AA">
        <w:rPr>
          <w:bCs/>
        </w:rPr>
        <w:t>Navrhovaná stavba nebude napojena na techn. infrastrukturu ani nevyvolává její přeložky.</w:t>
      </w:r>
    </w:p>
    <w:p w:rsidR="009B3ED2" w:rsidRPr="004176AA" w:rsidRDefault="009B3ED2" w:rsidP="006C349D">
      <w:pPr>
        <w:pStyle w:val="Nadpis2"/>
        <w:numPr>
          <w:ilvl w:val="1"/>
          <w:numId w:val="12"/>
        </w:numPr>
        <w:ind w:left="567" w:hanging="567"/>
      </w:pPr>
      <w:bookmarkStart w:id="113" w:name="_Toc110429753"/>
      <w:bookmarkStart w:id="114" w:name="_Toc110429833"/>
      <w:r w:rsidRPr="004176AA">
        <w:t>PŘIPOJOVACÍ ROZMĚRY, VÝKONOVÉ KAPACITY A DÉLKY</w:t>
      </w:r>
      <w:bookmarkEnd w:id="113"/>
      <w:bookmarkEnd w:id="114"/>
    </w:p>
    <w:p w:rsidR="009B3ED2" w:rsidRPr="004176AA" w:rsidRDefault="009B3ED2" w:rsidP="009B3ED2">
      <w:pPr>
        <w:widowControl w:val="0"/>
        <w:tabs>
          <w:tab w:val="right" w:leader="dot" w:pos="7938"/>
        </w:tabs>
        <w:autoSpaceDE w:val="0"/>
        <w:autoSpaceDN w:val="0"/>
        <w:adjustRightInd w:val="0"/>
        <w:spacing w:line="276" w:lineRule="auto"/>
        <w:rPr>
          <w:bCs/>
        </w:rPr>
      </w:pPr>
      <w:r w:rsidRPr="004176AA">
        <w:rPr>
          <w:bCs/>
        </w:rPr>
        <w:t>Navrhovaná stavba nebude napojena na technickou infrastrukturu.</w:t>
      </w:r>
    </w:p>
    <w:p w:rsidR="009B3ED2" w:rsidRPr="004176AA" w:rsidRDefault="009B3ED2" w:rsidP="00DB1990">
      <w:pPr>
        <w:pStyle w:val="Nadpis1"/>
        <w:numPr>
          <w:ilvl w:val="0"/>
          <w:numId w:val="12"/>
        </w:numPr>
        <w:spacing w:before="600"/>
        <w:ind w:left="357" w:hanging="357"/>
        <w:rPr>
          <w:color w:val="auto"/>
        </w:rPr>
      </w:pPr>
      <w:bookmarkStart w:id="115" w:name="_Toc110429754"/>
      <w:bookmarkStart w:id="116" w:name="_Toc110429834"/>
      <w:r w:rsidRPr="004176AA">
        <w:rPr>
          <w:color w:val="auto"/>
        </w:rPr>
        <w:lastRenderedPageBreak/>
        <w:t>DOPRAVNÍ ŘEŠENÍ</w:t>
      </w:r>
      <w:bookmarkEnd w:id="115"/>
      <w:bookmarkEnd w:id="116"/>
    </w:p>
    <w:p w:rsidR="009B3ED2" w:rsidRPr="004176AA" w:rsidRDefault="009B3ED2" w:rsidP="006C349D">
      <w:pPr>
        <w:pStyle w:val="Nadpis2"/>
        <w:numPr>
          <w:ilvl w:val="1"/>
          <w:numId w:val="12"/>
        </w:numPr>
        <w:ind w:left="567" w:hanging="567"/>
      </w:pPr>
      <w:bookmarkStart w:id="117" w:name="_Toc110429755"/>
      <w:bookmarkStart w:id="118" w:name="_Toc110429835"/>
      <w:r w:rsidRPr="004176AA">
        <w:t>POPIS DOPRAVNÍHO ŘEŠENÍ</w:t>
      </w:r>
      <w:bookmarkEnd w:id="117"/>
      <w:bookmarkEnd w:id="118"/>
    </w:p>
    <w:p w:rsidR="009B3ED2" w:rsidRPr="004176AA" w:rsidRDefault="009B3ED2" w:rsidP="009B3ED2">
      <w:pPr>
        <w:widowControl w:val="0"/>
        <w:tabs>
          <w:tab w:val="right" w:leader="dot" w:pos="7938"/>
        </w:tabs>
        <w:autoSpaceDE w:val="0"/>
        <w:autoSpaceDN w:val="0"/>
        <w:adjustRightInd w:val="0"/>
        <w:spacing w:line="276" w:lineRule="auto"/>
        <w:rPr>
          <w:bCs/>
        </w:rPr>
      </w:pPr>
      <w:r w:rsidRPr="004176AA">
        <w:rPr>
          <w:bCs/>
        </w:rPr>
        <w:t>Navrhovaná stavba nemění stávající dopravní řešení v zájmovém území.</w:t>
      </w:r>
    </w:p>
    <w:p w:rsidR="009B3ED2" w:rsidRPr="004176AA" w:rsidRDefault="009B3ED2" w:rsidP="006C349D">
      <w:pPr>
        <w:pStyle w:val="Nadpis2"/>
        <w:numPr>
          <w:ilvl w:val="1"/>
          <w:numId w:val="12"/>
        </w:numPr>
        <w:ind w:left="567" w:hanging="567"/>
      </w:pPr>
      <w:bookmarkStart w:id="119" w:name="_Toc110429756"/>
      <w:bookmarkStart w:id="120" w:name="_Toc110429836"/>
      <w:r w:rsidRPr="004176AA">
        <w:t>NAPOJENÍ ÚZEMÍ NA STÁVAJÍCÍ DOPRAVNÍ INFRASTRUKTURU</w:t>
      </w:r>
      <w:bookmarkEnd w:id="119"/>
      <w:bookmarkEnd w:id="120"/>
    </w:p>
    <w:p w:rsidR="000C5416" w:rsidRDefault="000C5416" w:rsidP="000C5416">
      <w:pPr>
        <w:spacing w:line="276" w:lineRule="auto"/>
        <w:rPr>
          <w:bCs/>
        </w:rPr>
      </w:pPr>
      <w:r w:rsidRPr="00400C0E">
        <w:rPr>
          <w:bCs/>
        </w:rPr>
        <w:t>Navrhovaná stavba trvale nemění stávající dopravní řešení v zájmovém území. Pouze v období realizace vyvolá pohyb techniky v rámci stavby na místních komunikacích</w:t>
      </w:r>
      <w:r>
        <w:rPr>
          <w:bCs/>
        </w:rPr>
        <w:t>.</w:t>
      </w:r>
    </w:p>
    <w:p w:rsidR="000C5416" w:rsidRPr="00D45AD3" w:rsidRDefault="000C5416" w:rsidP="000C5416">
      <w:pPr>
        <w:spacing w:line="276" w:lineRule="auto"/>
        <w:rPr>
          <w:bCs/>
        </w:rPr>
      </w:pPr>
      <w:r>
        <w:rPr>
          <w:bCs/>
        </w:rPr>
        <w:tab/>
      </w:r>
      <w:r w:rsidRPr="00400C0E">
        <w:rPr>
          <w:bCs/>
        </w:rPr>
        <w:t>Veškerá případná omezení provozu budou v předstihu projednána a odsouhlasena DI Policie ČR. Musí být umožněn vjezd pro vozy záchranné služby, policie, hasičů. Dopravní značení bude zajišťovat dodavatel stavby ve spolupráci s dopravním inspektorátem.</w:t>
      </w:r>
    </w:p>
    <w:p w:rsidR="009B3ED2" w:rsidRPr="004176AA" w:rsidRDefault="009B3ED2" w:rsidP="006C349D">
      <w:pPr>
        <w:pStyle w:val="Nadpis2"/>
        <w:numPr>
          <w:ilvl w:val="1"/>
          <w:numId w:val="12"/>
        </w:numPr>
        <w:ind w:left="567" w:hanging="567"/>
      </w:pPr>
      <w:bookmarkStart w:id="121" w:name="_Toc110429757"/>
      <w:bookmarkStart w:id="122" w:name="_Toc110429837"/>
      <w:r w:rsidRPr="004176AA">
        <w:t>DOPRAVA V KLIDU</w:t>
      </w:r>
      <w:bookmarkEnd w:id="121"/>
      <w:bookmarkEnd w:id="122"/>
    </w:p>
    <w:p w:rsidR="009B3ED2" w:rsidRDefault="009B3ED2" w:rsidP="009B3ED2">
      <w:pPr>
        <w:spacing w:line="276" w:lineRule="auto"/>
        <w:rPr>
          <w:bCs/>
        </w:rPr>
      </w:pPr>
      <w:r w:rsidRPr="004176AA">
        <w:rPr>
          <w:bCs/>
        </w:rPr>
        <w:t>Navrhovaná stavba nevyžaduje prostor pro parkování a odstavování vozidel.</w:t>
      </w:r>
    </w:p>
    <w:p w:rsidR="0061360F" w:rsidRPr="00176FD6" w:rsidRDefault="0061360F" w:rsidP="0061360F">
      <w:pPr>
        <w:pStyle w:val="Nadpis2"/>
        <w:numPr>
          <w:ilvl w:val="1"/>
          <w:numId w:val="12"/>
        </w:numPr>
        <w:ind w:left="567" w:hanging="567"/>
      </w:pPr>
      <w:bookmarkStart w:id="123" w:name="_Toc51580075"/>
      <w:bookmarkStart w:id="124" w:name="_Toc110429758"/>
      <w:bookmarkStart w:id="125" w:name="_Toc110429838"/>
      <w:r w:rsidRPr="00176FD6">
        <w:t>PĚŠÍ A CYKLISTICKÉ STEZKY</w:t>
      </w:r>
      <w:bookmarkEnd w:id="123"/>
      <w:bookmarkEnd w:id="124"/>
      <w:bookmarkEnd w:id="125"/>
      <w:r w:rsidRPr="00176FD6">
        <w:t xml:space="preserve"> </w:t>
      </w:r>
    </w:p>
    <w:p w:rsidR="0061360F" w:rsidRPr="004176AA" w:rsidRDefault="0061360F" w:rsidP="0061360F">
      <w:pPr>
        <w:spacing w:line="240" w:lineRule="auto"/>
        <w:rPr>
          <w:bCs/>
        </w:rPr>
      </w:pPr>
      <w:r w:rsidRPr="00855341">
        <w:rPr>
          <w:bCs/>
        </w:rPr>
        <w:t>Navrhovaná stavba nevyžaduje prostor pro napojení nebo vytvoření pěších nebo cyklistických stezek.</w:t>
      </w:r>
    </w:p>
    <w:p w:rsidR="009B3ED2" w:rsidRPr="004176AA" w:rsidRDefault="009B3ED2" w:rsidP="00DB1990">
      <w:pPr>
        <w:pStyle w:val="Nadpis1"/>
        <w:numPr>
          <w:ilvl w:val="0"/>
          <w:numId w:val="12"/>
        </w:numPr>
        <w:spacing w:before="600"/>
        <w:ind w:left="357" w:hanging="357"/>
        <w:rPr>
          <w:color w:val="auto"/>
        </w:rPr>
      </w:pPr>
      <w:bookmarkStart w:id="126" w:name="_Toc110429759"/>
      <w:bookmarkStart w:id="127" w:name="_Toc110429839"/>
      <w:r w:rsidRPr="004176AA">
        <w:rPr>
          <w:color w:val="auto"/>
        </w:rPr>
        <w:t>ŘEŠENÍ VEGETACE A SOUVISEJÍCÍCH TERÉNNÍCH ÚPRAV</w:t>
      </w:r>
      <w:bookmarkEnd w:id="126"/>
      <w:bookmarkEnd w:id="127"/>
    </w:p>
    <w:p w:rsidR="0061360F" w:rsidRPr="00E309F5" w:rsidRDefault="0061360F" w:rsidP="0061360F">
      <w:pPr>
        <w:pStyle w:val="Nadpis2"/>
        <w:numPr>
          <w:ilvl w:val="1"/>
          <w:numId w:val="12"/>
        </w:numPr>
        <w:ind w:left="567" w:hanging="567"/>
      </w:pPr>
      <w:bookmarkStart w:id="128" w:name="_Toc51580077"/>
      <w:bookmarkStart w:id="129" w:name="_Toc110429760"/>
      <w:bookmarkStart w:id="130" w:name="_Toc110429840"/>
      <w:r w:rsidRPr="00E309F5">
        <w:t>TERÉNNÍ ÚPRAVY</w:t>
      </w:r>
      <w:bookmarkEnd w:id="128"/>
      <w:bookmarkEnd w:id="129"/>
      <w:bookmarkEnd w:id="130"/>
      <w:r w:rsidRPr="00E309F5">
        <w:t xml:space="preserve"> </w:t>
      </w:r>
    </w:p>
    <w:p w:rsidR="0061360F" w:rsidRPr="00855341" w:rsidRDefault="0061360F" w:rsidP="0061360F">
      <w:pPr>
        <w:spacing w:line="276" w:lineRule="auto"/>
      </w:pPr>
      <w:r w:rsidRPr="00855341">
        <w:t xml:space="preserve">Rozhodující zemní práce zahrnují zejména </w:t>
      </w:r>
      <w:r>
        <w:t>výkopy pro tůně, balvanité rovnaniny, odvoz zeminy a zhutněný přísyp, dále násypy pro přístupové cesty a zpětné zhutněné zásypy</w:t>
      </w:r>
      <w:r w:rsidRPr="00855341">
        <w:t>, zřízení filtračních vrstev</w:t>
      </w:r>
      <w:r>
        <w:t xml:space="preserve">. </w:t>
      </w:r>
      <w:r w:rsidRPr="00855341">
        <w:t xml:space="preserve">Tyto práce budou prováděny podle všech zásad TNV 75 2303 Jezy a stupně a TNV 75 2102 </w:t>
      </w:r>
      <w:r>
        <w:t>Úpravy potoků</w:t>
      </w:r>
      <w:r w:rsidRPr="00855341">
        <w:t>.</w:t>
      </w:r>
    </w:p>
    <w:p w:rsidR="0061360F" w:rsidRDefault="0061360F" w:rsidP="0061360F">
      <w:pPr>
        <w:spacing w:line="276" w:lineRule="auto"/>
        <w:ind w:firstLine="709"/>
      </w:pPr>
      <w:r>
        <w:t xml:space="preserve">Práce budou probíhat v otevřené jámě </w:t>
      </w:r>
      <w:r w:rsidR="00DC389E">
        <w:t>přímo v korytě toku s nutností</w:t>
      </w:r>
      <w:r>
        <w:t xml:space="preserve"> jímkování a převádění vody. Projekt předpokládá probíhání prací pod ochranou stavebních jímek ochráněnými např. nasypanými zemními hrázkami s vodou převáděnou potrubím. Zajímkovaný úsek musí být vždy odborně odloven s přenesením ryb a vodních živočichů pod nebo nad zajímkovaný úsek (výzva MO ČRS - je třeba učinit v předstihu). </w:t>
      </w:r>
    </w:p>
    <w:p w:rsidR="0061360F" w:rsidRPr="00F24CBF" w:rsidRDefault="0061360F" w:rsidP="0061360F">
      <w:pPr>
        <w:spacing w:line="276" w:lineRule="auto"/>
        <w:ind w:firstLine="709"/>
      </w:pPr>
      <w:r w:rsidRPr="00F24CBF">
        <w:t>Zhutnění jednotlivých vrstev a základové spáry se řídí požadavky ČSN 75 2410 a ČSN 75 6101. Nesoudržné materiály filtračních i ochranných vrstev a zásypů se zhutní na 0,8 relativní ulehlosti. Zpětný zásyp se zhutní po vrstvách o mocnosti nejvýše 0,25 m před zhutněním, tuto hodnotu je třeba přiměřeně snížit na výšku nutnou pro dosažení hutnícího účinu použitého stroje. Je nutné odstranit humózní zeminy, kořeny a další organické hmoty či rozbředlé nebo neúnosné zeminy. Základová spára se očistí, upraví tak, aby voda nestála v prohlubních, a zhutní se.</w:t>
      </w:r>
      <w:r w:rsidRPr="00F24CBF">
        <w:rPr>
          <w:color w:val="FF0000"/>
        </w:rPr>
        <w:t xml:space="preserve"> </w:t>
      </w:r>
    </w:p>
    <w:p w:rsidR="0061360F" w:rsidRPr="00F24CBF" w:rsidRDefault="0061360F" w:rsidP="0061360F">
      <w:pPr>
        <w:spacing w:line="276" w:lineRule="auto"/>
        <w:ind w:firstLine="709"/>
        <w:rPr>
          <w:bCs/>
        </w:rPr>
      </w:pPr>
      <w:r w:rsidRPr="00F24CBF">
        <w:rPr>
          <w:bCs/>
        </w:rPr>
        <w:t>Vytěžený materiál bude pou</w:t>
      </w:r>
      <w:r>
        <w:rPr>
          <w:bCs/>
        </w:rPr>
        <w:t>žit pro zpětné zhutněné zásypy</w:t>
      </w:r>
      <w:r w:rsidR="00DC389E">
        <w:rPr>
          <w:bCs/>
        </w:rPr>
        <w:t xml:space="preserve"> a zhutněný přísyp ke stáv. svahu</w:t>
      </w:r>
      <w:r>
        <w:rPr>
          <w:bCs/>
        </w:rPr>
        <w:t>. Kámen z bouraných konstrukcí se použije do záhozů.</w:t>
      </w:r>
      <w:r w:rsidR="00DC389E">
        <w:rPr>
          <w:bCs/>
        </w:rPr>
        <w:t xml:space="preserve"> Vyjmuté betonové tvárnice budou přednostně předány k recyklaci nebo na skládku.</w:t>
      </w:r>
    </w:p>
    <w:p w:rsidR="0061360F" w:rsidRPr="00F24CBF" w:rsidRDefault="0061360F" w:rsidP="0061360F">
      <w:pPr>
        <w:spacing w:line="276" w:lineRule="auto"/>
        <w:ind w:firstLine="709"/>
        <w:rPr>
          <w:bCs/>
        </w:rPr>
      </w:pPr>
      <w:r w:rsidRPr="00F24CBF">
        <w:rPr>
          <w:bCs/>
        </w:rPr>
        <w:t xml:space="preserve">Prostor staveniště </w:t>
      </w:r>
      <w:r>
        <w:rPr>
          <w:bCs/>
        </w:rPr>
        <w:t xml:space="preserve">nebo příjezdu na staveniště </w:t>
      </w:r>
      <w:r w:rsidRPr="00F24CBF">
        <w:t xml:space="preserve">vyžaduje </w:t>
      </w:r>
      <w:r>
        <w:t xml:space="preserve">v některých úsecích </w:t>
      </w:r>
      <w:r w:rsidRPr="00F24CBF">
        <w:t xml:space="preserve">skrývku </w:t>
      </w:r>
      <w:r w:rsidR="00DC389E">
        <w:t xml:space="preserve">povrchové vrstvy </w:t>
      </w:r>
      <w:r w:rsidRPr="00F24CBF">
        <w:t>o průměrné mocnosti</w:t>
      </w:r>
      <w:r>
        <w:t xml:space="preserve"> 0,2</w:t>
      </w:r>
      <w:r w:rsidRPr="00F24CBF">
        <w:t xml:space="preserve"> m. Ornic</w:t>
      </w:r>
      <w:r>
        <w:t xml:space="preserve">e bude </w:t>
      </w:r>
      <w:r w:rsidR="00DC389E">
        <w:t>odvezena</w:t>
      </w:r>
      <w:r>
        <w:t xml:space="preserve"> na mezideponii </w:t>
      </w:r>
      <w:r w:rsidRPr="00F24CBF">
        <w:t xml:space="preserve">a po dokončení </w:t>
      </w:r>
      <w:r w:rsidR="00DC389E">
        <w:t xml:space="preserve">přísypu bude přísyp touto ornicí ohumusován v tl. </w:t>
      </w:r>
      <w:proofErr w:type="gramStart"/>
      <w:r w:rsidR="00DC389E">
        <w:t>min</w:t>
      </w:r>
      <w:proofErr w:type="gramEnd"/>
      <w:r w:rsidR="00DC389E">
        <w:t xml:space="preserve"> 0,3 m.</w:t>
      </w:r>
    </w:p>
    <w:p w:rsidR="0061360F" w:rsidRPr="00F24CBF" w:rsidRDefault="0061360F" w:rsidP="00DC389E">
      <w:pPr>
        <w:spacing w:line="276" w:lineRule="auto"/>
        <w:ind w:firstLine="709"/>
      </w:pPr>
      <w:r w:rsidRPr="00F24CBF">
        <w:lastRenderedPageBreak/>
        <w:t xml:space="preserve">Z bilance zemních prací vychází přebytek vytěžené zeminy, který bude </w:t>
      </w:r>
      <w:r w:rsidR="00DC389E">
        <w:t xml:space="preserve">celý použit na přísyp ke stávajícímu svahu na pozemku </w:t>
      </w:r>
      <w:proofErr w:type="gramStart"/>
      <w:r w:rsidR="00DC389E">
        <w:t>p.č.</w:t>
      </w:r>
      <w:proofErr w:type="gramEnd"/>
      <w:r w:rsidR="00DC389E">
        <w:t xml:space="preserve"> 40/1, případně </w:t>
      </w:r>
      <w:r w:rsidRPr="00F24CBF">
        <w:t>přednostně využit jako druhotný materiál pro zpět</w:t>
      </w:r>
      <w:r w:rsidR="00DC389E">
        <w:t>né zásypy v rámci řešené stavby</w:t>
      </w:r>
      <w:r w:rsidRPr="00F24CBF">
        <w:t>.</w:t>
      </w:r>
    </w:p>
    <w:p w:rsidR="00DC389E" w:rsidRPr="00DC389E" w:rsidRDefault="0061360F" w:rsidP="00DC389E">
      <w:pPr>
        <w:autoSpaceDE w:val="0"/>
        <w:autoSpaceDN w:val="0"/>
        <w:adjustRightInd w:val="0"/>
        <w:spacing w:line="276" w:lineRule="auto"/>
        <w:rPr>
          <w:bCs/>
        </w:rPr>
      </w:pPr>
      <w:r w:rsidRPr="00F24CBF">
        <w:rPr>
          <w:bCs/>
        </w:rPr>
        <w:tab/>
        <w:t xml:space="preserve">Navrhovanou stavbou bude dotčena stávající vegetace – tj. doprovodný porost náletových dřevin a křovin </w:t>
      </w:r>
      <w:r>
        <w:rPr>
          <w:bCs/>
        </w:rPr>
        <w:t>v manipulačním prostoru stavby</w:t>
      </w:r>
      <w:r w:rsidRPr="00F24CBF">
        <w:rPr>
          <w:bCs/>
        </w:rPr>
        <w:t xml:space="preserve">. </w:t>
      </w:r>
      <w:r w:rsidR="00DC389E">
        <w:t>V rámci stavby bude nutné pokácet 44 ks stromů a 1020 m</w:t>
      </w:r>
      <w:r w:rsidR="00DC389E" w:rsidRPr="002B21BF">
        <w:rPr>
          <w:vertAlign w:val="superscript"/>
        </w:rPr>
        <w:t>2</w:t>
      </w:r>
      <w:r w:rsidR="00DC389E">
        <w:t xml:space="preserve"> keřů, které kolidují se stavbou a nacházejí se převážně přímo v místech budoucích tůní. Tabulka stromů navržených ke kácení viz kapitola 1.i a situace </w:t>
      </w:r>
      <w:proofErr w:type="gramStart"/>
      <w:r w:rsidR="00DC389E">
        <w:t>C.4.</w:t>
      </w:r>
      <w:proofErr w:type="gramEnd"/>
    </w:p>
    <w:p w:rsidR="00DC389E" w:rsidRDefault="00DC389E" w:rsidP="00DC389E">
      <w:pPr>
        <w:spacing w:line="276" w:lineRule="auto"/>
        <w:rPr>
          <w:rFonts w:eastAsiaTheme="minorHAnsi"/>
          <w:color w:val="000000"/>
          <w:lang w:eastAsia="en-US"/>
        </w:rPr>
      </w:pPr>
      <w:r w:rsidRPr="00D21D13">
        <w:rPr>
          <w:bCs/>
          <w:color w:val="FF0000"/>
        </w:rPr>
        <w:tab/>
      </w:r>
      <w:r w:rsidRPr="00F43028">
        <w:rPr>
          <w:bCs/>
        </w:rPr>
        <w:t>Stromy neurčené ke kácení v prostoru staveniště budou po dobu výstavby ochráněny proti jejich poškození prováděnou stavební činností dle ČSN 83 9061 - Technologie vegetačních úprav v krajině – ochrana stromů, porostů a vegetačních ploch při stavebních pracích.</w:t>
      </w:r>
      <w:r>
        <w:rPr>
          <w:bCs/>
        </w:rPr>
        <w:t xml:space="preserve"> </w:t>
      </w:r>
      <w:r w:rsidR="0061360F" w:rsidRPr="00B32670">
        <w:rPr>
          <w:rFonts w:eastAsiaTheme="minorHAnsi"/>
          <w:color w:val="000000"/>
          <w:lang w:eastAsia="en-US"/>
        </w:rPr>
        <w:t>Stavba musí být prováděna tak, aby nezasáhla blíže jak 2,5 m od kmenů vzrostlých stromů a nebyl tak porušen podstatným způsobem kořenový systém.</w:t>
      </w:r>
      <w:r w:rsidR="0061360F" w:rsidRPr="00F24CBF">
        <w:rPr>
          <w:rFonts w:eastAsiaTheme="minorHAnsi"/>
          <w:color w:val="000000"/>
          <w:lang w:eastAsia="en-US"/>
        </w:rPr>
        <w:t xml:space="preserve"> </w:t>
      </w:r>
    </w:p>
    <w:p w:rsidR="0061360F" w:rsidRPr="00DC389E" w:rsidRDefault="0061360F" w:rsidP="00DC389E">
      <w:pPr>
        <w:spacing w:line="276" w:lineRule="auto"/>
        <w:ind w:firstLine="708"/>
        <w:rPr>
          <w:bCs/>
        </w:rPr>
      </w:pPr>
      <w:r w:rsidRPr="00B32670">
        <w:rPr>
          <w:rFonts w:eastAsiaTheme="minorHAnsi"/>
          <w:color w:val="000000"/>
          <w:lang w:eastAsia="en-US"/>
        </w:rPr>
        <w:t>Při provádění zemních prací bude postupováno podle doporučení ČSN 83 9061 – Technologie vegetačních úprav v krajině - Ochrana stromů, porostů a vegetačních ploch při stavebních pracích. Podle § 7 zákona ČNR č. 114/1992 Sb. o ochraně přírody a krajiny, v platném znění, je nutno veškeré dřeviny chránit před poškozením.</w:t>
      </w:r>
    </w:p>
    <w:p w:rsidR="0061360F" w:rsidRDefault="0061360F" w:rsidP="0061360F">
      <w:pPr>
        <w:spacing w:line="276" w:lineRule="auto"/>
        <w:rPr>
          <w:rFonts w:eastAsiaTheme="minorHAnsi"/>
          <w:color w:val="000000"/>
          <w:lang w:eastAsia="en-US"/>
        </w:rPr>
      </w:pPr>
      <w:r>
        <w:rPr>
          <w:rFonts w:eastAsiaTheme="minorHAnsi"/>
          <w:color w:val="000000"/>
          <w:lang w:eastAsia="en-US"/>
        </w:rPr>
        <w:tab/>
      </w:r>
      <w:r w:rsidRPr="00FC7603">
        <w:rPr>
          <w:rFonts w:eastAsiaTheme="minorHAnsi"/>
          <w:color w:val="000000"/>
          <w:lang w:eastAsia="en-US"/>
        </w:rPr>
        <w:t xml:space="preserve">Po provedení stavebních prací budou </w:t>
      </w:r>
      <w:r>
        <w:rPr>
          <w:rFonts w:eastAsiaTheme="minorHAnsi"/>
          <w:color w:val="000000"/>
          <w:lang w:eastAsia="en-US"/>
        </w:rPr>
        <w:t xml:space="preserve">všechny </w:t>
      </w:r>
      <w:r w:rsidRPr="00FC7603">
        <w:rPr>
          <w:rFonts w:eastAsiaTheme="minorHAnsi"/>
          <w:color w:val="000000"/>
          <w:lang w:eastAsia="en-US"/>
        </w:rPr>
        <w:t xml:space="preserve">povrchy </w:t>
      </w:r>
      <w:r>
        <w:rPr>
          <w:rFonts w:eastAsiaTheme="minorHAnsi"/>
          <w:color w:val="000000"/>
          <w:lang w:eastAsia="en-US"/>
        </w:rPr>
        <w:t xml:space="preserve">dotčené stavbou </w:t>
      </w:r>
      <w:r w:rsidRPr="00FC7603">
        <w:rPr>
          <w:rFonts w:eastAsiaTheme="minorHAnsi"/>
          <w:color w:val="000000"/>
          <w:lang w:eastAsia="en-US"/>
        </w:rPr>
        <w:t>uvedeny do původního stavu.</w:t>
      </w:r>
    </w:p>
    <w:p w:rsidR="0061360F" w:rsidRPr="00A66B5D" w:rsidRDefault="0061360F" w:rsidP="009D1EF3">
      <w:pPr>
        <w:pStyle w:val="Nadpis2"/>
        <w:numPr>
          <w:ilvl w:val="1"/>
          <w:numId w:val="12"/>
        </w:numPr>
        <w:spacing w:before="160" w:after="40"/>
        <w:ind w:left="567" w:hanging="567"/>
      </w:pPr>
      <w:bookmarkStart w:id="131" w:name="_Toc51580078"/>
      <w:bookmarkStart w:id="132" w:name="_Toc110429761"/>
      <w:bookmarkStart w:id="133" w:name="_Toc110429841"/>
      <w:r w:rsidRPr="00A66B5D">
        <w:t>POUŽITÉ VEGETAČNÍ PRVKY</w:t>
      </w:r>
      <w:bookmarkEnd w:id="131"/>
      <w:bookmarkEnd w:id="132"/>
      <w:bookmarkEnd w:id="133"/>
    </w:p>
    <w:p w:rsidR="0061360F" w:rsidRDefault="0061360F" w:rsidP="0061360F">
      <w:pPr>
        <w:spacing w:line="276" w:lineRule="auto"/>
        <w:rPr>
          <w:bCs/>
        </w:rPr>
      </w:pPr>
      <w:r>
        <w:rPr>
          <w:bCs/>
        </w:rPr>
        <w:t>Stavba nenavrhuje použití žádných vegetačních prvků.</w:t>
      </w:r>
    </w:p>
    <w:p w:rsidR="0061360F" w:rsidRPr="00A66B5D" w:rsidRDefault="0061360F" w:rsidP="009D1EF3">
      <w:pPr>
        <w:pStyle w:val="Nadpis2"/>
        <w:numPr>
          <w:ilvl w:val="1"/>
          <w:numId w:val="12"/>
        </w:numPr>
        <w:spacing w:before="160" w:after="40"/>
        <w:ind w:left="567" w:hanging="567"/>
      </w:pPr>
      <w:bookmarkStart w:id="134" w:name="_Toc51580079"/>
      <w:bookmarkStart w:id="135" w:name="_Toc110429762"/>
      <w:bookmarkStart w:id="136" w:name="_Toc110429842"/>
      <w:r w:rsidRPr="00A66B5D">
        <w:t>BIOTECHNICKÁ OPATŘENÍ</w:t>
      </w:r>
      <w:bookmarkEnd w:id="134"/>
      <w:bookmarkEnd w:id="135"/>
      <w:bookmarkEnd w:id="136"/>
    </w:p>
    <w:p w:rsidR="0061360F" w:rsidRDefault="0061360F" w:rsidP="0061360F">
      <w:pPr>
        <w:spacing w:line="276" w:lineRule="auto"/>
      </w:pPr>
      <w:r w:rsidRPr="00A66B5D">
        <w:t>Při ochraně stávajících dřevin na staveništi je nutné obecně respektovat ustanovení ČSN 83 9061 – Technologie vegetačních úprav v krajině - ochrana stromů, porostů a ploch pro vegetaci při stavebních činnostech. Při hloubení jam nesmí být porušeny kořeny o průměru větším než 3 cm, případná poranění kořenů je nutno ošetřit-kořeny je možné přerušit pouze řezem a řezná místa zahladit. Konce kořenů o průměru menším než 2 cm je nutno ošetřit růstovým stimulátorem a kořeny o průměru větším než 2 cm pak prostředky k ošetření ran. Kořeny je nutné chránit před vysycháním a účinky mrazu. V závislosti na ztrátě kořenů může nastat potřeba ukotvit dřevinu, provést vyrovnávací řez v koruně nebo provést oba zásahy současně.</w:t>
      </w:r>
    </w:p>
    <w:p w:rsidR="009B3ED2" w:rsidRPr="00F43028" w:rsidRDefault="009B3ED2" w:rsidP="009D1EF3">
      <w:pPr>
        <w:pStyle w:val="Nadpis1"/>
        <w:numPr>
          <w:ilvl w:val="0"/>
          <w:numId w:val="12"/>
        </w:numPr>
        <w:spacing w:before="400" w:after="120"/>
        <w:ind w:left="357" w:hanging="357"/>
        <w:rPr>
          <w:color w:val="auto"/>
        </w:rPr>
      </w:pPr>
      <w:bookmarkStart w:id="137" w:name="_Toc110429763"/>
      <w:bookmarkStart w:id="138" w:name="_Toc110429843"/>
      <w:r w:rsidRPr="00F43028">
        <w:rPr>
          <w:color w:val="auto"/>
        </w:rPr>
        <w:t>POPIS VLIVŮ STAVBY NA ŽIVOTNÍ PROSTŘEDÍ A JEHO OCHRANA</w:t>
      </w:r>
      <w:bookmarkEnd w:id="137"/>
      <w:bookmarkEnd w:id="138"/>
    </w:p>
    <w:p w:rsidR="009B3ED2" w:rsidRPr="00F43028" w:rsidRDefault="009B3ED2" w:rsidP="006C349D">
      <w:pPr>
        <w:pStyle w:val="Nadpis2"/>
        <w:numPr>
          <w:ilvl w:val="1"/>
          <w:numId w:val="12"/>
        </w:numPr>
        <w:ind w:left="567" w:hanging="567"/>
      </w:pPr>
      <w:bookmarkStart w:id="139" w:name="_Toc110429764"/>
      <w:bookmarkStart w:id="140" w:name="_Toc110429844"/>
      <w:r w:rsidRPr="00F43028">
        <w:t>VLIV NA ŽIVOTNÍ PROSTŘEDÍ – OVZDUŠÍ, HLUK, VODA, ODPADY A PŮDA</w:t>
      </w:r>
      <w:bookmarkEnd w:id="139"/>
      <w:bookmarkEnd w:id="140"/>
    </w:p>
    <w:p w:rsidR="00274637" w:rsidRPr="00A66B5D" w:rsidRDefault="009B3ED2" w:rsidP="00274637">
      <w:pPr>
        <w:spacing w:line="276" w:lineRule="auto"/>
        <w:rPr>
          <w:bCs/>
        </w:rPr>
      </w:pPr>
      <w:r w:rsidRPr="00F43028">
        <w:rPr>
          <w:bCs/>
        </w:rPr>
        <w:t>Navrhovaná stavba není zdrojem znečištění ovzduší, vody ani půdy. Není významným zdrojem hluku ani odpadů (s výjimkou přírodních sedimentů, zvláště při povodních).</w:t>
      </w:r>
      <w:r w:rsidR="00274637" w:rsidRPr="00274637">
        <w:rPr>
          <w:bCs/>
        </w:rPr>
        <w:t xml:space="preserve"> </w:t>
      </w:r>
      <w:r w:rsidR="00274637" w:rsidRPr="00A66B5D">
        <w:rPr>
          <w:bCs/>
        </w:rPr>
        <w:t>Dočasné ovlivnění může vzniknout během výstavby, vznikem odpadů z odstraňovaných konstrukcí stavby a hlukem při provádění stavby.</w:t>
      </w:r>
    </w:p>
    <w:p w:rsidR="00274637" w:rsidRPr="00A66B5D" w:rsidRDefault="00274637" w:rsidP="00274637">
      <w:pPr>
        <w:spacing w:line="276" w:lineRule="auto"/>
        <w:rPr>
          <w:bCs/>
        </w:rPr>
      </w:pPr>
      <w:r w:rsidRPr="00A66B5D">
        <w:rPr>
          <w:bCs/>
        </w:rPr>
        <w:t xml:space="preserve">Při dopravě zeminy a vybouraných sypkých stavebních materiálů je nutné zajistit a dbát: </w:t>
      </w:r>
    </w:p>
    <w:p w:rsidR="00274637" w:rsidRPr="00A66B5D" w:rsidRDefault="00274637" w:rsidP="00274637">
      <w:pPr>
        <w:spacing w:line="276" w:lineRule="auto"/>
        <w:rPr>
          <w:bCs/>
        </w:rPr>
      </w:pPr>
      <w:r w:rsidRPr="00A66B5D">
        <w:rPr>
          <w:bCs/>
        </w:rPr>
        <w:tab/>
        <w:t xml:space="preserve">a) čištění vozidel před výjezdem z prostoru staveniště na veřejné komunikace, </w:t>
      </w:r>
    </w:p>
    <w:p w:rsidR="00274637" w:rsidRPr="00A66B5D" w:rsidRDefault="00274637" w:rsidP="00274637">
      <w:pPr>
        <w:spacing w:line="276" w:lineRule="auto"/>
        <w:rPr>
          <w:bCs/>
        </w:rPr>
      </w:pPr>
      <w:r w:rsidRPr="00A66B5D">
        <w:rPr>
          <w:bCs/>
        </w:rPr>
        <w:tab/>
        <w:t xml:space="preserve">b) pravidelné udržování a čištění místa vjezdu ze staveniště na veřejné komunikace, </w:t>
      </w:r>
    </w:p>
    <w:p w:rsidR="00274637" w:rsidRPr="00A66B5D" w:rsidRDefault="00274637" w:rsidP="00274637">
      <w:pPr>
        <w:spacing w:line="276" w:lineRule="auto"/>
        <w:rPr>
          <w:bCs/>
        </w:rPr>
      </w:pPr>
      <w:r w:rsidRPr="00A66B5D">
        <w:rPr>
          <w:bCs/>
        </w:rPr>
        <w:tab/>
        <w:t xml:space="preserve">c) bezpečné ukládání sypkých materiálů na dopravní prostředky zabraňující </w:t>
      </w:r>
      <w:r w:rsidRPr="00A66B5D">
        <w:rPr>
          <w:bCs/>
        </w:rPr>
        <w:tab/>
        <w:t xml:space="preserve">znečišťování veřejných komunikací, </w:t>
      </w:r>
    </w:p>
    <w:p w:rsidR="00274637" w:rsidRPr="00A66B5D" w:rsidRDefault="00274637" w:rsidP="00274637">
      <w:pPr>
        <w:spacing w:line="276" w:lineRule="auto"/>
        <w:rPr>
          <w:bCs/>
        </w:rPr>
      </w:pPr>
      <w:r w:rsidRPr="00A66B5D">
        <w:rPr>
          <w:bCs/>
        </w:rPr>
        <w:lastRenderedPageBreak/>
        <w:tab/>
        <w:t xml:space="preserve">d) zabránění znečištění vod ropnými látkami. </w:t>
      </w:r>
    </w:p>
    <w:p w:rsidR="009B3ED2" w:rsidRDefault="00274637" w:rsidP="00274637">
      <w:pPr>
        <w:spacing w:line="276" w:lineRule="auto"/>
        <w:rPr>
          <w:bCs/>
        </w:rPr>
      </w:pPr>
      <w:r w:rsidRPr="00A66B5D">
        <w:rPr>
          <w:bCs/>
        </w:rPr>
        <w:t>Dopady výstavby lze označit jako dočasné zhoršení faktoru pohody. Vliv na obyvatelstvo musí být minimalizován při dodržení základních hygienických normativů pro jednotlivé druhy prací a nasazení nástrojů.</w:t>
      </w:r>
    </w:p>
    <w:p w:rsidR="009B3ED2" w:rsidRPr="00F43028" w:rsidRDefault="009B3ED2" w:rsidP="006C349D">
      <w:pPr>
        <w:pStyle w:val="Nadpis2"/>
        <w:numPr>
          <w:ilvl w:val="1"/>
          <w:numId w:val="12"/>
        </w:numPr>
        <w:ind w:left="567" w:hanging="567"/>
      </w:pPr>
      <w:bookmarkStart w:id="141" w:name="_Toc110429765"/>
      <w:bookmarkStart w:id="142" w:name="_Toc110429845"/>
      <w:r w:rsidRPr="00F43028">
        <w:t>VLIV NA PŘÍRODU A KRAJINU (OCHRANA DŘEVIN, OCHRANA PAMÁTNÝCH STROMŮ, OCHRANA ROSTLIN A ŽIVOČICHŮ APOD.), ZACHOVÁNÍ EKOLOGICKÝCH FUNKCÍ A VAZEB V KRAJINĚ</w:t>
      </w:r>
      <w:bookmarkEnd w:id="141"/>
      <w:bookmarkEnd w:id="142"/>
    </w:p>
    <w:p w:rsidR="007A4494" w:rsidRPr="007A4494" w:rsidRDefault="007A4494" w:rsidP="007A4494">
      <w:pPr>
        <w:pStyle w:val="l01"/>
        <w:spacing w:line="276" w:lineRule="auto"/>
      </w:pPr>
      <w:r>
        <w:t xml:space="preserve">Navržená revitalizace koryta a nivy bude mít jednoznačně pozitivní vliv na okolní přírodu, rozšíření její ekologické funkce a vazeb v krajině. Cílem je vodu z regulovaného koryta co nejvíce vymělčit, zrušit opevnění toku, umožnit rozliv do okolních niv a doplnit tůně podél toku. </w:t>
      </w:r>
      <w:r w:rsidRPr="00B866FE">
        <w:rPr>
          <w:bCs/>
        </w:rPr>
        <w:t xml:space="preserve">Je nepochybné, že </w:t>
      </w:r>
      <w:r>
        <w:rPr>
          <w:bCs/>
        </w:rPr>
        <w:t>záměrem</w:t>
      </w:r>
      <w:r w:rsidRPr="00B866FE">
        <w:rPr>
          <w:bCs/>
        </w:rPr>
        <w:t xml:space="preserve"> dojde k</w:t>
      </w:r>
      <w:r>
        <w:rPr>
          <w:bCs/>
        </w:rPr>
        <w:t xml:space="preserve"> vytvoření nových vodních ploch, ale </w:t>
      </w:r>
      <w:r w:rsidRPr="00B866FE">
        <w:rPr>
          <w:bCs/>
        </w:rPr>
        <w:t xml:space="preserve">spojeného </w:t>
      </w:r>
      <w:r>
        <w:rPr>
          <w:bCs/>
        </w:rPr>
        <w:t xml:space="preserve">se </w:t>
      </w:r>
      <w:r w:rsidRPr="00B866FE">
        <w:rPr>
          <w:bCs/>
        </w:rPr>
        <w:t>zásah</w:t>
      </w:r>
      <w:r>
        <w:rPr>
          <w:bCs/>
        </w:rPr>
        <w:t>em</w:t>
      </w:r>
      <w:r w:rsidRPr="00B866FE">
        <w:rPr>
          <w:bCs/>
        </w:rPr>
        <w:t xml:space="preserve"> do biotopu. Navržené ochranné podmínky a opatření budou směřovány na technologickou kázeň (neznečistit, omezit pojezdy mimo staveniště atp.) a na vymezení </w:t>
      </w:r>
      <w:r>
        <w:rPr>
          <w:bCs/>
        </w:rPr>
        <w:t>možného zlepšení stavu biotopu</w:t>
      </w:r>
      <w:r w:rsidRPr="00B866FE">
        <w:rPr>
          <w:bCs/>
        </w:rPr>
        <w:t xml:space="preserve">. </w:t>
      </w:r>
    </w:p>
    <w:p w:rsidR="00862DC1" w:rsidRPr="00862DC1" w:rsidRDefault="00862DC1" w:rsidP="006E2DE5">
      <w:pPr>
        <w:pStyle w:val="l01"/>
        <w:spacing w:line="276" w:lineRule="auto"/>
        <w:rPr>
          <w:b/>
          <w:bCs/>
          <w:sz w:val="12"/>
          <w:szCs w:val="12"/>
        </w:rPr>
      </w:pPr>
    </w:p>
    <w:p w:rsidR="007A4494" w:rsidRDefault="00862DC1" w:rsidP="006E2DE5">
      <w:pPr>
        <w:pStyle w:val="l01"/>
        <w:spacing w:line="276" w:lineRule="auto"/>
      </w:pPr>
      <w:r w:rsidRPr="00F3352A">
        <w:rPr>
          <w:b/>
          <w:bCs/>
        </w:rPr>
        <w:t>Záměr lze jednoznačně považovat za zlepšení podmínek pro osídlení, zejména vodní faunou.</w:t>
      </w:r>
    </w:p>
    <w:p w:rsidR="00862DC1" w:rsidRPr="00862DC1" w:rsidRDefault="00862DC1" w:rsidP="006E2DE5">
      <w:pPr>
        <w:pStyle w:val="l01"/>
        <w:spacing w:line="276" w:lineRule="auto"/>
        <w:rPr>
          <w:sz w:val="12"/>
          <w:szCs w:val="12"/>
        </w:rPr>
      </w:pPr>
    </w:p>
    <w:p w:rsidR="006E2DE5" w:rsidRPr="00A66B5D" w:rsidRDefault="006E2DE5" w:rsidP="006E2DE5">
      <w:pPr>
        <w:pStyle w:val="l01"/>
        <w:spacing w:line="276" w:lineRule="auto"/>
      </w:pPr>
      <w:r w:rsidRPr="00A66B5D">
        <w:t>Během výstavby nedojde až na výjimky k fyzické likvidaci jedinců živočichů, dojde k zásahu do jejich biotopů. Přímé dopady záměru lze eliminovat a při realizaci ochranných opatření je považovat za zcela minimální a přijatelné. Budou přijata a důsledně dodržována opatření proti vyplavování dráždivých a nebezpečných složek ze stavebních materiálů do vodního prostředí (cement, vápno, stabilizátory, apod.). Během prací bude u mechanizace použito biologicky odbouratelných paliv, maziv i dalších provozních tekutin (dle mezinárodní normy CEC-L-33-T-82). Stavba bude dokonale zajištěna proti úniku stavebních, provozních a pohonných hmot.</w:t>
      </w:r>
    </w:p>
    <w:p w:rsidR="00A80343" w:rsidRDefault="006E2DE5" w:rsidP="006E2DE5">
      <w:pPr>
        <w:pStyle w:val="l01"/>
        <w:spacing w:line="276" w:lineRule="auto"/>
      </w:pPr>
      <w:r w:rsidRPr="00A66B5D">
        <w:tab/>
      </w:r>
      <w:r w:rsidR="00A80343">
        <w:t xml:space="preserve">Území s výskytem chráněného upolínu Evropského bude viditelně ohraničeno </w:t>
      </w:r>
    </w:p>
    <w:p w:rsidR="006E2DE5" w:rsidRDefault="006E2DE5" w:rsidP="006E2DE5">
      <w:pPr>
        <w:pStyle w:val="l01"/>
        <w:spacing w:line="276" w:lineRule="auto"/>
      </w:pPr>
      <w:r w:rsidRPr="00A66B5D">
        <w:t xml:space="preserve">Negativní efekt spojený se stavbou má pouze dočasný charakter – časově omezený jen na dobu výstavby, která se předpokládá </w:t>
      </w:r>
      <w:r w:rsidR="00862DC1">
        <w:t>na cca 4 měsíce</w:t>
      </w:r>
      <w:r>
        <w:t>.</w:t>
      </w:r>
    </w:p>
    <w:p w:rsidR="00C52B55" w:rsidRPr="006909B1" w:rsidRDefault="00C52B55" w:rsidP="006C349D">
      <w:pPr>
        <w:pStyle w:val="Nadpis2"/>
        <w:numPr>
          <w:ilvl w:val="1"/>
          <w:numId w:val="12"/>
        </w:numPr>
        <w:ind w:left="567" w:hanging="567"/>
      </w:pPr>
      <w:bookmarkStart w:id="143" w:name="_Toc110429766"/>
      <w:bookmarkStart w:id="144" w:name="_Toc110429846"/>
      <w:r w:rsidRPr="006909B1">
        <w:t>VLIV NA SOUSTAVU CHRÁNĚNÝCH ÚZEMÍ NATURA 2000</w:t>
      </w:r>
      <w:bookmarkEnd w:id="143"/>
      <w:bookmarkEnd w:id="144"/>
    </w:p>
    <w:p w:rsidR="00E11CB6" w:rsidRPr="00A43A4A" w:rsidRDefault="00E11CB6" w:rsidP="00E11CB6">
      <w:pPr>
        <w:spacing w:line="240" w:lineRule="auto"/>
        <w:rPr>
          <w:bCs/>
          <w:color w:val="FF0000"/>
        </w:rPr>
      </w:pPr>
      <w:r w:rsidRPr="00A66B5D">
        <w:rPr>
          <w:bCs/>
        </w:rPr>
        <w:t>Zájmové území se nenachází v chráněném území soustavy Natura 2000.</w:t>
      </w:r>
    </w:p>
    <w:p w:rsidR="00FF4106" w:rsidRPr="006909B1" w:rsidRDefault="00FF4106" w:rsidP="006909B1">
      <w:pPr>
        <w:pStyle w:val="Nadpis2"/>
        <w:numPr>
          <w:ilvl w:val="1"/>
          <w:numId w:val="12"/>
        </w:numPr>
      </w:pPr>
      <w:r w:rsidRPr="006909B1">
        <w:t> </w:t>
      </w:r>
      <w:bookmarkStart w:id="145" w:name="_Toc110429767"/>
      <w:bookmarkStart w:id="146" w:name="_Toc110429847"/>
      <w:r w:rsidRPr="006909B1">
        <w:t>ZPŮSOB ZOHLEDNĚNÍ PODMÍNEK ZÁVAZNÉHO STANOVISKA POSOUZENÍ VLIVU ZÁMĚRU NA ŽIVOTNÍ PROSTŘEDÍ, JE-LI PODKLADEM</w:t>
      </w:r>
      <w:bookmarkEnd w:id="145"/>
      <w:bookmarkEnd w:id="146"/>
    </w:p>
    <w:p w:rsidR="00C52B55" w:rsidRPr="006909B1" w:rsidRDefault="00C52B55" w:rsidP="00C52B55">
      <w:pPr>
        <w:rPr>
          <w:bCs/>
        </w:rPr>
      </w:pPr>
      <w:r w:rsidRPr="006909B1">
        <w:rPr>
          <w:bCs/>
        </w:rPr>
        <w:t>Oznámení ani Zjišťovací řízení v rámci procesu EIA nebylo po</w:t>
      </w:r>
      <w:r w:rsidR="006E6DC5">
        <w:rPr>
          <w:bCs/>
        </w:rPr>
        <w:t>ža</w:t>
      </w:r>
      <w:r w:rsidR="00053980">
        <w:rPr>
          <w:bCs/>
        </w:rPr>
        <w:t>dov</w:t>
      </w:r>
      <w:r w:rsidRPr="006909B1">
        <w:rPr>
          <w:bCs/>
        </w:rPr>
        <w:t>áno.</w:t>
      </w:r>
    </w:p>
    <w:p w:rsidR="00FF4106" w:rsidRPr="00235C2A" w:rsidRDefault="00FF4106" w:rsidP="006C349D">
      <w:pPr>
        <w:pStyle w:val="Nadpis2"/>
        <w:numPr>
          <w:ilvl w:val="1"/>
          <w:numId w:val="12"/>
        </w:numPr>
        <w:ind w:left="567" w:hanging="567"/>
      </w:pPr>
      <w:bookmarkStart w:id="147" w:name="_Toc110429768"/>
      <w:bookmarkStart w:id="148" w:name="_Toc110429848"/>
      <w:r w:rsidRPr="00235C2A">
        <w:t>V PŘÍPADĚ ZÁMĚRŮ SPADAJÍCÍCH DO REŽIMU ZÁKONA O INTEGROVANÉ PREVENCI ZÁKLADNÍ PARAMETRY ZPŮSOBU NAPLNĚNÍ ZÁVĚRŮ O NEJLEPŠÍCH DOSTUPNÝCH TECHNIKÁCH NEBO INTEGROVANÉ POVOLENÍ, BYLO-LI VYDÁNO</w:t>
      </w:r>
      <w:bookmarkEnd w:id="147"/>
      <w:bookmarkEnd w:id="148"/>
    </w:p>
    <w:p w:rsidR="00FF4106" w:rsidRDefault="00FF4106" w:rsidP="00C52B55">
      <w:pPr>
        <w:rPr>
          <w:bCs/>
        </w:rPr>
      </w:pPr>
      <w:r w:rsidRPr="00235C2A">
        <w:rPr>
          <w:bCs/>
        </w:rPr>
        <w:t>Záměr nespadá do režimu zákona o integrované prevenci.</w:t>
      </w:r>
    </w:p>
    <w:p w:rsidR="00C52B55" w:rsidRPr="00235C2A" w:rsidRDefault="00C52B55" w:rsidP="006C349D">
      <w:pPr>
        <w:pStyle w:val="Nadpis2"/>
        <w:numPr>
          <w:ilvl w:val="1"/>
          <w:numId w:val="12"/>
        </w:numPr>
        <w:ind w:left="567" w:hanging="567"/>
      </w:pPr>
      <w:bookmarkStart w:id="149" w:name="_Toc110429769"/>
      <w:bookmarkStart w:id="150" w:name="_Toc110429849"/>
      <w:r w:rsidRPr="00235C2A">
        <w:t>NAVRHOVANÁ OCHRANNÁ A BEZPEČNOSTNÍ PÁSMA, ROZSAH OMEZENÍ A PODMÍNKY OCHRANY PODLE JINÝCH PRÁVNÍCH PŘEDPISŮ</w:t>
      </w:r>
      <w:bookmarkEnd w:id="149"/>
      <w:bookmarkEnd w:id="150"/>
    </w:p>
    <w:p w:rsidR="00C52B55" w:rsidRPr="00235C2A" w:rsidRDefault="00C52B55" w:rsidP="00C52B55">
      <w:pPr>
        <w:rPr>
          <w:bCs/>
        </w:rPr>
      </w:pPr>
      <w:r w:rsidRPr="00235C2A">
        <w:rPr>
          <w:bCs/>
        </w:rPr>
        <w:t>Stavba nevyžaduje stanovení nových ochranných a bezpečnostních pásem.</w:t>
      </w:r>
    </w:p>
    <w:p w:rsidR="00A37170" w:rsidRPr="00235C2A" w:rsidRDefault="00A37170" w:rsidP="006C349D">
      <w:pPr>
        <w:pStyle w:val="Nadpis1"/>
        <w:numPr>
          <w:ilvl w:val="0"/>
          <w:numId w:val="12"/>
        </w:numPr>
        <w:spacing w:before="720"/>
        <w:ind w:left="357" w:hanging="357"/>
        <w:rPr>
          <w:color w:val="auto"/>
        </w:rPr>
      </w:pPr>
      <w:bookmarkStart w:id="151" w:name="_Toc110429770"/>
      <w:bookmarkStart w:id="152" w:name="_Toc110429850"/>
      <w:r w:rsidRPr="00235C2A">
        <w:rPr>
          <w:color w:val="auto"/>
        </w:rPr>
        <w:lastRenderedPageBreak/>
        <w:t>OCHRANA OBYVATELSTVA</w:t>
      </w:r>
      <w:bookmarkEnd w:id="151"/>
      <w:bookmarkEnd w:id="152"/>
    </w:p>
    <w:p w:rsidR="00A37170" w:rsidRPr="00306C63" w:rsidRDefault="00A37170" w:rsidP="00454077">
      <w:pPr>
        <w:pStyle w:val="Nadpis2"/>
        <w:numPr>
          <w:ilvl w:val="0"/>
          <w:numId w:val="0"/>
        </w:numPr>
      </w:pPr>
      <w:bookmarkStart w:id="153" w:name="_Toc504746181"/>
      <w:bookmarkStart w:id="154" w:name="_Toc110429771"/>
      <w:bookmarkStart w:id="155" w:name="_Toc110429851"/>
      <w:r w:rsidRPr="00306C63">
        <w:t>SPLNĚNÍ ZÁKLADNÍCH POŽADAVKŮ Z HLEDISKA PLNĚNÍ ÚKOLŮ OCHRANY OBYVATELSTVA</w:t>
      </w:r>
      <w:bookmarkEnd w:id="153"/>
      <w:bookmarkEnd w:id="154"/>
      <w:bookmarkEnd w:id="155"/>
    </w:p>
    <w:p w:rsidR="00E11CB6" w:rsidRDefault="008D528C" w:rsidP="00D0232E">
      <w:pPr>
        <w:pStyle w:val="B49entext"/>
        <w:spacing w:line="276" w:lineRule="auto"/>
        <w:ind w:firstLine="0"/>
        <w:rPr>
          <w:rFonts w:ascii="Times New Roman" w:hAnsi="Times New Roman"/>
          <w:sz w:val="24"/>
          <w:szCs w:val="24"/>
        </w:rPr>
      </w:pPr>
      <w:r w:rsidRPr="00306C63">
        <w:rPr>
          <w:rFonts w:ascii="Times New Roman" w:hAnsi="Times New Roman"/>
          <w:sz w:val="24"/>
          <w:szCs w:val="24"/>
        </w:rPr>
        <w:t xml:space="preserve">Stavba nemá </w:t>
      </w:r>
      <w:r w:rsidR="00345C7E" w:rsidRPr="00306C63">
        <w:rPr>
          <w:rFonts w:ascii="Times New Roman" w:hAnsi="Times New Roman"/>
          <w:sz w:val="24"/>
          <w:szCs w:val="24"/>
        </w:rPr>
        <w:t xml:space="preserve">zásadní </w:t>
      </w:r>
      <w:r w:rsidRPr="00306C63">
        <w:rPr>
          <w:rFonts w:ascii="Times New Roman" w:hAnsi="Times New Roman"/>
          <w:sz w:val="24"/>
          <w:szCs w:val="24"/>
        </w:rPr>
        <w:t xml:space="preserve">význam pro ochranu obyvatelstva. </w:t>
      </w:r>
    </w:p>
    <w:p w:rsidR="006E36F2" w:rsidRPr="008E076B" w:rsidRDefault="006E36F2" w:rsidP="006E36F2">
      <w:pPr>
        <w:autoSpaceDE w:val="0"/>
        <w:autoSpaceDN w:val="0"/>
        <w:adjustRightInd w:val="0"/>
        <w:spacing w:line="276" w:lineRule="auto"/>
        <w:rPr>
          <w:rFonts w:eastAsiaTheme="minorHAnsi"/>
          <w:color w:val="000000"/>
          <w:lang w:eastAsia="en-US"/>
        </w:rPr>
      </w:pPr>
      <w:r w:rsidRPr="008E076B">
        <w:rPr>
          <w:rFonts w:eastAsiaTheme="minorHAnsi"/>
          <w:color w:val="000000"/>
          <w:lang w:eastAsia="en-US"/>
        </w:rPr>
        <w:t xml:space="preserve">Vzhledem k charakteru stavby nejsou kladeny zvláštní požadavky z hlediska civilní ochrany obyvatelstva. Během vlastní stavby bude prevence řešena zejména: </w:t>
      </w:r>
    </w:p>
    <w:p w:rsidR="006E36F2" w:rsidRPr="008E076B" w:rsidRDefault="006E36F2" w:rsidP="006E36F2">
      <w:pPr>
        <w:autoSpaceDE w:val="0"/>
        <w:autoSpaceDN w:val="0"/>
        <w:adjustRightInd w:val="0"/>
        <w:spacing w:after="30" w:line="276" w:lineRule="auto"/>
        <w:ind w:firstLine="708"/>
        <w:rPr>
          <w:rFonts w:eastAsiaTheme="minorHAnsi"/>
          <w:color w:val="000000"/>
          <w:lang w:eastAsia="en-US"/>
        </w:rPr>
      </w:pPr>
      <w:r w:rsidRPr="008E076B">
        <w:rPr>
          <w:rFonts w:eastAsiaTheme="minorHAnsi"/>
          <w:color w:val="000000"/>
          <w:lang w:eastAsia="en-US"/>
        </w:rPr>
        <w:t xml:space="preserve">• dodržováním bezpečnostních předpisů při výstavbě </w:t>
      </w:r>
    </w:p>
    <w:p w:rsidR="006E36F2" w:rsidRPr="008E076B" w:rsidRDefault="006E36F2" w:rsidP="006E36F2">
      <w:pPr>
        <w:autoSpaceDE w:val="0"/>
        <w:autoSpaceDN w:val="0"/>
        <w:adjustRightInd w:val="0"/>
        <w:spacing w:after="30" w:line="276" w:lineRule="auto"/>
        <w:ind w:firstLine="708"/>
        <w:rPr>
          <w:rFonts w:eastAsiaTheme="minorHAnsi"/>
          <w:color w:val="000000"/>
          <w:lang w:eastAsia="en-US"/>
        </w:rPr>
      </w:pPr>
      <w:r w:rsidRPr="008E076B">
        <w:rPr>
          <w:rFonts w:eastAsiaTheme="minorHAnsi"/>
          <w:color w:val="000000"/>
          <w:lang w:eastAsia="en-US"/>
        </w:rPr>
        <w:t>• požaduje se, aby dodavatel stavby používal strojní stavební mechanismy a dopravní prostředky v odpovídajícím technickém stavu tak, aby nedocházelo k únikům a úkapům ropných produktů. Dodavatel zajistí odstranění zeminy nanesené stavební technikou na komunikace</w:t>
      </w:r>
      <w:r>
        <w:rPr>
          <w:rFonts w:eastAsiaTheme="minorHAnsi"/>
          <w:color w:val="000000"/>
          <w:lang w:eastAsia="en-US"/>
        </w:rPr>
        <w:t>.</w:t>
      </w:r>
      <w:r w:rsidRPr="008E076B">
        <w:rPr>
          <w:rFonts w:eastAsiaTheme="minorHAnsi"/>
          <w:color w:val="000000"/>
          <w:lang w:eastAsia="en-US"/>
        </w:rPr>
        <w:t xml:space="preserve"> </w:t>
      </w:r>
    </w:p>
    <w:p w:rsidR="006E36F2" w:rsidRPr="008E076B" w:rsidRDefault="006E36F2" w:rsidP="006E36F2">
      <w:pPr>
        <w:autoSpaceDE w:val="0"/>
        <w:autoSpaceDN w:val="0"/>
        <w:adjustRightInd w:val="0"/>
        <w:spacing w:line="276" w:lineRule="auto"/>
        <w:ind w:firstLine="708"/>
        <w:rPr>
          <w:rFonts w:eastAsiaTheme="minorHAnsi"/>
          <w:color w:val="000000"/>
          <w:lang w:eastAsia="en-US"/>
        </w:rPr>
      </w:pPr>
      <w:r w:rsidRPr="008E076B">
        <w:rPr>
          <w:rFonts w:eastAsiaTheme="minorHAnsi"/>
          <w:color w:val="000000"/>
          <w:lang w:eastAsia="en-US"/>
        </w:rPr>
        <w:t>• dodavatel stavby bude mít k průběhu výstavby zpracovaný povodňový a havarijní plán stavby</w:t>
      </w:r>
      <w:r>
        <w:rPr>
          <w:rFonts w:eastAsiaTheme="minorHAnsi"/>
          <w:color w:val="000000"/>
          <w:lang w:eastAsia="en-US"/>
        </w:rPr>
        <w:t>.</w:t>
      </w:r>
      <w:r w:rsidRPr="008E076B">
        <w:rPr>
          <w:rFonts w:eastAsiaTheme="minorHAnsi"/>
          <w:color w:val="000000"/>
          <w:lang w:eastAsia="en-US"/>
        </w:rPr>
        <w:t xml:space="preserve"> </w:t>
      </w:r>
    </w:p>
    <w:p w:rsidR="006E36F2" w:rsidRPr="008E076B" w:rsidRDefault="006E36F2" w:rsidP="006E36F2">
      <w:pPr>
        <w:autoSpaceDE w:val="0"/>
        <w:autoSpaceDN w:val="0"/>
        <w:adjustRightInd w:val="0"/>
        <w:spacing w:line="276" w:lineRule="auto"/>
        <w:rPr>
          <w:rFonts w:eastAsiaTheme="minorHAnsi"/>
          <w:color w:val="000000"/>
          <w:lang w:eastAsia="en-US"/>
        </w:rPr>
      </w:pPr>
      <w:r>
        <w:rPr>
          <w:rFonts w:eastAsiaTheme="minorHAnsi"/>
          <w:color w:val="000000"/>
          <w:lang w:eastAsia="en-US"/>
        </w:rPr>
        <w:tab/>
      </w:r>
      <w:r w:rsidRPr="008E076B">
        <w:rPr>
          <w:rFonts w:eastAsiaTheme="minorHAnsi"/>
          <w:color w:val="000000"/>
          <w:lang w:eastAsia="en-US"/>
        </w:rPr>
        <w:t>Při realizaci záměru bude z hygienického hlediska docházet dočasně k negativním vlivům, spojeným se stavební činností. Bude se jednat o zvýšenou prašnost, hluk a zplodiny ze stavebních strojů a nákladních automobilů, které budou</w:t>
      </w:r>
      <w:r>
        <w:rPr>
          <w:rFonts w:eastAsiaTheme="minorHAnsi"/>
          <w:color w:val="000000"/>
          <w:lang w:eastAsia="en-US"/>
        </w:rPr>
        <w:t xml:space="preserve"> zajišťovat dopravu materiálu. </w:t>
      </w:r>
      <w:r w:rsidRPr="008E076B">
        <w:rPr>
          <w:rFonts w:eastAsiaTheme="minorHAnsi"/>
          <w:color w:val="000000"/>
          <w:lang w:eastAsia="en-US"/>
        </w:rPr>
        <w:t>Tyto dočasn</w:t>
      </w:r>
      <w:r w:rsidR="00862DC1">
        <w:rPr>
          <w:rFonts w:eastAsiaTheme="minorHAnsi"/>
          <w:color w:val="000000"/>
          <w:lang w:eastAsia="en-US"/>
        </w:rPr>
        <w:t xml:space="preserve">é negativní vlivy </w:t>
      </w:r>
      <w:r w:rsidRPr="008E076B">
        <w:rPr>
          <w:rFonts w:eastAsiaTheme="minorHAnsi"/>
          <w:color w:val="000000"/>
          <w:lang w:eastAsia="en-US"/>
        </w:rPr>
        <w:t xml:space="preserve">je možné dále omezit vhodnými opatřeními. </w:t>
      </w:r>
    </w:p>
    <w:p w:rsidR="006E36F2" w:rsidRPr="008E076B" w:rsidRDefault="006E36F2" w:rsidP="006E36F2">
      <w:pPr>
        <w:autoSpaceDE w:val="0"/>
        <w:autoSpaceDN w:val="0"/>
        <w:adjustRightInd w:val="0"/>
        <w:spacing w:line="276" w:lineRule="auto"/>
        <w:rPr>
          <w:rFonts w:eastAsiaTheme="minorHAnsi"/>
          <w:color w:val="000000"/>
          <w:lang w:eastAsia="en-US"/>
        </w:rPr>
      </w:pPr>
      <w:r w:rsidRPr="008E076B">
        <w:rPr>
          <w:rFonts w:eastAsiaTheme="minorHAnsi"/>
          <w:color w:val="000000"/>
          <w:lang w:eastAsia="en-US"/>
        </w:rPr>
        <w:t xml:space="preserve">Možná ochranná opatření: </w:t>
      </w:r>
    </w:p>
    <w:p w:rsidR="006E36F2" w:rsidRPr="008E076B" w:rsidRDefault="00862DC1" w:rsidP="006E36F2">
      <w:pPr>
        <w:autoSpaceDE w:val="0"/>
        <w:autoSpaceDN w:val="0"/>
        <w:adjustRightInd w:val="0"/>
        <w:spacing w:after="30" w:line="276" w:lineRule="auto"/>
        <w:ind w:firstLine="708"/>
        <w:rPr>
          <w:rFonts w:eastAsiaTheme="minorHAnsi"/>
          <w:color w:val="000000"/>
          <w:lang w:eastAsia="en-US"/>
        </w:rPr>
      </w:pPr>
      <w:r w:rsidRPr="008E076B">
        <w:rPr>
          <w:rFonts w:eastAsiaTheme="minorHAnsi"/>
          <w:color w:val="000000"/>
          <w:lang w:eastAsia="en-US"/>
        </w:rPr>
        <w:t xml:space="preserve">• </w:t>
      </w:r>
      <w:r w:rsidR="006E36F2" w:rsidRPr="008E076B">
        <w:rPr>
          <w:rFonts w:eastAsiaTheme="minorHAnsi"/>
          <w:color w:val="000000"/>
          <w:lang w:eastAsia="en-US"/>
        </w:rPr>
        <w:t xml:space="preserve">organizačně zajistit celý proces výstavby, </w:t>
      </w:r>
    </w:p>
    <w:p w:rsidR="006E36F2" w:rsidRPr="008E076B" w:rsidRDefault="00862DC1" w:rsidP="006E36F2">
      <w:pPr>
        <w:autoSpaceDE w:val="0"/>
        <w:autoSpaceDN w:val="0"/>
        <w:adjustRightInd w:val="0"/>
        <w:spacing w:after="30" w:line="276" w:lineRule="auto"/>
        <w:ind w:firstLine="708"/>
        <w:rPr>
          <w:rFonts w:eastAsiaTheme="minorHAnsi"/>
          <w:color w:val="000000"/>
          <w:lang w:eastAsia="en-US"/>
        </w:rPr>
      </w:pPr>
      <w:r>
        <w:rPr>
          <w:rFonts w:eastAsiaTheme="minorHAnsi"/>
          <w:color w:val="000000"/>
          <w:lang w:eastAsia="en-US"/>
        </w:rPr>
        <w:t xml:space="preserve">• </w:t>
      </w:r>
      <w:r w:rsidR="006E36F2" w:rsidRPr="008E076B">
        <w:rPr>
          <w:rFonts w:eastAsiaTheme="minorHAnsi"/>
          <w:color w:val="000000"/>
          <w:lang w:eastAsia="en-US"/>
        </w:rPr>
        <w:t>dopravovat stavební materiál a provozovat technologie na stavbě s minimálním narušováním faktorů pohody (neprovádět hlučné stavební činnosti zejména v době od 22:00 do 06:00 h</w:t>
      </w:r>
      <w:r>
        <w:rPr>
          <w:rFonts w:eastAsiaTheme="minorHAnsi"/>
          <w:color w:val="000000"/>
          <w:lang w:eastAsia="en-US"/>
        </w:rPr>
        <w:t>od a ve dnech pracovního klidu),</w:t>
      </w:r>
    </w:p>
    <w:p w:rsidR="006E36F2" w:rsidRPr="008E076B" w:rsidRDefault="006E36F2" w:rsidP="006E36F2">
      <w:pPr>
        <w:autoSpaceDE w:val="0"/>
        <w:autoSpaceDN w:val="0"/>
        <w:adjustRightInd w:val="0"/>
        <w:spacing w:line="276" w:lineRule="auto"/>
        <w:ind w:firstLine="708"/>
        <w:rPr>
          <w:rFonts w:eastAsiaTheme="minorHAnsi"/>
          <w:color w:val="000000"/>
          <w:lang w:eastAsia="en-US"/>
        </w:rPr>
      </w:pPr>
      <w:r w:rsidRPr="008E076B">
        <w:rPr>
          <w:rFonts w:eastAsiaTheme="minorHAnsi"/>
          <w:color w:val="000000"/>
          <w:lang w:eastAsia="en-US"/>
        </w:rPr>
        <w:t>• zajistit podmínky pro takový průběh výstavby, který by svými účinky - zejména exhalacemi, hlukem, otřesy, prachem, zápachem, oslňováním a zastíněním - nepůsobil na okolí nad přípustnou míru (nelze-li účinky na okolí omezit nad přípustnou míru, je možno tato zařízení provozovat jen ve vymezené době)</w:t>
      </w:r>
      <w:r>
        <w:rPr>
          <w:rFonts w:eastAsiaTheme="minorHAnsi"/>
          <w:color w:val="000000"/>
          <w:lang w:eastAsia="en-US"/>
        </w:rPr>
        <w:t>.</w:t>
      </w:r>
      <w:r w:rsidRPr="008E076B">
        <w:rPr>
          <w:rFonts w:eastAsiaTheme="minorHAnsi"/>
          <w:color w:val="000000"/>
          <w:lang w:eastAsia="en-US"/>
        </w:rPr>
        <w:t xml:space="preserve"> </w:t>
      </w:r>
    </w:p>
    <w:p w:rsidR="00A37170" w:rsidRPr="00306C63" w:rsidRDefault="00A37170" w:rsidP="006C349D">
      <w:pPr>
        <w:pStyle w:val="Nadpis1"/>
        <w:numPr>
          <w:ilvl w:val="0"/>
          <w:numId w:val="12"/>
        </w:numPr>
        <w:spacing w:before="720"/>
        <w:ind w:left="357" w:hanging="357"/>
        <w:rPr>
          <w:color w:val="auto"/>
        </w:rPr>
      </w:pPr>
      <w:bookmarkStart w:id="156" w:name="_Toc110429772"/>
      <w:bookmarkStart w:id="157" w:name="_Toc110429852"/>
      <w:r w:rsidRPr="00306C63">
        <w:rPr>
          <w:color w:val="auto"/>
        </w:rPr>
        <w:t>ZÁSADY ORGANIZACE VÝSTAVBY</w:t>
      </w:r>
      <w:bookmarkEnd w:id="156"/>
      <w:bookmarkEnd w:id="157"/>
    </w:p>
    <w:p w:rsidR="00DC389E" w:rsidRPr="00337805" w:rsidRDefault="00DC389E" w:rsidP="00DC389E">
      <w:pPr>
        <w:pStyle w:val="Nadpis2"/>
        <w:numPr>
          <w:ilvl w:val="1"/>
          <w:numId w:val="12"/>
        </w:numPr>
      </w:pPr>
      <w:bookmarkStart w:id="158" w:name="_Toc51580089"/>
      <w:bookmarkStart w:id="159" w:name="_Toc110429773"/>
      <w:bookmarkStart w:id="160" w:name="_Toc110429853"/>
      <w:bookmarkStart w:id="161" w:name="_Toc110422053"/>
      <w:r w:rsidRPr="00337805">
        <w:t>POTŘEBY A SPOTŘEBY ROZHODUJÍCÍCH MÉDIÍ A HMOT, JEJICH ZAJIŠTĚNÍ</w:t>
      </w:r>
      <w:bookmarkEnd w:id="158"/>
      <w:bookmarkEnd w:id="159"/>
      <w:bookmarkEnd w:id="160"/>
    </w:p>
    <w:p w:rsidR="00DC389E" w:rsidRDefault="00DC389E" w:rsidP="00DC389E">
      <w:pPr>
        <w:pStyle w:val="B49entext"/>
        <w:spacing w:before="120" w:line="276" w:lineRule="auto"/>
        <w:ind w:firstLine="0"/>
        <w:rPr>
          <w:rFonts w:ascii="Times New Roman" w:hAnsi="Times New Roman"/>
          <w:color w:val="000000"/>
          <w:sz w:val="24"/>
          <w:szCs w:val="24"/>
        </w:rPr>
      </w:pPr>
      <w:r w:rsidRPr="009269FE">
        <w:rPr>
          <w:rFonts w:ascii="Times New Roman" w:hAnsi="Times New Roman"/>
          <w:color w:val="000000"/>
          <w:sz w:val="24"/>
          <w:szCs w:val="24"/>
        </w:rPr>
        <w:t>Po dobu výstavby je nutné zabezpečit dopravní přístup na staveniště z důvodu příjezdu techniky a dovozu stavebního materiálu.</w:t>
      </w:r>
      <w:r>
        <w:rPr>
          <w:rFonts w:ascii="Times New Roman" w:hAnsi="Times New Roman"/>
          <w:color w:val="000000"/>
          <w:sz w:val="24"/>
          <w:szCs w:val="24"/>
        </w:rPr>
        <w:t xml:space="preserve"> Předpokládá se přístup ze silnice II/193 a dále po stáv. sjezdu na začátku úpravy dočasně opevněném s následnou dočasnou štěrkovou vnitrostaveništní cestou, která je navržena podél celého koryta v zájmovém úseku stavby.</w:t>
      </w:r>
    </w:p>
    <w:p w:rsidR="00DC389E" w:rsidRPr="00DB4421" w:rsidRDefault="00DC389E" w:rsidP="00DC389E">
      <w:pPr>
        <w:spacing w:line="276" w:lineRule="auto"/>
        <w:rPr>
          <w:color w:val="000000"/>
        </w:rPr>
      </w:pPr>
      <w:r>
        <w:rPr>
          <w:color w:val="000000"/>
        </w:rPr>
        <w:tab/>
        <w:t xml:space="preserve">Zařízení staveniště je navrženo na pozemku </w:t>
      </w:r>
      <w:proofErr w:type="gramStart"/>
      <w:r>
        <w:rPr>
          <w:color w:val="000000"/>
        </w:rPr>
        <w:t>p.č.</w:t>
      </w:r>
      <w:proofErr w:type="gramEnd"/>
      <w:r>
        <w:rPr>
          <w:color w:val="000000"/>
        </w:rPr>
        <w:t xml:space="preserve"> </w:t>
      </w:r>
      <w:r w:rsidR="00C01157">
        <w:rPr>
          <w:color w:val="000000"/>
        </w:rPr>
        <w:t>172/1.</w:t>
      </w:r>
    </w:p>
    <w:p w:rsidR="00DC389E" w:rsidRPr="009269FE" w:rsidRDefault="00DC389E" w:rsidP="00DC389E">
      <w:pPr>
        <w:pStyle w:val="B49entext"/>
        <w:spacing w:line="276" w:lineRule="auto"/>
        <w:ind w:firstLine="0"/>
        <w:rPr>
          <w:rFonts w:ascii="Times New Roman" w:hAnsi="Times New Roman"/>
          <w:sz w:val="24"/>
          <w:szCs w:val="24"/>
        </w:rPr>
      </w:pPr>
      <w:r>
        <w:rPr>
          <w:rFonts w:ascii="Times New Roman" w:hAnsi="Times New Roman"/>
          <w:sz w:val="24"/>
          <w:szCs w:val="24"/>
        </w:rPr>
        <w:tab/>
      </w:r>
      <w:r w:rsidRPr="009269FE">
        <w:rPr>
          <w:rFonts w:ascii="Times New Roman" w:hAnsi="Times New Roman"/>
          <w:sz w:val="24"/>
          <w:szCs w:val="24"/>
        </w:rPr>
        <w:t>Ani po dobu výstavby se nepředpokládá napojení zařízení staveniště na stávající technickou infrastrukturu. Napojení na elektrickou energii, pitnou vodu a kanalizaci bude stavební dodavatel řešit po dobu výstavby z vlastních zdrojů.</w:t>
      </w:r>
    </w:p>
    <w:p w:rsidR="00DC389E" w:rsidRDefault="00DC389E" w:rsidP="00DC389E">
      <w:pPr>
        <w:pStyle w:val="B49entext"/>
        <w:spacing w:line="276" w:lineRule="auto"/>
        <w:ind w:firstLine="0"/>
        <w:rPr>
          <w:rFonts w:ascii="Times New Roman" w:hAnsi="Times New Roman"/>
          <w:sz w:val="24"/>
          <w:szCs w:val="24"/>
        </w:rPr>
      </w:pPr>
      <w:r w:rsidRPr="009269FE">
        <w:rPr>
          <w:rFonts w:ascii="Times New Roman" w:hAnsi="Times New Roman"/>
          <w:sz w:val="24"/>
          <w:szCs w:val="24"/>
        </w:rPr>
        <w:tab/>
        <w:t>V místě je nutno instalovat mobilní záchody pro pracovníky stavby.</w:t>
      </w:r>
    </w:p>
    <w:p w:rsidR="00DC389E" w:rsidRDefault="00DC389E" w:rsidP="00DC389E">
      <w:pPr>
        <w:pStyle w:val="B49entext"/>
        <w:spacing w:line="276" w:lineRule="auto"/>
        <w:ind w:firstLine="0"/>
        <w:rPr>
          <w:rFonts w:ascii="Times New Roman" w:hAnsi="Times New Roman"/>
          <w:sz w:val="24"/>
          <w:szCs w:val="24"/>
        </w:rPr>
      </w:pPr>
      <w:r>
        <w:rPr>
          <w:rFonts w:ascii="Times New Roman" w:hAnsi="Times New Roman"/>
          <w:sz w:val="24"/>
          <w:szCs w:val="24"/>
        </w:rPr>
        <w:tab/>
        <w:t>Potřeba rozhodujících materiálů:</w:t>
      </w:r>
    </w:p>
    <w:p w:rsidR="00DC389E" w:rsidRDefault="00DC389E" w:rsidP="00DC389E">
      <w:pPr>
        <w:spacing w:line="276" w:lineRule="auto"/>
        <w:rPr>
          <w:bCs/>
          <w:vertAlign w:val="superscript"/>
        </w:rPr>
      </w:pPr>
      <w:r>
        <w:rPr>
          <w:bCs/>
        </w:rPr>
        <w:tab/>
      </w:r>
      <w:r>
        <w:rPr>
          <w:bCs/>
        </w:rPr>
        <w:tab/>
      </w:r>
      <w:r w:rsidRPr="00A50E58">
        <w:rPr>
          <w:bCs/>
        </w:rPr>
        <w:t xml:space="preserve">- </w:t>
      </w:r>
      <w:r w:rsidR="00C01157">
        <w:rPr>
          <w:bCs/>
        </w:rPr>
        <w:t>kámen</w:t>
      </w:r>
      <w:r>
        <w:rPr>
          <w:bCs/>
        </w:rPr>
        <w:t xml:space="preserve">: </w:t>
      </w:r>
      <w:r w:rsidRPr="00A50E58">
        <w:rPr>
          <w:bCs/>
        </w:rPr>
        <w:t xml:space="preserve"> </w:t>
      </w:r>
      <w:r w:rsidR="00C01157">
        <w:rPr>
          <w:bCs/>
        </w:rPr>
        <w:t>~385</w:t>
      </w:r>
      <w:r>
        <w:rPr>
          <w:bCs/>
        </w:rPr>
        <w:t xml:space="preserve"> </w:t>
      </w:r>
      <w:r w:rsidRPr="00A50E58">
        <w:rPr>
          <w:bCs/>
        </w:rPr>
        <w:t>m</w:t>
      </w:r>
      <w:r w:rsidRPr="00F14673">
        <w:rPr>
          <w:bCs/>
          <w:vertAlign w:val="superscript"/>
        </w:rPr>
        <w:t>3</w:t>
      </w:r>
    </w:p>
    <w:p w:rsidR="00DC389E" w:rsidRDefault="00DC389E" w:rsidP="00DC389E">
      <w:pPr>
        <w:spacing w:line="276" w:lineRule="auto"/>
        <w:rPr>
          <w:bCs/>
          <w:vertAlign w:val="superscript"/>
        </w:rPr>
      </w:pPr>
      <w:r>
        <w:rPr>
          <w:bCs/>
        </w:rPr>
        <w:lastRenderedPageBreak/>
        <w:tab/>
      </w:r>
      <w:r>
        <w:rPr>
          <w:bCs/>
        </w:rPr>
        <w:tab/>
      </w:r>
      <w:r w:rsidRPr="00A50E58">
        <w:rPr>
          <w:bCs/>
        </w:rPr>
        <w:t xml:space="preserve">- </w:t>
      </w:r>
      <w:r>
        <w:rPr>
          <w:bCs/>
        </w:rPr>
        <w:t xml:space="preserve">beton: </w:t>
      </w:r>
      <w:r w:rsidRPr="00A50E58">
        <w:rPr>
          <w:bCs/>
        </w:rPr>
        <w:t xml:space="preserve"> </w:t>
      </w:r>
      <w:r w:rsidR="00C01157">
        <w:rPr>
          <w:bCs/>
        </w:rPr>
        <w:t>~8,6</w:t>
      </w:r>
      <w:r>
        <w:rPr>
          <w:bCs/>
        </w:rPr>
        <w:t xml:space="preserve"> </w:t>
      </w:r>
      <w:r w:rsidRPr="00A50E58">
        <w:rPr>
          <w:bCs/>
        </w:rPr>
        <w:t>m</w:t>
      </w:r>
      <w:r w:rsidRPr="00F14673">
        <w:rPr>
          <w:bCs/>
          <w:vertAlign w:val="superscript"/>
        </w:rPr>
        <w:t>3</w:t>
      </w:r>
    </w:p>
    <w:p w:rsidR="00C01157" w:rsidRPr="00F904CA" w:rsidRDefault="00C01157" w:rsidP="00C01157">
      <w:pPr>
        <w:pStyle w:val="Nadpis2"/>
        <w:numPr>
          <w:ilvl w:val="1"/>
          <w:numId w:val="12"/>
        </w:numPr>
      </w:pPr>
      <w:bookmarkStart w:id="162" w:name="_Toc51580090"/>
      <w:bookmarkStart w:id="163" w:name="_Toc110429774"/>
      <w:bookmarkStart w:id="164" w:name="_Toc110429854"/>
      <w:r w:rsidRPr="00F904CA">
        <w:t>ODVODNĚNÍ STAVENIŠTĚ</w:t>
      </w:r>
      <w:bookmarkEnd w:id="162"/>
      <w:bookmarkEnd w:id="163"/>
      <w:bookmarkEnd w:id="164"/>
    </w:p>
    <w:p w:rsidR="00C01157" w:rsidRDefault="00C01157" w:rsidP="00C01157">
      <w:pPr>
        <w:spacing w:line="276" w:lineRule="auto"/>
      </w:pPr>
      <w:r>
        <w:t>P</w:t>
      </w:r>
      <w:r w:rsidRPr="00961B0B">
        <w:t xml:space="preserve">rosáklá a dešťová voda ze stavební jámy bude čerpána přes jímku zabezpečenou nornou stěnou zpět do toku. </w:t>
      </w:r>
      <w:r>
        <w:t>Práce budou probíhat v otevřené jámě přímo v korytě toku s nutnosti jímkování a převádění vody.  Projekt předpokládá probíhání prací pod ochranou stavebních jímek ochráněnými např. nasypanými zemními hrázkami s vodou převáděnou potrubím.</w:t>
      </w:r>
    </w:p>
    <w:p w:rsidR="00C01157" w:rsidRDefault="00C01157" w:rsidP="00C01157">
      <w:pPr>
        <w:spacing w:line="276" w:lineRule="auto"/>
      </w:pPr>
      <w:r>
        <w:tab/>
      </w:r>
      <w:r w:rsidRPr="00961B0B">
        <w:t>Vzhledem k tomu, že se staveniště nalézá v záplavovém území a může se vyskytnout i větší povodeň</w:t>
      </w:r>
      <w:r>
        <w:t xml:space="preserve"> než bude kapacita potrubí pro převádění vody</w:t>
      </w:r>
      <w:r w:rsidRPr="00961B0B">
        <w:t>, je nezbytné, aby stavba byla schopna včas připravit pytle s pískem pro ochranu výkopů nebo nedokončených konstrukcí.</w:t>
      </w:r>
      <w:r>
        <w:t xml:space="preserve"> </w:t>
      </w:r>
      <w:r>
        <w:tab/>
      </w:r>
      <w:r w:rsidRPr="00961B0B">
        <w:t xml:space="preserve">Stavba zachovává současný systém odvodnění území i odvádění dešťových vod. Po dobu výstavby sociální zázemí na ploše zařízení staveniště zajišťuje stavební dodavatel z vlastních zdrojů – tj. instalací chemických záchodů a dovozem pitné vody. </w:t>
      </w:r>
    </w:p>
    <w:p w:rsidR="00C01157" w:rsidRDefault="00C01157" w:rsidP="00C01157">
      <w:pPr>
        <w:spacing w:line="276" w:lineRule="auto"/>
      </w:pPr>
      <w:r>
        <w:tab/>
      </w:r>
      <w:r w:rsidRPr="00193A28">
        <w:t>Užitkovou vodu např. pro kropen</w:t>
      </w:r>
      <w:r>
        <w:t>í nebo tryskání je možné odebírat z toku</w:t>
      </w:r>
      <w:r w:rsidRPr="00193A28">
        <w:t>, ale je nezbytné na odtoku – v místě čerpání prosáklé vody – zajistit např. textilní bariery a sorbenty, aby nedošlo ke znečištění toku.</w:t>
      </w:r>
    </w:p>
    <w:p w:rsidR="00A37170" w:rsidRPr="00306C63" w:rsidRDefault="00A37170" w:rsidP="006C349D">
      <w:pPr>
        <w:pStyle w:val="Nadpis2"/>
        <w:numPr>
          <w:ilvl w:val="1"/>
          <w:numId w:val="12"/>
        </w:numPr>
        <w:ind w:left="567" w:hanging="567"/>
      </w:pPr>
      <w:bookmarkStart w:id="165" w:name="_Toc110429775"/>
      <w:bookmarkStart w:id="166" w:name="_Toc110429855"/>
      <w:r w:rsidRPr="00306C63">
        <w:t>NAPOJENÍ STAVENIŠTĚ NA STÁVAJÍCÍ DOPRAVNÍ A TECHNICKOU INFRASTRUKTURU</w:t>
      </w:r>
      <w:bookmarkEnd w:id="161"/>
      <w:bookmarkEnd w:id="165"/>
      <w:bookmarkEnd w:id="166"/>
    </w:p>
    <w:p w:rsidR="009E77DC" w:rsidRDefault="00681D28" w:rsidP="009E77DC">
      <w:pPr>
        <w:spacing w:line="276" w:lineRule="auto"/>
      </w:pPr>
      <w:r w:rsidRPr="00D71D70">
        <w:t>Po dobu výstavby je nutné zabezpečit dopravní přístup na staveniště z důvodu dovozu stavebního materiálu</w:t>
      </w:r>
      <w:r w:rsidR="004E1A3C" w:rsidRPr="00D71D70">
        <w:t xml:space="preserve"> a </w:t>
      </w:r>
      <w:r w:rsidR="00F0129C">
        <w:t xml:space="preserve">lehké </w:t>
      </w:r>
      <w:r w:rsidR="004E1A3C" w:rsidRPr="00D71D70">
        <w:t>stavební mechanizace</w:t>
      </w:r>
      <w:r w:rsidRPr="00D71D70">
        <w:t>.</w:t>
      </w:r>
      <w:r w:rsidR="00F0129C">
        <w:t xml:space="preserve"> </w:t>
      </w:r>
      <w:r w:rsidR="009E77DC">
        <w:t>Projekt předpokládá využití stávajícího sjezdu</w:t>
      </w:r>
      <w:r w:rsidR="008D60F8">
        <w:t xml:space="preserve"> na staveniště ze stávající silnice </w:t>
      </w:r>
      <w:proofErr w:type="gramStart"/>
      <w:r w:rsidR="008D60F8">
        <w:t>II.třídy</w:t>
      </w:r>
      <w:proofErr w:type="gramEnd"/>
      <w:r w:rsidR="008D60F8">
        <w:t xml:space="preserve"> č. 193. </w:t>
      </w:r>
      <w:r w:rsidR="009E77DC">
        <w:t>V celém zájmovém úseku bude podél koryta z levého nebo pravého břehu vedena dočasná přístupová cesta pro stavbu (vnitrostaveništní komunikace). Předpokládáme, že se bude jednat o štěrkovou cestu dl. ~650 m se šířkou v koruně 3 m, uloženou na separační geotextilii (1000 g/m</w:t>
      </w:r>
      <w:r w:rsidR="009E77DC" w:rsidRPr="000E3B16">
        <w:rPr>
          <w:vertAlign w:val="superscript"/>
        </w:rPr>
        <w:t>2</w:t>
      </w:r>
      <w:r w:rsidR="009E77DC">
        <w:t xml:space="preserve">) pro ochranu (často podmáčeného) podloží. Vhodná doba realizace je buď suché, nebo mrazivé období. Zhotovení vnitrostaveništní cesty je důležité z hlediska odvozu vykopaného materiálu na místo budoucího přísypu ke svahu. Výkopek bude odvážen prostřednictvím vnitrostaveništní cesty na silnici II/193, dále po této silnici v délce 800 m ve směru na Čbán, kde odbočí do prava a využije soukromé příjezdové cesty na pozemcích </w:t>
      </w:r>
      <w:proofErr w:type="gramStart"/>
      <w:r w:rsidR="009E77DC">
        <w:t>p.č.</w:t>
      </w:r>
      <w:proofErr w:type="gramEnd"/>
      <w:r w:rsidR="009E77DC">
        <w:t xml:space="preserve"> 176/1, 176/2 a 46/2 až k místě budoucího přísypu. Vnitrostaveništní cesta bude provedena v celé délce a stavební práce budou probíhat od konce úseku (</w:t>
      </w:r>
      <w:proofErr w:type="gramStart"/>
      <w:r w:rsidR="009E77DC">
        <w:t>ř.km</w:t>
      </w:r>
      <w:proofErr w:type="gramEnd"/>
      <w:r w:rsidR="009E77DC">
        <w:t xml:space="preserve"> 0,7) ve směru proudu toku. Cesta se bude postupně odstraňovat. Součástí cesty je i křížení s korytem toku a přítoky (min. 3x křížení), které bude provedeno dočasným zasypáním koryta a převedením vody prostřednictvím potrubí DN300. Vhodná doba realizace je suché nebo mrazivé období. V</w:t>
      </w:r>
      <w:r w:rsidR="009E77DC" w:rsidRPr="00A9754D">
        <w:t>nitrostaveništní cesta je součástí dodavatelské dokumentace a zhotovitel ji může navrhnout dl</w:t>
      </w:r>
      <w:r w:rsidR="009E77DC">
        <w:t>e vlastních postupů a materiálů.</w:t>
      </w:r>
    </w:p>
    <w:p w:rsidR="009E77DC" w:rsidRPr="00445661" w:rsidRDefault="009E77DC" w:rsidP="009E77DC">
      <w:pPr>
        <w:spacing w:line="276" w:lineRule="auto"/>
        <w:rPr>
          <w:sz w:val="12"/>
          <w:szCs w:val="12"/>
        </w:rPr>
      </w:pPr>
    </w:p>
    <w:p w:rsidR="009E77DC" w:rsidRDefault="009E77DC" w:rsidP="009E77DC">
      <w:pPr>
        <w:spacing w:line="276" w:lineRule="auto"/>
      </w:pPr>
      <w:r>
        <w:t>Přístupy na stavbu:</w:t>
      </w:r>
    </w:p>
    <w:p w:rsidR="009E77DC" w:rsidRDefault="009E77DC" w:rsidP="00404EAA">
      <w:pPr>
        <w:pStyle w:val="Odstavecseseznamem"/>
        <w:numPr>
          <w:ilvl w:val="0"/>
          <w:numId w:val="33"/>
        </w:numPr>
        <w:spacing w:line="276" w:lineRule="auto"/>
        <w:ind w:left="426" w:hanging="284"/>
      </w:pPr>
      <w:r>
        <w:t xml:space="preserve">využití stávajícího sjezdu ze silnice II/193 v profilu </w:t>
      </w:r>
      <w:proofErr w:type="gramStart"/>
      <w:r>
        <w:t>ř.km</w:t>
      </w:r>
      <w:proofErr w:type="gramEnd"/>
      <w:r>
        <w:t xml:space="preserve"> 0,025 (stáv. brod)</w:t>
      </w:r>
    </w:p>
    <w:p w:rsidR="009E77DC" w:rsidRPr="00A9754D" w:rsidRDefault="009E77DC" w:rsidP="00404EAA">
      <w:pPr>
        <w:pStyle w:val="Odstavecseseznamem"/>
        <w:numPr>
          <w:ilvl w:val="0"/>
          <w:numId w:val="33"/>
        </w:numPr>
        <w:spacing w:line="276" w:lineRule="auto"/>
        <w:ind w:left="426" w:hanging="284"/>
      </w:pPr>
      <w:r>
        <w:t xml:space="preserve">místo stáv. sjezdu bude dočasně opevněno </w:t>
      </w:r>
      <w:r w:rsidRPr="00A9754D">
        <w:t>pro ochranu krajnice a zajištění čistící zóny (délka min 11 m, šířka 6 ÷ 9 m)</w:t>
      </w:r>
    </w:p>
    <w:p w:rsidR="009E77DC" w:rsidRPr="00A9754D" w:rsidRDefault="009E77DC" w:rsidP="00404EAA">
      <w:pPr>
        <w:pStyle w:val="Odstavecseseznamem"/>
        <w:numPr>
          <w:ilvl w:val="0"/>
          <w:numId w:val="33"/>
        </w:numPr>
        <w:spacing w:line="276" w:lineRule="auto"/>
        <w:ind w:left="426" w:hanging="284"/>
      </w:pPr>
      <w:r w:rsidRPr="00A9754D">
        <w:t xml:space="preserve"> odvodnění směrem od silnice do pozemku  </w:t>
      </w:r>
    </w:p>
    <w:p w:rsidR="009E77DC" w:rsidRPr="00A9754D" w:rsidRDefault="009E77DC" w:rsidP="00404EAA">
      <w:pPr>
        <w:pStyle w:val="Odstavecseseznamem"/>
        <w:numPr>
          <w:ilvl w:val="0"/>
          <w:numId w:val="33"/>
        </w:numPr>
        <w:spacing w:line="276" w:lineRule="auto"/>
        <w:ind w:left="426" w:hanging="284"/>
      </w:pPr>
      <w:r w:rsidRPr="00A9754D">
        <w:t xml:space="preserve">výjezd bude probíhat vždy jízdou vpřed </w:t>
      </w:r>
    </w:p>
    <w:p w:rsidR="00DB1990" w:rsidRPr="00DB1990" w:rsidRDefault="00651E8A" w:rsidP="00404EAA">
      <w:pPr>
        <w:pStyle w:val="Odstavecseseznamem"/>
        <w:numPr>
          <w:ilvl w:val="0"/>
          <w:numId w:val="33"/>
        </w:numPr>
        <w:spacing w:line="276" w:lineRule="auto"/>
        <w:ind w:left="426" w:hanging="284"/>
      </w:pPr>
      <w:r>
        <w:t>část zpevněné</w:t>
      </w:r>
      <w:r w:rsidR="00DB1990" w:rsidRPr="00DB1990">
        <w:t xml:space="preserve"> cesty bude umístěna na pozemku </w:t>
      </w:r>
      <w:proofErr w:type="gramStart"/>
      <w:r w:rsidR="00DB1990" w:rsidRPr="00DB1990">
        <w:t>p.č.</w:t>
      </w:r>
      <w:proofErr w:type="gramEnd"/>
      <w:r w:rsidR="00DB1990" w:rsidRPr="00DB1990">
        <w:t xml:space="preserve"> 288/1 ve vlastnictví Plzeňský kraj, Škroupova 1760/18, Jižní Předměstí, 30100 Plzeň s právem hospodařit pro Správa a </w:t>
      </w:r>
      <w:r w:rsidR="00DB1990" w:rsidRPr="00DB1990">
        <w:lastRenderedPageBreak/>
        <w:t>údržba silnic Plzeňského kraje, příspěvková organizace, Koterovská 462/162, Koterov, 32600 Plzeň – dočasný zábor se předpokládá 59 m</w:t>
      </w:r>
      <w:r w:rsidR="00DB1990" w:rsidRPr="00DB1990">
        <w:rPr>
          <w:vertAlign w:val="superscript"/>
        </w:rPr>
        <w:t>2</w:t>
      </w:r>
      <w:r w:rsidR="00DB1990" w:rsidRPr="00DB1990">
        <w:t>;</w:t>
      </w:r>
    </w:p>
    <w:p w:rsidR="00DB1990" w:rsidRPr="00DB1990" w:rsidRDefault="00DB1990" w:rsidP="00404EAA">
      <w:pPr>
        <w:pStyle w:val="Odstavecseseznamem"/>
        <w:numPr>
          <w:ilvl w:val="0"/>
          <w:numId w:val="33"/>
        </w:numPr>
        <w:spacing w:line="276" w:lineRule="auto"/>
        <w:ind w:left="426" w:hanging="284"/>
      </w:pPr>
      <w:r w:rsidRPr="00DB1990">
        <w:t>jedná se o dočasnou úpravu po dobu stavby – po dokončení stavby bude vše uvedeno do původního stavu;</w:t>
      </w:r>
    </w:p>
    <w:p w:rsidR="00DB1990" w:rsidRPr="00DB1990" w:rsidRDefault="00DB1990" w:rsidP="00404EAA">
      <w:pPr>
        <w:pStyle w:val="Odstavecseseznamem"/>
        <w:numPr>
          <w:ilvl w:val="0"/>
          <w:numId w:val="33"/>
        </w:numPr>
        <w:spacing w:line="276" w:lineRule="auto"/>
        <w:ind w:left="426" w:hanging="284"/>
      </w:pPr>
      <w:r w:rsidRPr="00DB1990">
        <w:t>vzhledem k příznivým rozhledovým poměrům (120 m pro rychlost 90 km/</w:t>
      </w:r>
      <w:r>
        <w:t xml:space="preserve">h na obě </w:t>
      </w:r>
      <w:r w:rsidRPr="00DB1990">
        <w:t xml:space="preserve">strany) zde není třeba navrhovat žádné dopravní omezení. </w:t>
      </w:r>
    </w:p>
    <w:p w:rsidR="00DB1990" w:rsidRPr="00DB1990" w:rsidRDefault="00DB1990" w:rsidP="00404EAA">
      <w:pPr>
        <w:pStyle w:val="Odstavecseseznamem"/>
        <w:numPr>
          <w:ilvl w:val="0"/>
          <w:numId w:val="33"/>
        </w:numPr>
        <w:spacing w:line="276" w:lineRule="auto"/>
        <w:ind w:left="426" w:hanging="284"/>
      </w:pPr>
      <w:r w:rsidRPr="00DB1990">
        <w:t>stávající sjezd bude dočasně opatřen po obou stranách dopravní značkou Z11g – červeným směrovým sloupkem – osazeným do země prostřednictvím hliníkové patky;</w:t>
      </w:r>
    </w:p>
    <w:p w:rsidR="00DB1990" w:rsidRPr="00DB1990" w:rsidRDefault="00DB1990" w:rsidP="00404EAA">
      <w:pPr>
        <w:pStyle w:val="Odstavecseseznamem"/>
        <w:numPr>
          <w:ilvl w:val="0"/>
          <w:numId w:val="33"/>
        </w:numPr>
        <w:spacing w:line="276" w:lineRule="auto"/>
        <w:ind w:left="426" w:hanging="284"/>
      </w:pPr>
      <w:r w:rsidRPr="00DB1990">
        <w:t>přibližně 120 m na obě strany od stáv. sjezdu bude dočasně umístěna informativní dopravní značka IP22 – Pozor! Výjezd a vjezd vozidel stavby. Umístěna na podpěrný sloupek do podkladní desky;</w:t>
      </w:r>
    </w:p>
    <w:p w:rsidR="00DB1990" w:rsidRPr="00DB1990" w:rsidRDefault="00DB1990" w:rsidP="00404EAA">
      <w:pPr>
        <w:pStyle w:val="Odstavecseseznamem"/>
        <w:numPr>
          <w:ilvl w:val="0"/>
          <w:numId w:val="33"/>
        </w:numPr>
        <w:spacing w:line="276" w:lineRule="auto"/>
        <w:ind w:left="426" w:hanging="284"/>
      </w:pPr>
      <w:r w:rsidRPr="00DB1990">
        <w:t>stávající odvo</w:t>
      </w:r>
      <w:r>
        <w:t>dnění silnice zůstává zachováno</w:t>
      </w:r>
      <w:r w:rsidRPr="00DB1990">
        <w:t>;</w:t>
      </w:r>
    </w:p>
    <w:p w:rsidR="00DB1990" w:rsidRPr="00DB1990" w:rsidRDefault="00DB1990" w:rsidP="00404EAA">
      <w:pPr>
        <w:pStyle w:val="Odstavecseseznamem"/>
        <w:numPr>
          <w:ilvl w:val="0"/>
          <w:numId w:val="33"/>
        </w:numPr>
        <w:spacing w:line="276" w:lineRule="auto"/>
        <w:ind w:left="426" w:hanging="284"/>
      </w:pPr>
      <w:r w:rsidRPr="00DB1990">
        <w:t>Při realizaci stavebních prací nebude na silnici II/193 ukládán žádný materiál (stavební, montážní, výkopový atd.) a nebude docházet ke znečištění této silnice;</w:t>
      </w:r>
    </w:p>
    <w:p w:rsidR="00DB1990" w:rsidRPr="00DB1990" w:rsidRDefault="00DB1990" w:rsidP="00404EAA">
      <w:pPr>
        <w:pStyle w:val="Odstavecseseznamem"/>
        <w:numPr>
          <w:ilvl w:val="0"/>
          <w:numId w:val="33"/>
        </w:numPr>
        <w:spacing w:line="276" w:lineRule="auto"/>
        <w:ind w:left="426" w:hanging="284"/>
      </w:pPr>
      <w:r w:rsidRPr="00DB1990">
        <w:t xml:space="preserve">Nebudou prováděny žádné přísypy k silnici II/193. </w:t>
      </w:r>
    </w:p>
    <w:p w:rsidR="00DB1990" w:rsidRPr="00DB1990" w:rsidRDefault="00DB1990" w:rsidP="00404EAA">
      <w:pPr>
        <w:pStyle w:val="Odstavecseseznamem"/>
        <w:numPr>
          <w:ilvl w:val="0"/>
          <w:numId w:val="33"/>
        </w:numPr>
        <w:spacing w:line="276" w:lineRule="auto"/>
        <w:ind w:left="426" w:hanging="284"/>
      </w:pPr>
      <w:r w:rsidRPr="00DB1990">
        <w:t>Zhotovitel stavby před započetím prací provede pasportizaci předmětného úseku silnice II/193 dotčené stavbou. Tato pasportizace bude předána kontaktní osobě SÚSPK před zahájením stavebních prací;</w:t>
      </w:r>
    </w:p>
    <w:p w:rsidR="00DB1990" w:rsidRPr="00DB1990" w:rsidRDefault="00DB1990" w:rsidP="00404EAA">
      <w:pPr>
        <w:pStyle w:val="Odstavecseseznamem"/>
        <w:numPr>
          <w:ilvl w:val="0"/>
          <w:numId w:val="33"/>
        </w:numPr>
        <w:spacing w:line="276" w:lineRule="auto"/>
        <w:ind w:left="426" w:hanging="284"/>
      </w:pPr>
      <w:r w:rsidRPr="00DB1990">
        <w:t xml:space="preserve">Po dokončení stavebních prací bude silnice II/193 uvedena do původního stavu vč. všech jejích součástí a příslušenství. V případě poškození sil. II/193 bude provedena oprava v místech poškozených stavbou. Bude provedena minimálně nová obrusná vrstva vozovky silnice II/193, pročištění silničního příkopu, popř. dosypání krajnic vhodným materiálem se zhutněním. Rozsah prováděných oprav silnice II/193 v předmětném úseku bude ze strany SÚSPK upřesněn po dokončení stavebních prací. </w:t>
      </w:r>
    </w:p>
    <w:p w:rsidR="00DB1990" w:rsidRPr="00DB1990" w:rsidRDefault="00DB1990" w:rsidP="00404EAA">
      <w:pPr>
        <w:pStyle w:val="Odstavecseseznamem"/>
        <w:numPr>
          <w:ilvl w:val="0"/>
          <w:numId w:val="33"/>
        </w:numPr>
        <w:spacing w:line="276" w:lineRule="auto"/>
        <w:ind w:left="426" w:hanging="284"/>
      </w:pPr>
      <w:r w:rsidRPr="00DB1990">
        <w:t xml:space="preserve">Před zahájením a po ukončení stavebních prací bude dotčená část silnice II/193 protokolárně předána zástupci SÚSPK, a to na základě výzvy od zhotovitele (investora) stavby. </w:t>
      </w:r>
    </w:p>
    <w:p w:rsidR="00DB1990" w:rsidRPr="00DB1990" w:rsidRDefault="00DB1990" w:rsidP="009E77DC">
      <w:pPr>
        <w:spacing w:line="276" w:lineRule="auto"/>
        <w:rPr>
          <w:sz w:val="12"/>
          <w:szCs w:val="12"/>
        </w:rPr>
      </w:pPr>
    </w:p>
    <w:p w:rsidR="009E77DC" w:rsidRDefault="009E77DC" w:rsidP="009E77DC">
      <w:pPr>
        <w:spacing w:line="276" w:lineRule="auto"/>
      </w:pPr>
      <w:r w:rsidRPr="004137FD">
        <w:t xml:space="preserve">Stavba nevyžaduje pro svou funkci napojení na technickou infrastrukturu. Ani po dobu výstavby se nepředpokládá napojení zařízení staveniště na stávající technickou infrastrukturu - napojení na elektrickou energii, pitnou vodu a kanalizaci bude stavební dodavatel řešit po dobu výstavby z vlastních zdrojů. </w:t>
      </w:r>
    </w:p>
    <w:p w:rsidR="00C01157" w:rsidRPr="00F904CA" w:rsidRDefault="00C01157" w:rsidP="00C01157">
      <w:pPr>
        <w:pStyle w:val="Nadpis2"/>
        <w:numPr>
          <w:ilvl w:val="1"/>
          <w:numId w:val="12"/>
        </w:numPr>
      </w:pPr>
      <w:bookmarkStart w:id="167" w:name="_Toc51580092"/>
      <w:bookmarkStart w:id="168" w:name="_Toc110429776"/>
      <w:bookmarkStart w:id="169" w:name="_Toc110429856"/>
      <w:r w:rsidRPr="00F904CA">
        <w:t>VLIV PROVÁDĚNÍ STAVBY NA OKOLNÍ STAVBY A POZEMKY</w:t>
      </w:r>
      <w:bookmarkEnd w:id="167"/>
      <w:bookmarkEnd w:id="168"/>
      <w:bookmarkEnd w:id="169"/>
    </w:p>
    <w:p w:rsidR="00C01157" w:rsidRDefault="00C01157" w:rsidP="00C01157">
      <w:pPr>
        <w:spacing w:line="276" w:lineRule="auto"/>
      </w:pPr>
      <w:r w:rsidRPr="00D557D8">
        <w:t xml:space="preserve">Výstavba </w:t>
      </w:r>
      <w:r>
        <w:t xml:space="preserve">významně </w:t>
      </w:r>
      <w:r w:rsidRPr="00D557D8">
        <w:t>neovlivní oproti současnému stavu systém p</w:t>
      </w:r>
      <w:r>
        <w:t xml:space="preserve">ovrchových nebo podzemních vod na sousedních pozemcích </w:t>
      </w:r>
      <w:r w:rsidRPr="00D557D8">
        <w:t xml:space="preserve">neboť v plné míře respektuje současný systém odvodnění </w:t>
      </w:r>
      <w:r>
        <w:t xml:space="preserve">území i odvádění dešťových vod. </w:t>
      </w:r>
    </w:p>
    <w:p w:rsidR="00C01157" w:rsidRDefault="00C01157" w:rsidP="00C01157">
      <w:pPr>
        <w:spacing w:line="276" w:lineRule="auto"/>
      </w:pPr>
      <w:r>
        <w:tab/>
        <w:t>Cílem stavby je zadržet vodu v navrhovaných tůních v nivě toku na pozemcích ve vlastnictví investora a rozvolnit stáv. koryto s doplněním prahů pro vznik mikrotůní.</w:t>
      </w:r>
    </w:p>
    <w:p w:rsidR="00C01157" w:rsidRDefault="00C01157" w:rsidP="00C01157">
      <w:pPr>
        <w:spacing w:line="276" w:lineRule="auto"/>
        <w:ind w:firstLine="708"/>
      </w:pPr>
      <w:r>
        <w:t>Postup stavebních prací je navržen tak, aby nedošlo při jejich provádění k ohrožení přilehlých pozemků, komunikací, stavebních objektů apod. Navržená opatření spočívají zejména:</w:t>
      </w:r>
    </w:p>
    <w:p w:rsidR="00C01157" w:rsidRPr="00F904CA" w:rsidRDefault="00C01157" w:rsidP="00C01157">
      <w:pPr>
        <w:spacing w:line="276" w:lineRule="auto"/>
      </w:pPr>
      <w:r>
        <w:tab/>
      </w:r>
      <w:r w:rsidRPr="00F904CA">
        <w:t xml:space="preserve">Stavba neovlivňuje negativně okolní přírodu. </w:t>
      </w:r>
      <w:r w:rsidRPr="00754086">
        <w:t xml:space="preserve">Je zasazena do koryta </w:t>
      </w:r>
      <w:r>
        <w:t xml:space="preserve">řeky a její nivy a bude pozitivně ovlivňovat krajinu. </w:t>
      </w:r>
      <w:r w:rsidRPr="00F904CA">
        <w:t xml:space="preserve">Během výstavby nedojde až na výjimky k fyzické likvidaci </w:t>
      </w:r>
      <w:r w:rsidRPr="00F904CA">
        <w:lastRenderedPageBreak/>
        <w:t>jedinců živočichů, dojde k zásahu do jejich biotopů. Přímé dopady záměru lze eliminovat a při realizaci ochranných opatření je považovat za zcela minimální a přijatelné. Budou přijata a důsledně dodržována opatření proti vyplavování dráždivých a nebezpečných složek ze stavebních materiálů do vodního prostředí (cement, vápno, stabilizátory, apod.). Negativní efekt spojený se stavbou má pouze dočasný charakter – časov</w:t>
      </w:r>
      <w:r>
        <w:t>ě omezený jen na dobu výstavby.</w:t>
      </w:r>
    </w:p>
    <w:p w:rsidR="00C01157" w:rsidRPr="00F904CA" w:rsidRDefault="00C01157" w:rsidP="00C01157">
      <w:pPr>
        <w:spacing w:line="276" w:lineRule="auto"/>
      </w:pPr>
      <w:r>
        <w:tab/>
        <w:t xml:space="preserve">V rámci </w:t>
      </w:r>
      <w:r w:rsidRPr="00F904CA">
        <w:t xml:space="preserve">manipulační plochy stavby bude </w:t>
      </w:r>
      <w:r>
        <w:t xml:space="preserve">v případě potřeby </w:t>
      </w:r>
      <w:r w:rsidRPr="00F904CA">
        <w:t>na dotčených pozemcích provedena skrývka orni</w:t>
      </w:r>
      <w:r>
        <w:t>ce o průměrné mocnosti 0,2</w:t>
      </w:r>
      <w:r w:rsidRPr="00F904CA">
        <w:t xml:space="preserve"> m. Ornice bude uložena na mezideponii a po dokončení zpětně rozprostřena.</w:t>
      </w:r>
    </w:p>
    <w:p w:rsidR="00A37170" w:rsidRPr="008B10FC" w:rsidRDefault="00A37170" w:rsidP="004552D4">
      <w:pPr>
        <w:pStyle w:val="Nadpis2"/>
        <w:numPr>
          <w:ilvl w:val="1"/>
          <w:numId w:val="12"/>
        </w:numPr>
        <w:spacing w:after="120"/>
        <w:ind w:left="567" w:hanging="567"/>
      </w:pPr>
      <w:bookmarkStart w:id="170" w:name="_Toc110422054"/>
      <w:bookmarkStart w:id="171" w:name="_Toc110429777"/>
      <w:bookmarkStart w:id="172" w:name="_Toc110429857"/>
      <w:r w:rsidRPr="008B10FC">
        <w:t>OCHRANA OKOLÍ STAVENIŠTĚ A POŽADAVKY NA SOUVISEJÍCÍ ASANACE, DEMOLICE, KÁCENÍ DŘEVIN</w:t>
      </w:r>
      <w:bookmarkEnd w:id="170"/>
      <w:bookmarkEnd w:id="171"/>
      <w:bookmarkEnd w:id="172"/>
    </w:p>
    <w:p w:rsidR="00AD3D39" w:rsidRDefault="00D84ACB" w:rsidP="004552D4">
      <w:pPr>
        <w:spacing w:line="276" w:lineRule="auto"/>
      </w:pPr>
      <w:r w:rsidRPr="00D84ACB">
        <w:rPr>
          <w:b/>
        </w:rPr>
        <w:t>Okolí staveniště</w:t>
      </w:r>
      <w:r>
        <w:t xml:space="preserve"> - </w:t>
      </w:r>
      <w:r w:rsidR="00A37170" w:rsidRPr="00D84ACB">
        <w:t xml:space="preserve">Veškeré vstupy na staveniště, montážní prostory a přístupové cesty budou označeny </w:t>
      </w:r>
      <w:r w:rsidR="00A37170" w:rsidRPr="004552D4">
        <w:t xml:space="preserve">bezpečnostními značkami a tabulkami se zákazem vstupu na staveniště nepovolaným osobám. </w:t>
      </w:r>
      <w:r w:rsidR="004552D4" w:rsidRPr="004552D4">
        <w:rPr>
          <w:bCs/>
        </w:rPr>
        <w:t>Zařízení staveniště ne</w:t>
      </w:r>
      <w:r w:rsidR="004552D4" w:rsidRPr="004552D4">
        <w:t>vyžaduje skrývku ornice</w:t>
      </w:r>
      <w:r w:rsidR="00AD3D39">
        <w:t>.</w:t>
      </w:r>
    </w:p>
    <w:p w:rsidR="004552D4" w:rsidRPr="009D74C1" w:rsidRDefault="00AD3D39" w:rsidP="004552D4">
      <w:pPr>
        <w:spacing w:line="276" w:lineRule="auto"/>
      </w:pPr>
      <w:r>
        <w:tab/>
      </w:r>
      <w:r w:rsidR="004552D4" w:rsidRPr="004552D4">
        <w:t>Veškeré plochy včetně podkladních vrstev narušené stavbou budou po realizaci stavby uvedeny do stavu shodného se stavem před započetím stavby. Nezpevněné plochy budou, ošetřeny a obnoven jejich původní pokryv</w:t>
      </w:r>
      <w:r w:rsidR="009D74C1">
        <w:t>.</w:t>
      </w:r>
      <w:r w:rsidR="00D05AC2">
        <w:t xml:space="preserve"> Návrh nepředpokládá náhradní nebo doplňkovou výsadbu.</w:t>
      </w:r>
    </w:p>
    <w:p w:rsidR="00D84ACB" w:rsidRDefault="00D84ACB" w:rsidP="004552D4">
      <w:pPr>
        <w:spacing w:before="120" w:line="276" w:lineRule="auto"/>
      </w:pPr>
      <w:r w:rsidRPr="00D84ACB">
        <w:rPr>
          <w:b/>
        </w:rPr>
        <w:t>Asanace</w:t>
      </w:r>
      <w:r>
        <w:t xml:space="preserve"> - </w:t>
      </w:r>
      <w:r w:rsidR="00A37170" w:rsidRPr="00D84ACB">
        <w:t>Navrhovan</w:t>
      </w:r>
      <w:r w:rsidR="0028289A" w:rsidRPr="00D84ACB">
        <w:t>á stavba nevyvolává asanace</w:t>
      </w:r>
      <w:r>
        <w:t xml:space="preserve">. </w:t>
      </w:r>
    </w:p>
    <w:p w:rsidR="009D74C1" w:rsidRDefault="00D84ACB" w:rsidP="004552D4">
      <w:pPr>
        <w:spacing w:before="120" w:line="276" w:lineRule="auto"/>
      </w:pPr>
      <w:r w:rsidRPr="00D84ACB">
        <w:rPr>
          <w:b/>
        </w:rPr>
        <w:t>Demolice</w:t>
      </w:r>
      <w:r>
        <w:t xml:space="preserve"> </w:t>
      </w:r>
      <w:r w:rsidR="00C961C2">
        <w:t>–</w:t>
      </w:r>
      <w:r>
        <w:t xml:space="preserve"> </w:t>
      </w:r>
      <w:r w:rsidR="00C961C2">
        <w:t xml:space="preserve">Stavba nevyvolává demoliční práce, s výjimkou </w:t>
      </w:r>
      <w:r w:rsidR="001F2406">
        <w:t>odstranění betonového prefabrikovaného opevnění v </w:t>
      </w:r>
      <w:proofErr w:type="gramStart"/>
      <w:r w:rsidR="001F2406">
        <w:t>ř.km</w:t>
      </w:r>
      <w:proofErr w:type="gramEnd"/>
      <w:r w:rsidR="001F2406">
        <w:t xml:space="preserve"> 0,530 ÷ 0,700.</w:t>
      </w:r>
    </w:p>
    <w:p w:rsidR="001F2406" w:rsidRDefault="004552D4" w:rsidP="001F2406">
      <w:pPr>
        <w:pStyle w:val="Bezmezer"/>
        <w:spacing w:before="120"/>
      </w:pPr>
      <w:r w:rsidRPr="004552D4">
        <w:rPr>
          <w:b/>
        </w:rPr>
        <w:t>Kácení</w:t>
      </w:r>
      <w:r>
        <w:t xml:space="preserve"> </w:t>
      </w:r>
      <w:r w:rsidR="00274637">
        <w:t>–</w:t>
      </w:r>
      <w:r>
        <w:t xml:space="preserve"> </w:t>
      </w:r>
      <w:r w:rsidR="001F2406">
        <w:t>V rámci stavby bude nutné pokácet 54 ks stromů a 1210 m</w:t>
      </w:r>
      <w:r w:rsidR="001F2406" w:rsidRPr="002B21BF">
        <w:rPr>
          <w:vertAlign w:val="superscript"/>
        </w:rPr>
        <w:t>2</w:t>
      </w:r>
      <w:r w:rsidR="001F2406">
        <w:t xml:space="preserve"> keřů, které kolidují se stavbou a nacházejí se převážně přímo v místech budoucích tůní.</w:t>
      </w:r>
    </w:p>
    <w:p w:rsidR="00274637" w:rsidRDefault="00274637" w:rsidP="00C961C2">
      <w:pPr>
        <w:pStyle w:val="Zkladntext2"/>
        <w:spacing w:after="0" w:line="276" w:lineRule="auto"/>
        <w:jc w:val="both"/>
        <w:rPr>
          <w:sz w:val="24"/>
          <w:szCs w:val="24"/>
        </w:rPr>
      </w:pPr>
    </w:p>
    <w:p w:rsidR="00A37170" w:rsidRPr="007577DE" w:rsidRDefault="00A37170" w:rsidP="00A37170">
      <w:pPr>
        <w:pStyle w:val="Zkladntext2"/>
        <w:spacing w:line="276" w:lineRule="auto"/>
        <w:jc w:val="both"/>
        <w:rPr>
          <w:sz w:val="24"/>
          <w:szCs w:val="24"/>
        </w:rPr>
      </w:pPr>
      <w:r w:rsidRPr="007577DE">
        <w:rPr>
          <w:sz w:val="24"/>
          <w:szCs w:val="24"/>
        </w:rPr>
        <w:t>V průběhu realizace dojde přechodně k negativnímu ovlivnění životního prostředí zejména hlukem a zvýšenou prašností při realizaci, které je nezbytné snížit pod přípustnou úroveň organizací práce a nasazením přiměřené mechanizace, tak aby zde zůstaly zachovány základní funkce dotčených okolních pozemků včetně nezbytné dopravní obsluhy. Veškeré navazující plochy včetně podkladních vrstev narušené stavbou i zařízení budou po realizaci sta</w:t>
      </w:r>
      <w:r w:rsidR="000D7ABA" w:rsidRPr="007577DE">
        <w:rPr>
          <w:sz w:val="24"/>
          <w:szCs w:val="24"/>
        </w:rPr>
        <w:t>vby uvedeny do stavu shodného se stavem před započetím stavby.</w:t>
      </w:r>
    </w:p>
    <w:p w:rsidR="00A37170" w:rsidRPr="007577DE" w:rsidRDefault="007577DE" w:rsidP="003D1FEA">
      <w:pPr>
        <w:pStyle w:val="Zkladntext2"/>
        <w:spacing w:after="60" w:line="276" w:lineRule="auto"/>
        <w:rPr>
          <w:sz w:val="24"/>
          <w:szCs w:val="24"/>
        </w:rPr>
      </w:pPr>
      <w:r w:rsidRPr="007577DE">
        <w:rPr>
          <w:sz w:val="24"/>
          <w:szCs w:val="24"/>
        </w:rPr>
        <w:t>J</w:t>
      </w:r>
      <w:r w:rsidR="00A37170" w:rsidRPr="007577DE">
        <w:rPr>
          <w:sz w:val="24"/>
          <w:szCs w:val="24"/>
        </w:rPr>
        <w:t>e nutno dodržovat tyto zásady pro umístění a provoz staveniště:</w:t>
      </w:r>
    </w:p>
    <w:p w:rsidR="00A37170" w:rsidRPr="007577DE" w:rsidRDefault="00A37170" w:rsidP="006C349D">
      <w:pPr>
        <w:pStyle w:val="StylStyl1Vlevo0cmPrvndek0cm"/>
        <w:numPr>
          <w:ilvl w:val="0"/>
          <w:numId w:val="8"/>
        </w:numPr>
        <w:tabs>
          <w:tab w:val="clear" w:pos="1440"/>
          <w:tab w:val="num" w:pos="567"/>
        </w:tabs>
        <w:spacing w:line="276" w:lineRule="auto"/>
        <w:ind w:left="567" w:hanging="567"/>
        <w:jc w:val="both"/>
        <w:rPr>
          <w:szCs w:val="24"/>
        </w:rPr>
      </w:pPr>
      <w:r w:rsidRPr="007577DE">
        <w:rPr>
          <w:szCs w:val="24"/>
        </w:rPr>
        <w:t>veřejná prostranství a pozemní komunikace lze pro staveniště použít jen ve stanoveném nezbytném rozsahu a době. Před ukončením jejich užívání se musí uvést do původního stavu.</w:t>
      </w:r>
    </w:p>
    <w:p w:rsidR="00A37170" w:rsidRPr="007577DE" w:rsidRDefault="00A37170" w:rsidP="006C349D">
      <w:pPr>
        <w:pStyle w:val="StylStyl1Vlevo0cmPrvndek0cm"/>
        <w:numPr>
          <w:ilvl w:val="0"/>
          <w:numId w:val="8"/>
        </w:numPr>
        <w:tabs>
          <w:tab w:val="clear" w:pos="1440"/>
          <w:tab w:val="num" w:pos="567"/>
        </w:tabs>
        <w:spacing w:line="276" w:lineRule="auto"/>
        <w:ind w:left="567" w:hanging="567"/>
        <w:jc w:val="both"/>
        <w:rPr>
          <w:szCs w:val="24"/>
        </w:rPr>
      </w:pPr>
      <w:r w:rsidRPr="007577DE">
        <w:rPr>
          <w:szCs w:val="24"/>
        </w:rPr>
        <w:t>Při realizaci nesmí docházet k ohrožování a nadměrnému obtěžování okolí, k ohrožování bezpečnosti provozu a znečištění veřejných komunikací, znečišťování ovzduší a vod, k zamezení přístupu k přilehlým stavbám nebo pozemkům.</w:t>
      </w:r>
    </w:p>
    <w:p w:rsidR="000D7ABA" w:rsidRDefault="000D7ABA" w:rsidP="006C349D">
      <w:pPr>
        <w:pStyle w:val="StylStyl1Vlevo0cmPrvndek0cm"/>
        <w:numPr>
          <w:ilvl w:val="0"/>
          <w:numId w:val="8"/>
        </w:numPr>
        <w:tabs>
          <w:tab w:val="clear" w:pos="1440"/>
          <w:tab w:val="num" w:pos="567"/>
        </w:tabs>
        <w:spacing w:line="276" w:lineRule="auto"/>
        <w:ind w:left="567" w:hanging="567"/>
        <w:jc w:val="both"/>
      </w:pPr>
      <w:r w:rsidRPr="007577DE">
        <w:t xml:space="preserve">Během prací bude u mechanizace použito biologicky odbouratelných paliv, maziv i dalších </w:t>
      </w:r>
      <w:r w:rsidRPr="007673B6">
        <w:t>provozních tekutin (dle mezinárodní normy CEC-L-33-T-82).</w:t>
      </w:r>
    </w:p>
    <w:p w:rsidR="00651E8A" w:rsidRPr="007673B6" w:rsidRDefault="00651E8A" w:rsidP="00651E8A">
      <w:pPr>
        <w:pStyle w:val="StylStyl1Vlevo0cmPrvndek0cm"/>
        <w:tabs>
          <w:tab w:val="clear" w:pos="1440"/>
        </w:tabs>
        <w:spacing w:line="276" w:lineRule="auto"/>
        <w:ind w:left="567" w:firstLine="0"/>
        <w:jc w:val="both"/>
      </w:pPr>
    </w:p>
    <w:p w:rsidR="006E6DC5" w:rsidRPr="006E6DC5" w:rsidRDefault="006E6DC5" w:rsidP="006E6DC5">
      <w:pPr>
        <w:pStyle w:val="StylStyl1Vlevo0cmPrvndek0cm"/>
        <w:numPr>
          <w:ilvl w:val="0"/>
          <w:numId w:val="8"/>
        </w:numPr>
        <w:tabs>
          <w:tab w:val="clear" w:pos="1440"/>
          <w:tab w:val="num" w:pos="567"/>
        </w:tabs>
        <w:spacing w:line="276" w:lineRule="auto"/>
        <w:ind w:left="567" w:hanging="567"/>
        <w:jc w:val="both"/>
      </w:pPr>
      <w:r w:rsidRPr="006E6DC5">
        <w:lastRenderedPageBreak/>
        <w:t xml:space="preserve">Deponie přebytečného výkopku a stavební odpady nebudou ukládány do volné krajiny, dočasně ani trvale. </w:t>
      </w:r>
    </w:p>
    <w:p w:rsidR="006E6DC5" w:rsidRPr="006E6DC5" w:rsidRDefault="006E6DC5" w:rsidP="006E6DC5">
      <w:pPr>
        <w:pStyle w:val="StylStyl1Vlevo0cmPrvndek0cm"/>
        <w:numPr>
          <w:ilvl w:val="0"/>
          <w:numId w:val="8"/>
        </w:numPr>
        <w:tabs>
          <w:tab w:val="clear" w:pos="1440"/>
          <w:tab w:val="num" w:pos="567"/>
        </w:tabs>
        <w:spacing w:line="276" w:lineRule="auto"/>
        <w:ind w:left="567" w:hanging="567"/>
        <w:jc w:val="both"/>
      </w:pPr>
      <w:r w:rsidRPr="006E6DC5">
        <w:t xml:space="preserve">Během výstavby bude účinně zabráněno znečišťování a zakalování vodoteče stavebními materiály (včetně pojiv a výplachů), pohonnými hmotami, mazivy apod. </w:t>
      </w:r>
    </w:p>
    <w:p w:rsidR="006E6DC5" w:rsidRPr="006E6DC5" w:rsidRDefault="006E6DC5" w:rsidP="006E6DC5">
      <w:pPr>
        <w:pStyle w:val="StylStyl1Vlevo0cmPrvndek0cm"/>
        <w:numPr>
          <w:ilvl w:val="0"/>
          <w:numId w:val="8"/>
        </w:numPr>
        <w:tabs>
          <w:tab w:val="clear" w:pos="1440"/>
          <w:tab w:val="num" w:pos="567"/>
        </w:tabs>
        <w:spacing w:line="276" w:lineRule="auto"/>
        <w:ind w:left="567" w:hanging="567"/>
        <w:jc w:val="both"/>
      </w:pPr>
      <w:r w:rsidRPr="006E6DC5">
        <w:t xml:space="preserve">Invazní rostliny rostoucí v celé řešené části území budou zlikvidovány způsobem zamezujícím jejich dalšímu rozšiřování, a to včetně dočasné a trvalé deponie. </w:t>
      </w:r>
    </w:p>
    <w:p w:rsidR="006E6DC5" w:rsidRPr="006E6DC5" w:rsidRDefault="006E6DC5" w:rsidP="006E6DC5">
      <w:pPr>
        <w:pStyle w:val="StylStyl1Vlevo0cmPrvndek0cm"/>
        <w:numPr>
          <w:ilvl w:val="0"/>
          <w:numId w:val="8"/>
        </w:numPr>
        <w:tabs>
          <w:tab w:val="clear" w:pos="1440"/>
          <w:tab w:val="num" w:pos="567"/>
        </w:tabs>
        <w:spacing w:line="276" w:lineRule="auto"/>
        <w:ind w:left="567" w:hanging="567"/>
        <w:jc w:val="both"/>
      </w:pPr>
      <w:r w:rsidRPr="006E6DC5">
        <w:t>V případě, že bude v průběhu prací zjištěn výskyt zvláště chráněných druhů organismů, je investor povinen neprodleně tuto skutečnost oznámit Agentuře</w:t>
      </w:r>
      <w:r w:rsidR="001F2406">
        <w:t xml:space="preserve"> (AOPK – SCHKO Český les)</w:t>
      </w:r>
      <w:r w:rsidRPr="006E6DC5">
        <w:t>, která stanoví další postup.</w:t>
      </w:r>
    </w:p>
    <w:p w:rsidR="006E6DC5" w:rsidRDefault="006E6DC5" w:rsidP="00A37170">
      <w:pPr>
        <w:pStyle w:val="StylStyl1Vlevo0cmPrvndek0cm"/>
        <w:tabs>
          <w:tab w:val="clear" w:pos="1440"/>
        </w:tabs>
        <w:spacing w:line="276" w:lineRule="auto"/>
        <w:ind w:left="0" w:firstLine="0"/>
        <w:jc w:val="both"/>
        <w:rPr>
          <w:szCs w:val="24"/>
        </w:rPr>
      </w:pPr>
    </w:p>
    <w:p w:rsidR="00A37170" w:rsidRPr="007673B6" w:rsidRDefault="00A37170" w:rsidP="00A37170">
      <w:pPr>
        <w:pStyle w:val="StylStyl1Vlevo0cmPrvndek0cm"/>
        <w:tabs>
          <w:tab w:val="clear" w:pos="1440"/>
        </w:tabs>
        <w:spacing w:line="276" w:lineRule="auto"/>
        <w:ind w:left="0" w:firstLine="0"/>
        <w:jc w:val="both"/>
        <w:rPr>
          <w:szCs w:val="24"/>
        </w:rPr>
      </w:pPr>
      <w:r w:rsidRPr="007673B6">
        <w:rPr>
          <w:szCs w:val="24"/>
        </w:rPr>
        <w:t xml:space="preserve">Pro vlastní realizaci nejsou navrženy žádné provozní postupy ani stavební materiály s negativními dopady na životní prostředí. Požadavky na hygienu a ochranu zdraví musí být v průběhu všech stavebních prací dodržovány, za to odpovídá zhotovitel stavby. Pro jednotlivé práce musí být na stavbě schválené technologické postupy, vypracované stavebním dodavatelem v souladu s projektovým řešením. Nasazena může být pouze mechanizace v dobrém technickém stavu, zejména s přihlédnutím k možným únikům nebo úkapům provozních náplní a pohonných hmot. Technická údržba mechanismů (výměna olejových náplní, opravy) bude prováděna pouze v opravnách k tomu určených. Pro případ ropné havárie bude mít dodavatel připraveny sorpční materiály a nářadí, jehož pomocí lze zabránit kontaminaci vody. </w:t>
      </w:r>
    </w:p>
    <w:p w:rsidR="00A37170" w:rsidRPr="007673B6" w:rsidRDefault="00A37170" w:rsidP="00A37170">
      <w:pPr>
        <w:pStyle w:val="StylStyl1Vlevo0cmPrvndek0cm"/>
        <w:tabs>
          <w:tab w:val="clear" w:pos="1440"/>
        </w:tabs>
        <w:spacing w:line="276" w:lineRule="auto"/>
        <w:ind w:left="0" w:firstLine="0"/>
        <w:jc w:val="both"/>
        <w:rPr>
          <w:szCs w:val="24"/>
        </w:rPr>
      </w:pPr>
      <w:r w:rsidRPr="007673B6">
        <w:rPr>
          <w:szCs w:val="24"/>
        </w:rPr>
        <w:tab/>
        <w:t>Potenciální riziko havarijního ohrožení jakosti vod (např. ropnými látkami) bude eliminováno ins</w:t>
      </w:r>
      <w:r w:rsidR="00B51477" w:rsidRPr="007673B6">
        <w:rPr>
          <w:szCs w:val="24"/>
        </w:rPr>
        <w:t>talací provizorních norných stěn</w:t>
      </w:r>
      <w:r w:rsidRPr="007673B6">
        <w:rPr>
          <w:szCs w:val="24"/>
        </w:rPr>
        <w:t>. Práce na staveništi, dopravu a technické zabezpečení zajišťuje dodavatel stavby s využitím vlastních sil a prostředků.</w:t>
      </w:r>
    </w:p>
    <w:p w:rsidR="00A37170" w:rsidRPr="007673B6" w:rsidRDefault="00A37170" w:rsidP="006C349D">
      <w:pPr>
        <w:pStyle w:val="Odstavecseseznamem"/>
        <w:numPr>
          <w:ilvl w:val="0"/>
          <w:numId w:val="9"/>
        </w:numPr>
        <w:spacing w:after="60" w:line="276" w:lineRule="auto"/>
        <w:jc w:val="both"/>
        <w:rPr>
          <w:rFonts w:eastAsia="Times New Roman"/>
        </w:rPr>
      </w:pPr>
      <w:r w:rsidRPr="007673B6">
        <w:rPr>
          <w:rFonts w:eastAsia="Times New Roman"/>
        </w:rPr>
        <w:t>Je nutné zabezpečit staveniště před únikem ropných látek z poškozených mechanizmů do půdy a podzemní nebo povrchové vod</w:t>
      </w:r>
      <w:r w:rsidR="00B51477" w:rsidRPr="007673B6">
        <w:rPr>
          <w:rFonts w:eastAsia="Times New Roman"/>
        </w:rPr>
        <w:t>y.</w:t>
      </w:r>
    </w:p>
    <w:p w:rsidR="00A37170" w:rsidRPr="007673B6" w:rsidRDefault="00A37170" w:rsidP="006C349D">
      <w:pPr>
        <w:pStyle w:val="Odstavecseseznamem"/>
        <w:numPr>
          <w:ilvl w:val="0"/>
          <w:numId w:val="9"/>
        </w:numPr>
        <w:spacing w:after="60" w:line="276" w:lineRule="auto"/>
        <w:jc w:val="both"/>
        <w:rPr>
          <w:rFonts w:eastAsia="Times New Roman"/>
        </w:rPr>
      </w:pPr>
      <w:r w:rsidRPr="007673B6">
        <w:rPr>
          <w:rFonts w:eastAsia="Times New Roman"/>
        </w:rPr>
        <w:t>Je nutné zabezpečit staveniště, aby při jeho zaplavení nedošlo k vyplavení ropných nebo jiných látek nebezpečného charakteru.</w:t>
      </w:r>
    </w:p>
    <w:p w:rsidR="0064083A" w:rsidRPr="007673B6" w:rsidRDefault="00B51477" w:rsidP="006C349D">
      <w:pPr>
        <w:pStyle w:val="Odstavecseseznamem"/>
        <w:numPr>
          <w:ilvl w:val="0"/>
          <w:numId w:val="9"/>
        </w:numPr>
        <w:spacing w:after="60" w:line="276" w:lineRule="auto"/>
        <w:ind w:left="714" w:hanging="357"/>
        <w:jc w:val="both"/>
        <w:rPr>
          <w:rFonts w:eastAsia="Times New Roman"/>
        </w:rPr>
      </w:pPr>
      <w:r w:rsidRPr="007673B6">
        <w:rPr>
          <w:rFonts w:eastAsia="Times New Roman"/>
        </w:rPr>
        <w:t>D</w:t>
      </w:r>
      <w:r w:rsidR="0064083A" w:rsidRPr="007673B6">
        <w:rPr>
          <w:rFonts w:eastAsia="Times New Roman"/>
        </w:rPr>
        <w:t>odavatel in</w:t>
      </w:r>
      <w:r w:rsidRPr="007673B6">
        <w:rPr>
          <w:rFonts w:eastAsia="Times New Roman"/>
        </w:rPr>
        <w:t>staluje provizorní nornou stěnu vždy pod úsekem, kde bude provádět práce.</w:t>
      </w:r>
      <w:r w:rsidR="007673B6" w:rsidRPr="007673B6">
        <w:rPr>
          <w:rFonts w:eastAsia="Times New Roman"/>
        </w:rPr>
        <w:t xml:space="preserve"> Dále budou v takovém místě umístěny větve (chvojí) pro omezení zákalu vody.</w:t>
      </w:r>
    </w:p>
    <w:p w:rsidR="0064083A" w:rsidRDefault="007673B6" w:rsidP="006C349D">
      <w:pPr>
        <w:pStyle w:val="Odstavecseseznamem"/>
        <w:numPr>
          <w:ilvl w:val="0"/>
          <w:numId w:val="9"/>
        </w:numPr>
        <w:spacing w:after="60" w:line="276" w:lineRule="auto"/>
        <w:ind w:left="714" w:hanging="357"/>
        <w:jc w:val="both"/>
        <w:rPr>
          <w:rFonts w:eastAsia="Times New Roman"/>
        </w:rPr>
      </w:pPr>
      <w:r w:rsidRPr="007673B6">
        <w:rPr>
          <w:rFonts w:eastAsia="Times New Roman"/>
        </w:rPr>
        <w:t>H</w:t>
      </w:r>
      <w:r w:rsidR="0064083A" w:rsidRPr="007673B6">
        <w:rPr>
          <w:rFonts w:eastAsia="Times New Roman"/>
        </w:rPr>
        <w:t>nojiva nebo herbicidy budou aplikovány postřikem v době, kdy se podle meteorologické situace a předpovědi neočekávají srážky, tak aby bylo eliminováno riziko splachu těchto látek do vodního toku.</w:t>
      </w:r>
    </w:p>
    <w:p w:rsidR="006E36F2" w:rsidRPr="006E36F2" w:rsidRDefault="006E36F2" w:rsidP="006E36F2">
      <w:pPr>
        <w:pStyle w:val="Odstavecseseznamem"/>
        <w:numPr>
          <w:ilvl w:val="0"/>
          <w:numId w:val="9"/>
        </w:numPr>
        <w:spacing w:line="264" w:lineRule="auto"/>
        <w:ind w:left="714" w:hanging="357"/>
        <w:jc w:val="both"/>
      </w:pPr>
      <w:r>
        <w:t>Betonáž bude probíhat vždy v suché jímce, v zajímkovaném úseku toku nebo části koryta</w:t>
      </w:r>
      <w:r w:rsidRPr="000A7714">
        <w:t>.</w:t>
      </w:r>
    </w:p>
    <w:p w:rsidR="0064083A" w:rsidRPr="007673B6" w:rsidRDefault="0064083A" w:rsidP="0064083A">
      <w:pPr>
        <w:pStyle w:val="StylStyl1Vlevo0cmPrvndek0cm"/>
        <w:tabs>
          <w:tab w:val="clear" w:pos="1440"/>
        </w:tabs>
        <w:spacing w:line="276" w:lineRule="auto"/>
        <w:ind w:left="0" w:firstLine="0"/>
        <w:jc w:val="both"/>
        <w:rPr>
          <w:szCs w:val="24"/>
        </w:rPr>
      </w:pPr>
      <w:r w:rsidRPr="007673B6">
        <w:rPr>
          <w:szCs w:val="24"/>
        </w:rPr>
        <w:t xml:space="preserve">Součástí přípravných opatření je také průběžné udržování pořádku na staveništi, školení pracovníků. Během realizace stavební dodavatel přizpůsobí dobu nasazení těžké techniky nebo bouracích prací akustickému výkonu příslušných mechanismů, tak aby dle platných předpisů umožňoval provoz </w:t>
      </w:r>
      <w:r w:rsidR="007673B6" w:rsidRPr="007673B6">
        <w:rPr>
          <w:szCs w:val="24"/>
        </w:rPr>
        <w:t>v</w:t>
      </w:r>
      <w:r w:rsidRPr="007673B6">
        <w:rPr>
          <w:szCs w:val="24"/>
        </w:rPr>
        <w:t xml:space="preserve"> lokalit</w:t>
      </w:r>
      <w:r w:rsidR="007673B6" w:rsidRPr="007673B6">
        <w:rPr>
          <w:szCs w:val="24"/>
        </w:rPr>
        <w:t>ě</w:t>
      </w:r>
      <w:r w:rsidRPr="007673B6">
        <w:rPr>
          <w:szCs w:val="24"/>
        </w:rPr>
        <w:t>.</w:t>
      </w:r>
    </w:p>
    <w:p w:rsidR="0064083A" w:rsidRPr="007673B6" w:rsidRDefault="00593C0F" w:rsidP="0064083A">
      <w:pPr>
        <w:pStyle w:val="StylStyl1Vlevo0cmPrvndek0cm"/>
        <w:tabs>
          <w:tab w:val="clear" w:pos="1440"/>
        </w:tabs>
        <w:spacing w:line="276" w:lineRule="auto"/>
        <w:ind w:left="0" w:firstLine="0"/>
        <w:jc w:val="both"/>
        <w:rPr>
          <w:szCs w:val="24"/>
        </w:rPr>
      </w:pPr>
      <w:r w:rsidRPr="007673B6">
        <w:rPr>
          <w:szCs w:val="24"/>
        </w:rPr>
        <w:tab/>
      </w:r>
      <w:r w:rsidR="0064083A" w:rsidRPr="007673B6">
        <w:rPr>
          <w:szCs w:val="24"/>
        </w:rPr>
        <w:t>Zhotovitel zpracuje závěrečnou zprávu o naložení s odpady, jejich množství, charakteru a místu zneškodnění. Při nakládání s odpady ze stavby budou dodrženy následující podmínky zákona o odpadech:</w:t>
      </w:r>
    </w:p>
    <w:p w:rsidR="0064083A" w:rsidRPr="007673B6" w:rsidRDefault="0064083A" w:rsidP="006C349D">
      <w:pPr>
        <w:pStyle w:val="Odstavecseseznamem"/>
        <w:numPr>
          <w:ilvl w:val="0"/>
          <w:numId w:val="9"/>
        </w:numPr>
        <w:spacing w:after="120" w:line="276" w:lineRule="auto"/>
        <w:jc w:val="both"/>
        <w:rPr>
          <w:rFonts w:eastAsia="Times New Roman"/>
        </w:rPr>
      </w:pPr>
      <w:r w:rsidRPr="007673B6">
        <w:rPr>
          <w:rFonts w:eastAsia="Times New Roman"/>
        </w:rPr>
        <w:t>Odpady z realizace stavby budou shromažďovány utříděné podle jednotlivých dr</w:t>
      </w:r>
      <w:r w:rsidR="00870C49" w:rsidRPr="007673B6">
        <w:rPr>
          <w:rFonts w:eastAsia="Times New Roman"/>
        </w:rPr>
        <w:t xml:space="preserve">uhů </w:t>
      </w:r>
      <w:r w:rsidR="00EE6B7D">
        <w:rPr>
          <w:rFonts w:eastAsia="Times New Roman"/>
        </w:rPr>
        <w:t>a kategorií (vyhláška č. 8/2021</w:t>
      </w:r>
      <w:r w:rsidRPr="007673B6">
        <w:rPr>
          <w:rFonts w:eastAsia="Times New Roman"/>
        </w:rPr>
        <w:t xml:space="preserve"> Sb., Katalog odpadů).</w:t>
      </w:r>
    </w:p>
    <w:p w:rsidR="0064083A" w:rsidRPr="007673B6" w:rsidRDefault="0064083A" w:rsidP="006C349D">
      <w:pPr>
        <w:pStyle w:val="Odstavecseseznamem"/>
        <w:numPr>
          <w:ilvl w:val="0"/>
          <w:numId w:val="9"/>
        </w:numPr>
        <w:spacing w:after="120" w:line="276" w:lineRule="auto"/>
        <w:jc w:val="both"/>
        <w:rPr>
          <w:rFonts w:eastAsia="Times New Roman"/>
        </w:rPr>
      </w:pPr>
      <w:r w:rsidRPr="007673B6">
        <w:rPr>
          <w:rFonts w:eastAsia="Times New Roman"/>
        </w:rPr>
        <w:lastRenderedPageBreak/>
        <w:t xml:space="preserve"> Odpady budou přednostně využity nebo předány k využití oprávněné firmě (§12  </w:t>
      </w:r>
      <w:proofErr w:type="gramStart"/>
      <w:r w:rsidRPr="007673B6">
        <w:rPr>
          <w:rFonts w:eastAsia="Times New Roman"/>
        </w:rPr>
        <w:t>odst.3 zákona</w:t>
      </w:r>
      <w:proofErr w:type="gramEnd"/>
      <w:r w:rsidRPr="007673B6">
        <w:rPr>
          <w:rFonts w:eastAsia="Times New Roman"/>
        </w:rPr>
        <w:t xml:space="preserve"> o odpadech).</w:t>
      </w:r>
    </w:p>
    <w:p w:rsidR="0064083A" w:rsidRPr="00207A99" w:rsidRDefault="0064083A" w:rsidP="006C349D">
      <w:pPr>
        <w:pStyle w:val="Odstavecseseznamem"/>
        <w:numPr>
          <w:ilvl w:val="0"/>
          <w:numId w:val="9"/>
        </w:numPr>
        <w:spacing w:after="120" w:line="276" w:lineRule="auto"/>
        <w:jc w:val="both"/>
        <w:rPr>
          <w:rFonts w:eastAsia="Times New Roman"/>
        </w:rPr>
      </w:pPr>
      <w:r w:rsidRPr="007673B6">
        <w:rPr>
          <w:rFonts w:eastAsia="Times New Roman"/>
        </w:rPr>
        <w:t>Nebude-li využití možné, odpad bude odstraněn v souladu s </w:t>
      </w:r>
      <w:r w:rsidRPr="007673B6">
        <w:t xml:space="preserve">předpisem č. </w:t>
      </w:r>
      <w:r w:rsidR="00EE6B7D">
        <w:t>451/2020</w:t>
      </w:r>
      <w:r w:rsidRPr="007673B6">
        <w:t xml:space="preserve"> </w:t>
      </w:r>
      <w:r w:rsidRPr="00207A99">
        <w:t>Sb.</w:t>
      </w:r>
    </w:p>
    <w:p w:rsidR="000348F3" w:rsidRDefault="0064083A" w:rsidP="0064083A">
      <w:pPr>
        <w:pStyle w:val="Zkladntext2"/>
        <w:spacing w:line="276" w:lineRule="auto"/>
        <w:jc w:val="both"/>
        <w:rPr>
          <w:sz w:val="24"/>
          <w:szCs w:val="24"/>
        </w:rPr>
      </w:pPr>
      <w:r w:rsidRPr="00207A99">
        <w:rPr>
          <w:sz w:val="24"/>
          <w:szCs w:val="24"/>
        </w:rPr>
        <w:t>Při ochraně stávajících dřevin na staveništi je nutné obecně respektovat ustanovení ČSN 83 9061 – Technologie vegetačních úprav v krajině - ochrana stromů, porostů a ploch pro vegetaci při stavebních činnostech. Při hloubení jam nesmí být přerušeny kořeny o průměru větším než 3</w:t>
      </w:r>
      <w:r w:rsidR="00593C0F" w:rsidRPr="00207A99">
        <w:rPr>
          <w:sz w:val="24"/>
          <w:szCs w:val="24"/>
        </w:rPr>
        <w:t xml:space="preserve"> </w:t>
      </w:r>
      <w:r w:rsidRPr="00207A99">
        <w:rPr>
          <w:sz w:val="24"/>
          <w:szCs w:val="24"/>
        </w:rPr>
        <w:t>cm, případná poranění kořenů je nutno ošetřit - kořeny je možné přerušit pouze řezem a řezná místa zahladit. Konce kořenů o průměru menším než 2 cm, je nutno oše</w:t>
      </w:r>
      <w:r w:rsidR="00593C0F" w:rsidRPr="00207A99">
        <w:rPr>
          <w:sz w:val="24"/>
          <w:szCs w:val="24"/>
        </w:rPr>
        <w:t>t</w:t>
      </w:r>
      <w:r w:rsidRPr="00207A99">
        <w:rPr>
          <w:sz w:val="24"/>
          <w:szCs w:val="24"/>
        </w:rPr>
        <w:t>řit růstovým stimulátorem a kořeny o průměru větším než 2 cm pak prostředky na ošetření ran. Kořeny je nutné chránit před vysycháním a účinky mrazu. V závislosti na ztrátě kořenů může nastat potřeba ukotvit dřevinu, provést vyrovnávací řez v koruně nebo provést oba zásahy současně.</w:t>
      </w:r>
    </w:p>
    <w:p w:rsidR="0064083A" w:rsidRPr="00207A99" w:rsidRDefault="0064083A" w:rsidP="006C349D">
      <w:pPr>
        <w:pStyle w:val="Nadpis2"/>
        <w:numPr>
          <w:ilvl w:val="1"/>
          <w:numId w:val="12"/>
        </w:numPr>
        <w:ind w:left="567" w:hanging="567"/>
      </w:pPr>
      <w:bookmarkStart w:id="173" w:name="_Toc110422055"/>
      <w:bookmarkStart w:id="174" w:name="_Toc110429778"/>
      <w:bookmarkStart w:id="175" w:name="_Toc110429858"/>
      <w:r w:rsidRPr="00207A99">
        <w:t>MAXIMÁLNÍ ZÁBORY PRO STAVENIŠTĚ (DOČASNÉ / TRVALÉ)</w:t>
      </w:r>
      <w:bookmarkEnd w:id="173"/>
      <w:bookmarkEnd w:id="174"/>
      <w:bookmarkEnd w:id="175"/>
    </w:p>
    <w:p w:rsidR="00A36E26" w:rsidRPr="00E759FD" w:rsidRDefault="00A36E26" w:rsidP="00A36E26">
      <w:pPr>
        <w:pStyle w:val="Zkladntext1"/>
        <w:tabs>
          <w:tab w:val="left" w:pos="0"/>
        </w:tabs>
        <w:ind w:firstLine="0"/>
        <w:rPr>
          <w:rFonts w:ascii="Times New Roman" w:hAnsi="Times New Roman"/>
          <w:szCs w:val="24"/>
        </w:rPr>
      </w:pPr>
      <w:r w:rsidRPr="00E759FD">
        <w:rPr>
          <w:rFonts w:ascii="Times New Roman" w:hAnsi="Times New Roman"/>
          <w:szCs w:val="24"/>
        </w:rPr>
        <w:t xml:space="preserve">Vlastnické poměry jsou graficky zachyceny v příloze </w:t>
      </w:r>
      <w:proofErr w:type="gramStart"/>
      <w:r w:rsidRPr="002E7F3C">
        <w:rPr>
          <w:rFonts w:ascii="Times New Roman" w:hAnsi="Times New Roman"/>
          <w:i/>
          <w:szCs w:val="24"/>
        </w:rPr>
        <w:t>C.2 Katastrální</w:t>
      </w:r>
      <w:proofErr w:type="gramEnd"/>
      <w:r w:rsidRPr="002E7F3C">
        <w:rPr>
          <w:rFonts w:ascii="Times New Roman" w:hAnsi="Times New Roman"/>
          <w:i/>
          <w:szCs w:val="24"/>
        </w:rPr>
        <w:t xml:space="preserve"> situační výkres</w:t>
      </w:r>
      <w:r w:rsidRPr="00E759FD">
        <w:rPr>
          <w:rFonts w:ascii="Times New Roman" w:hAnsi="Times New Roman"/>
          <w:szCs w:val="24"/>
        </w:rPr>
        <w:t xml:space="preserve"> a jsou doloženy výpisem jednotlivých vlastníků dle čísla parcel. Zpracováno dle</w:t>
      </w:r>
      <w:r w:rsidR="00445661">
        <w:rPr>
          <w:rFonts w:ascii="Times New Roman" w:hAnsi="Times New Roman"/>
          <w:szCs w:val="24"/>
        </w:rPr>
        <w:t xml:space="preserve"> výpisu z katastru (stav k 8/2022</w:t>
      </w:r>
      <w:r w:rsidRPr="00E759FD">
        <w:rPr>
          <w:rFonts w:ascii="Times New Roman" w:hAnsi="Times New Roman"/>
          <w:szCs w:val="24"/>
        </w:rPr>
        <w:t>).</w:t>
      </w:r>
      <w:r w:rsidR="003E75B7">
        <w:rPr>
          <w:rFonts w:ascii="Times New Roman" w:hAnsi="Times New Roman"/>
          <w:szCs w:val="24"/>
        </w:rPr>
        <w:t xml:space="preserve"> Tabulka dotčených pozemků a jejich záborů – </w:t>
      </w:r>
      <w:proofErr w:type="gramStart"/>
      <w:r w:rsidR="003E75B7">
        <w:rPr>
          <w:rFonts w:ascii="Times New Roman" w:hAnsi="Times New Roman"/>
          <w:szCs w:val="24"/>
        </w:rPr>
        <w:t>viz. kap.</w:t>
      </w:r>
      <w:proofErr w:type="gramEnd"/>
      <w:r w:rsidR="003E75B7">
        <w:rPr>
          <w:rFonts w:ascii="Times New Roman" w:hAnsi="Times New Roman"/>
          <w:szCs w:val="24"/>
        </w:rPr>
        <w:t xml:space="preserve"> 1.m.</w:t>
      </w:r>
    </w:p>
    <w:p w:rsidR="00A36E26" w:rsidRPr="00D21D13" w:rsidRDefault="00A36E26" w:rsidP="00A36E26">
      <w:pPr>
        <w:pStyle w:val="Zkladntext"/>
        <w:tabs>
          <w:tab w:val="left" w:pos="1260"/>
        </w:tabs>
        <w:spacing w:after="0"/>
        <w:ind w:left="1259" w:hanging="1259"/>
        <w:jc w:val="both"/>
        <w:rPr>
          <w:rFonts w:ascii="Arial Black" w:hAnsi="Arial Black" w:cs="Arial"/>
          <w:color w:val="FF0000"/>
          <w:sz w:val="10"/>
          <w:szCs w:val="10"/>
        </w:rPr>
      </w:pPr>
    </w:p>
    <w:p w:rsidR="00FF4106" w:rsidRPr="00232FB7" w:rsidRDefault="00FF4106" w:rsidP="006C349D">
      <w:pPr>
        <w:pStyle w:val="Nadpis2"/>
        <w:numPr>
          <w:ilvl w:val="1"/>
          <w:numId w:val="12"/>
        </w:numPr>
        <w:ind w:left="567" w:hanging="567"/>
      </w:pPr>
      <w:bookmarkStart w:id="176" w:name="_Toc110422056"/>
      <w:bookmarkStart w:id="177" w:name="_Toc110429779"/>
      <w:bookmarkStart w:id="178" w:name="_Toc110429859"/>
      <w:r w:rsidRPr="00232FB7">
        <w:t>POŽADAVKY NA BEZBARIÉROVÉ OBCHOZÍ TRASY</w:t>
      </w:r>
      <w:bookmarkEnd w:id="176"/>
      <w:bookmarkEnd w:id="177"/>
      <w:bookmarkEnd w:id="178"/>
    </w:p>
    <w:p w:rsidR="00FF4106" w:rsidRDefault="00FF4106" w:rsidP="00FF4106">
      <w:pPr>
        <w:rPr>
          <w:bCs/>
        </w:rPr>
      </w:pPr>
      <w:r w:rsidRPr="00232FB7">
        <w:rPr>
          <w:bCs/>
        </w:rPr>
        <w:t>Záměr nevyžaduje bezbariérové obchozí trasy.</w:t>
      </w:r>
    </w:p>
    <w:p w:rsidR="00C01157" w:rsidRPr="00EA33FE" w:rsidRDefault="00C01157" w:rsidP="00C01157">
      <w:pPr>
        <w:pStyle w:val="Nadpis2"/>
        <w:numPr>
          <w:ilvl w:val="1"/>
          <w:numId w:val="12"/>
        </w:numPr>
      </w:pPr>
      <w:bookmarkStart w:id="179" w:name="_Toc51580096"/>
      <w:bookmarkStart w:id="180" w:name="_Toc110429780"/>
      <w:bookmarkStart w:id="181" w:name="_Toc110429860"/>
      <w:r w:rsidRPr="00EA33FE">
        <w:t>MAXIMÁLNÍ PRODUKOVANÁ MNOŽSTVÍ A DRUHY ODPADŮ A EMISÍ PŘI VÝSTAVBĚ, JEJICH LIKVIDACE</w:t>
      </w:r>
      <w:bookmarkEnd w:id="179"/>
      <w:bookmarkEnd w:id="180"/>
      <w:bookmarkEnd w:id="181"/>
    </w:p>
    <w:p w:rsidR="00C01157" w:rsidRDefault="00C01157" w:rsidP="00C01157">
      <w:pPr>
        <w:spacing w:line="276" w:lineRule="auto"/>
        <w:rPr>
          <w:bCs/>
        </w:rPr>
      </w:pPr>
      <w:r>
        <w:rPr>
          <w:bCs/>
        </w:rPr>
        <w:t xml:space="preserve">viz. </w:t>
      </w:r>
      <w:proofErr w:type="gramStart"/>
      <w:r>
        <w:rPr>
          <w:bCs/>
        </w:rPr>
        <w:t>odstavec</w:t>
      </w:r>
      <w:proofErr w:type="gramEnd"/>
      <w:r>
        <w:rPr>
          <w:bCs/>
        </w:rPr>
        <w:t xml:space="preserve"> 2.1.h</w:t>
      </w:r>
    </w:p>
    <w:p w:rsidR="0064083A" w:rsidRPr="00A36E26" w:rsidRDefault="0064083A" w:rsidP="006C349D">
      <w:pPr>
        <w:pStyle w:val="Nadpis2"/>
        <w:numPr>
          <w:ilvl w:val="1"/>
          <w:numId w:val="12"/>
        </w:numPr>
        <w:ind w:left="567" w:hanging="567"/>
      </w:pPr>
      <w:bookmarkStart w:id="182" w:name="_Toc110422057"/>
      <w:bookmarkStart w:id="183" w:name="_Toc110429781"/>
      <w:bookmarkStart w:id="184" w:name="_Toc110429861"/>
      <w:r w:rsidRPr="00A36E26">
        <w:t>BILANCE ZEMNÍCH PRACÍ, POŽADAVKY NA PŘÍSUN NEBO DEPONIE ZEMIN</w:t>
      </w:r>
      <w:bookmarkEnd w:id="182"/>
      <w:bookmarkEnd w:id="183"/>
      <w:bookmarkEnd w:id="184"/>
    </w:p>
    <w:p w:rsidR="00BB54BB" w:rsidRDefault="0064083A" w:rsidP="00FF4106">
      <w:pPr>
        <w:spacing w:line="276" w:lineRule="auto"/>
        <w:rPr>
          <w:bCs/>
        </w:rPr>
      </w:pPr>
      <w:r w:rsidRPr="00E86A7B">
        <w:rPr>
          <w:bCs/>
        </w:rPr>
        <w:t>Navrhovaná bilance zemních prac</w:t>
      </w:r>
      <w:r w:rsidR="00BB413E" w:rsidRPr="00E86A7B">
        <w:rPr>
          <w:bCs/>
        </w:rPr>
        <w:t xml:space="preserve">í </w:t>
      </w:r>
      <w:r w:rsidR="00BB54BB">
        <w:rPr>
          <w:bCs/>
        </w:rPr>
        <w:t xml:space="preserve">se </w:t>
      </w:r>
      <w:r w:rsidR="00BB413E" w:rsidRPr="00E86A7B">
        <w:rPr>
          <w:bCs/>
        </w:rPr>
        <w:t xml:space="preserve">předpokládá </w:t>
      </w:r>
      <w:r w:rsidR="00BB54BB">
        <w:rPr>
          <w:bCs/>
        </w:rPr>
        <w:t>vyrovnaná. Vytěžená zemina z prostor budoucích tůní</w:t>
      </w:r>
      <w:r w:rsidR="009F019E">
        <w:rPr>
          <w:bCs/>
        </w:rPr>
        <w:t xml:space="preserve"> bude použita v rámci staveniště a dotčených pozemků pro rekultivaci břehového pozemku na levém břehu v podobě přísypu ke stávajícímu historickému násypu.</w:t>
      </w:r>
    </w:p>
    <w:p w:rsidR="009F019E" w:rsidRDefault="009F019E" w:rsidP="00BB413E">
      <w:pPr>
        <w:spacing w:line="276" w:lineRule="auto"/>
      </w:pPr>
      <w:r>
        <w:rPr>
          <w:bCs/>
        </w:rPr>
        <w:tab/>
        <w:t>Zeminu z výkopku dle l</w:t>
      </w:r>
      <w:r>
        <w:t>aboratorního rozboru vzorku ze zájmového úseku nivy nelze použít na zemědělské půdě (vyšší koncentrace uhlovodíků C10 – C40 a vyšší skeletovitost) ani její využití na povrchu terénu – např. pro rekultivaci lomů (vyšší koncentrace rtuti a uhlovodíků C10 – C40). Zeminu ovšem nehodnotíme jako odpad, pokud ji použijeme v místě stavby.</w:t>
      </w:r>
    </w:p>
    <w:p w:rsidR="00BB413E" w:rsidRDefault="009F019E" w:rsidP="00BB413E">
      <w:pPr>
        <w:spacing w:line="276" w:lineRule="auto"/>
      </w:pPr>
      <w:r>
        <w:tab/>
      </w:r>
      <w:r w:rsidR="004F210E" w:rsidRPr="00DB582A">
        <w:t>Zákon o odpadech se dle § 2 od</w:t>
      </w:r>
      <w:r w:rsidR="004F210E">
        <w:t>st. 1 písm. e)</w:t>
      </w:r>
      <w:r w:rsidR="004F210E" w:rsidRPr="00DB582A">
        <w:t xml:space="preserve"> </w:t>
      </w:r>
      <w:r w:rsidR="004F210E">
        <w:t>ne</w:t>
      </w:r>
      <w:r w:rsidR="004F210E" w:rsidRPr="00DB582A">
        <w:t>vztahuje na nakládání s nekontaminovanou zeminou a jiným přírodním materiálem vytěženým během stavební činnosti, pokud je zajištěno, že materiál bude použit ve svém přirozeném stavu pro účely stavby na místě, na kterém byl vytěžen. Vytěžené sedimenty, které nesplňují požadavky na nekontaminovanou zeminu, se stávají odpadem a jako s takovými má být nakládáno, tzn., lze je převést do vlastnictví pouze osobě oprávněné k jejich převze</w:t>
      </w:r>
      <w:r w:rsidR="004F210E">
        <w:t>tí podle zákona o odpadech (§ 13</w:t>
      </w:r>
      <w:r w:rsidR="004F210E" w:rsidRPr="00DB582A">
        <w:t xml:space="preserve"> od</w:t>
      </w:r>
      <w:r w:rsidR="004F210E">
        <w:t>st. 2</w:t>
      </w:r>
      <w:r w:rsidR="004F210E" w:rsidRPr="00DB582A">
        <w:t>).</w:t>
      </w:r>
    </w:p>
    <w:p w:rsidR="004F210E" w:rsidRDefault="004F210E" w:rsidP="004F210E">
      <w:pPr>
        <w:spacing w:line="276" w:lineRule="auto"/>
      </w:pPr>
      <w:r>
        <w:lastRenderedPageBreak/>
        <w:tab/>
      </w:r>
      <w:r w:rsidRPr="00DB582A">
        <w:t>Zák</w:t>
      </w:r>
      <w:r>
        <w:t>on o odpadech se dále dle § 2 odst. 1 písm. f)</w:t>
      </w:r>
      <w:r w:rsidRPr="00DB582A">
        <w:t xml:space="preserve"> </w:t>
      </w:r>
      <w:r>
        <w:t>ne</w:t>
      </w:r>
      <w:r w:rsidRPr="00DB582A">
        <w:t xml:space="preserve">vztahuje </w:t>
      </w:r>
      <w:r>
        <w:t>na sedimenty přemísťované</w:t>
      </w:r>
      <w:r w:rsidRPr="00E60658">
        <w:t xml:space="preserve"> v rámci povrchových vod za účelem správy vod a vodních cest, předcházení povodním, zmírnění účinku povodní a období sucha nebo rekultivace půdy, je-li prokázáno, že nevykazují žádnou z nebezpečných vlastností uvedených v příloze přímo použitelného předpisu Evropské unie o nebezpečných vlastnostech odpadů</w:t>
      </w:r>
      <w:r>
        <w:t>.</w:t>
      </w:r>
    </w:p>
    <w:p w:rsidR="004F210E" w:rsidRDefault="001F39D0" w:rsidP="005807D7">
      <w:pPr>
        <w:spacing w:line="276" w:lineRule="auto"/>
        <w:ind w:firstLine="708"/>
      </w:pPr>
      <w:r>
        <w:t xml:space="preserve">V případě odvozu na skládku bude skládka zemin </w:t>
      </w:r>
      <w:r w:rsidR="005807D7" w:rsidRPr="005807D7">
        <w:t xml:space="preserve">určena dle příslušné skupiny </w:t>
      </w:r>
      <w:r w:rsidRPr="005807D7">
        <w:t xml:space="preserve">v souladu se zákonem č. </w:t>
      </w:r>
      <w:r>
        <w:t>541/2020 Sb. o odpadech.</w:t>
      </w:r>
      <w:r w:rsidR="009F019E">
        <w:t xml:space="preserve"> Dle rozborů se bude jednat o skládku skupiny S – inertní odpad (třída vyluhovatelnosti IIa).</w:t>
      </w:r>
    </w:p>
    <w:p w:rsidR="005807D7" w:rsidRDefault="005807D7" w:rsidP="005807D7">
      <w:pPr>
        <w:spacing w:line="276" w:lineRule="auto"/>
      </w:pPr>
      <w:r w:rsidRPr="005E7ACB">
        <w:tab/>
        <w:t>Při závěrečné kontrolní prohlídce budou předloženy doklady, jak bylo naloženo se vzniklými odpady.</w:t>
      </w:r>
    </w:p>
    <w:p w:rsidR="00C01157" w:rsidRPr="000A6EC6" w:rsidRDefault="00C01157" w:rsidP="00C01157">
      <w:pPr>
        <w:pStyle w:val="Nadpis2"/>
        <w:numPr>
          <w:ilvl w:val="1"/>
          <w:numId w:val="12"/>
        </w:numPr>
      </w:pPr>
      <w:bookmarkStart w:id="185" w:name="_Toc110429782"/>
      <w:bookmarkStart w:id="186" w:name="_Toc110429862"/>
      <w:r w:rsidRPr="000A6EC6">
        <w:t>OCHRANA ŽIVOTNÍHO PROSTŘEDÍ PŘI VÝSTAVBĚ</w:t>
      </w:r>
      <w:bookmarkEnd w:id="185"/>
      <w:bookmarkEnd w:id="186"/>
    </w:p>
    <w:p w:rsidR="00C01157" w:rsidRPr="000A6EC6" w:rsidRDefault="00C01157" w:rsidP="00C01157">
      <w:pPr>
        <w:pStyle w:val="Zkladntext2"/>
        <w:spacing w:line="276" w:lineRule="auto"/>
        <w:jc w:val="both"/>
        <w:rPr>
          <w:sz w:val="24"/>
        </w:rPr>
      </w:pPr>
      <w:r w:rsidRPr="000A6EC6">
        <w:rPr>
          <w:sz w:val="24"/>
        </w:rPr>
        <w:t>V průběhu realizace dojde přechodně k negativnímu ovlivnění životního prostředí zejména hlukem a zvýšenou prašností při realizaci, které je nezbytné snížit pod přípustnou úroveň organizací práce a nasazením přiměřené mechanizace, tak aby zde zůstaly zachovány základní funkce dotčených okolních pozemků včetně nezbytné dopravní obsluhy. Veškeré navazující plochy včetně podkladních vrstev narušené stavbou i zařízení budou po realizaci stavby uvedeny stavu shodného se stavem před započetím stavby.</w:t>
      </w:r>
    </w:p>
    <w:p w:rsidR="00C01157" w:rsidRPr="000A6EC6" w:rsidRDefault="00C01157" w:rsidP="00C01157">
      <w:pPr>
        <w:pStyle w:val="Zkladntext2"/>
        <w:spacing w:line="276" w:lineRule="auto"/>
        <w:rPr>
          <w:sz w:val="24"/>
        </w:rPr>
      </w:pPr>
      <w:r w:rsidRPr="000A6EC6">
        <w:rPr>
          <w:sz w:val="24"/>
        </w:rPr>
        <w:tab/>
        <w:t>Především je nutno dodržovat tyto zásady pro umístění a provoz staveniště:</w:t>
      </w:r>
    </w:p>
    <w:p w:rsidR="00C01157" w:rsidRPr="000A6EC6" w:rsidRDefault="00C01157" w:rsidP="00C01157">
      <w:pPr>
        <w:pStyle w:val="StylStyl1Vlevo0cmPrvndek0cm"/>
        <w:numPr>
          <w:ilvl w:val="0"/>
          <w:numId w:val="8"/>
        </w:numPr>
        <w:tabs>
          <w:tab w:val="clear" w:pos="1440"/>
          <w:tab w:val="num" w:pos="567"/>
        </w:tabs>
        <w:spacing w:line="276" w:lineRule="auto"/>
        <w:ind w:left="567" w:hanging="567"/>
        <w:jc w:val="both"/>
      </w:pPr>
      <w:r w:rsidRPr="000A6EC6">
        <w:t>Veřejná prostranství a pozemní komunikace lze pro staveniště použít jen ve stanoveném nezbytném rozsahu a době. Před ukončením jejich užívání se musí uvést do stavu shodného se stavem před započetím stavby.</w:t>
      </w:r>
    </w:p>
    <w:p w:rsidR="00C01157" w:rsidRPr="000A6EC6" w:rsidRDefault="00C01157" w:rsidP="00C01157">
      <w:pPr>
        <w:pStyle w:val="StylStyl1Vlevo0cmPrvndek0cm"/>
        <w:numPr>
          <w:ilvl w:val="0"/>
          <w:numId w:val="8"/>
        </w:numPr>
        <w:tabs>
          <w:tab w:val="clear" w:pos="1440"/>
          <w:tab w:val="num" w:pos="567"/>
        </w:tabs>
        <w:spacing w:line="276" w:lineRule="auto"/>
        <w:ind w:left="567" w:hanging="567"/>
        <w:jc w:val="both"/>
      </w:pPr>
      <w:r w:rsidRPr="000A6EC6">
        <w:t>Při realizaci nesmí docházet k ohrožování a nadměrnému obtěžování okolí, k ohrožování bezpečnosti provozu a znečištění veřejných komunikací, znečišťování ovzduší a vod, k zamezení přístupu k přilehlým stavbám nebo pozemkům.</w:t>
      </w:r>
    </w:p>
    <w:p w:rsidR="00C01157" w:rsidRPr="000A6EC6" w:rsidRDefault="00C01157" w:rsidP="00C01157">
      <w:pPr>
        <w:pStyle w:val="StylStyl1Vlevo0cmPrvndek0cm"/>
        <w:numPr>
          <w:ilvl w:val="0"/>
          <w:numId w:val="8"/>
        </w:numPr>
        <w:tabs>
          <w:tab w:val="clear" w:pos="1440"/>
          <w:tab w:val="num" w:pos="567"/>
        </w:tabs>
        <w:spacing w:line="276" w:lineRule="auto"/>
        <w:ind w:left="567" w:hanging="567"/>
        <w:jc w:val="both"/>
      </w:pPr>
      <w:r w:rsidRPr="000A6EC6">
        <w:t>Během prací bude u mechanizace použito biologicky odbouratelných paliv, maziv i dalších provozních tekutin (dle mezinárodní normy CEC-L-33-T-82).</w:t>
      </w:r>
    </w:p>
    <w:p w:rsidR="00C01157" w:rsidRPr="00F548AB" w:rsidRDefault="00C01157" w:rsidP="00C01157">
      <w:pPr>
        <w:pStyle w:val="StylStyl1Vlevo0cmPrvndek0cm"/>
        <w:tabs>
          <w:tab w:val="clear" w:pos="1440"/>
        </w:tabs>
        <w:spacing w:line="276" w:lineRule="auto"/>
        <w:ind w:left="0" w:firstLine="0"/>
        <w:jc w:val="both"/>
        <w:rPr>
          <w:sz w:val="12"/>
          <w:szCs w:val="12"/>
        </w:rPr>
      </w:pPr>
    </w:p>
    <w:p w:rsidR="00C01157" w:rsidRPr="000A6EC6" w:rsidRDefault="00C01157" w:rsidP="00C01157">
      <w:pPr>
        <w:pStyle w:val="StylStyl1Vlevo0cmPrvndek0cm"/>
        <w:tabs>
          <w:tab w:val="clear" w:pos="1440"/>
        </w:tabs>
        <w:spacing w:line="276" w:lineRule="auto"/>
        <w:ind w:left="0" w:firstLine="0"/>
        <w:jc w:val="both"/>
      </w:pPr>
      <w:r w:rsidRPr="000A6EC6">
        <w:t xml:space="preserve">Pro vlastní realizaci nejsou navrženy žádné provozní postupy ani stavební materiály s negativními dopady na životní prostředí. Požadavky na hygienu a ochranu zdraví musí být v průběhu všech stavebních prací dodržovány, za to odpovídá zhotovitel stavby. Pro jednotlivé práce musí být na stavbě schválené technologické postupy, vypracované stavebním dodavatelem v souladu s projektovým řešením. Nasazena může být pouze mechanizace v dobrém technickém stavu, zejména s přihlédnutím k možným únikům nebo úkapům provozních náplní a pohonných hmot. Technická údržba mechanismů (výměna olejových náplní, opravy) bude prováděna pouze v opravnách k tomu určených. Pro případ ropné havárie bude mít dodavatel připraveny sorpční materiály a nářadí, jehož pomocí lze zabránit kontaminaci vody. </w:t>
      </w:r>
    </w:p>
    <w:p w:rsidR="00C01157" w:rsidRPr="000A6EC6" w:rsidRDefault="00C01157" w:rsidP="00C01157">
      <w:pPr>
        <w:pStyle w:val="StylStyl1Vlevo0cmPrvndek0cm"/>
        <w:tabs>
          <w:tab w:val="clear" w:pos="1440"/>
        </w:tabs>
        <w:spacing w:line="276" w:lineRule="auto"/>
        <w:ind w:left="0" w:firstLine="0"/>
        <w:jc w:val="both"/>
      </w:pPr>
      <w:r w:rsidRPr="000A6EC6">
        <w:tab/>
        <w:t xml:space="preserve">Potenciální riziko havarijního ohrožení jakosti vod (např. ropnými látkami) bude eliminováno instalací provizorních norných stěn v místech čerpacích jímek; ochrana před rozplavením betonové směsi bude zajišťována snižováním hladiny podzemní vody čerpáním a také důsledným zakrýváním betonovaných konstrukcí v rámci ošetřování betonu, tak aby nedošlo k rozplavení čerstvé betonové směsi nebo odplavení materiálu za výrazných </w:t>
      </w:r>
      <w:r w:rsidRPr="000A6EC6">
        <w:lastRenderedPageBreak/>
        <w:t>srážkových epizod. Práce na staveništi, dopravu a technické zabezpečení zajišťuje dodavatel stavby s využitím vlastních sil a prostředků.</w:t>
      </w:r>
    </w:p>
    <w:p w:rsidR="00C01157" w:rsidRPr="000A6EC6" w:rsidRDefault="00C01157" w:rsidP="00C01157">
      <w:pPr>
        <w:pStyle w:val="Odstavecseseznamem"/>
        <w:numPr>
          <w:ilvl w:val="0"/>
          <w:numId w:val="9"/>
        </w:numPr>
        <w:spacing w:after="120" w:line="276" w:lineRule="auto"/>
        <w:jc w:val="both"/>
        <w:rPr>
          <w:rFonts w:cs="Arial"/>
        </w:rPr>
      </w:pPr>
      <w:r w:rsidRPr="000A6EC6">
        <w:t xml:space="preserve">Je nutné zabezpečit staveniště před únikem ropných látek z poškozených mechanizmů do půdy a podzemní nebo povrchové vody </w:t>
      </w:r>
    </w:p>
    <w:p w:rsidR="00C01157" w:rsidRPr="000A6EC6" w:rsidRDefault="00C01157" w:rsidP="00C01157">
      <w:pPr>
        <w:pStyle w:val="Odstavecseseznamem"/>
        <w:numPr>
          <w:ilvl w:val="0"/>
          <w:numId w:val="9"/>
        </w:numPr>
        <w:spacing w:after="120" w:line="276" w:lineRule="auto"/>
        <w:jc w:val="both"/>
      </w:pPr>
      <w:r w:rsidRPr="000A6EC6">
        <w:t>Je nutné zabezpečit staveniště, aby při jeho zaplavení nedošlo k vyplavení ropných nebo jiných látek nebezpečného charakteru.</w:t>
      </w:r>
    </w:p>
    <w:p w:rsidR="00C01157" w:rsidRDefault="00C01157" w:rsidP="00C01157">
      <w:pPr>
        <w:pStyle w:val="Odstavecseseznamem"/>
        <w:numPr>
          <w:ilvl w:val="0"/>
          <w:numId w:val="9"/>
        </w:numPr>
        <w:spacing w:after="120" w:line="276" w:lineRule="auto"/>
        <w:jc w:val="both"/>
      </w:pPr>
      <w:r w:rsidRPr="000A6EC6">
        <w:t>zajistit ochranu povrchu betonových konstrukcí před průsaky a srážkovými vodami, tak aby nedošlo k rozplavení čerstvé betonové směsí nebo odplavení materiálu za výrazných srážkových epizod</w:t>
      </w:r>
    </w:p>
    <w:p w:rsidR="00C01157" w:rsidRPr="009A66CF" w:rsidRDefault="00C01157" w:rsidP="00C01157">
      <w:pPr>
        <w:pStyle w:val="Odstavecseseznamem"/>
        <w:numPr>
          <w:ilvl w:val="0"/>
          <w:numId w:val="9"/>
        </w:numPr>
        <w:spacing w:after="120" w:line="276" w:lineRule="auto"/>
        <w:ind w:left="714" w:hanging="357"/>
        <w:jc w:val="both"/>
        <w:rPr>
          <w:rFonts w:cs="Arial"/>
        </w:rPr>
      </w:pPr>
      <w:r w:rsidRPr="009A66CF">
        <w:t xml:space="preserve">dodavatel instaluje provizorní nornou stěnu kolem čerpacích jímek stavební jámy </w:t>
      </w:r>
    </w:p>
    <w:p w:rsidR="00C01157" w:rsidRPr="009A66CF" w:rsidRDefault="00C01157" w:rsidP="00C01157">
      <w:pPr>
        <w:pStyle w:val="Odstavecseseznamem"/>
        <w:numPr>
          <w:ilvl w:val="0"/>
          <w:numId w:val="9"/>
        </w:numPr>
        <w:spacing w:after="120" w:line="276" w:lineRule="auto"/>
        <w:ind w:left="714" w:hanging="357"/>
        <w:jc w:val="both"/>
        <w:rPr>
          <w:rFonts w:cs="Arial"/>
        </w:rPr>
      </w:pPr>
      <w:r w:rsidRPr="009A66CF">
        <w:t xml:space="preserve">dodavatel instaluje provizorní nornou stěnu </w:t>
      </w:r>
      <w:r>
        <w:t>vždy pod úsekem, kde budou aktuálně probíhat stavební práce</w:t>
      </w:r>
      <w:r w:rsidRPr="009A66CF">
        <w:t xml:space="preserve"> </w:t>
      </w:r>
      <w:r>
        <w:t>pro snížení zákalu toku</w:t>
      </w:r>
    </w:p>
    <w:p w:rsidR="00C01157" w:rsidRPr="00EE7C13" w:rsidRDefault="00C01157" w:rsidP="00C01157">
      <w:pPr>
        <w:pStyle w:val="StylStyl1Vlevo0cmPrvndek0cm"/>
        <w:tabs>
          <w:tab w:val="clear" w:pos="1440"/>
        </w:tabs>
        <w:spacing w:line="276" w:lineRule="auto"/>
        <w:ind w:left="0" w:firstLine="0"/>
        <w:jc w:val="both"/>
        <w:rPr>
          <w:sz w:val="12"/>
          <w:szCs w:val="12"/>
        </w:rPr>
      </w:pPr>
    </w:p>
    <w:p w:rsidR="00C01157" w:rsidRPr="005252AB" w:rsidRDefault="00C01157" w:rsidP="00C01157">
      <w:pPr>
        <w:pStyle w:val="StylStyl1Vlevo0cmPrvndek0cm"/>
        <w:tabs>
          <w:tab w:val="clear" w:pos="1440"/>
        </w:tabs>
        <w:spacing w:line="276" w:lineRule="auto"/>
        <w:ind w:left="0" w:firstLine="0"/>
        <w:jc w:val="both"/>
      </w:pPr>
      <w:r>
        <w:t>Dále budou dodržovány následující zásady:</w:t>
      </w:r>
    </w:p>
    <w:p w:rsidR="00C01157" w:rsidRPr="00112C49" w:rsidRDefault="00C01157" w:rsidP="00C01157">
      <w:pPr>
        <w:pStyle w:val="Odstavecseseznamem"/>
        <w:numPr>
          <w:ilvl w:val="0"/>
          <w:numId w:val="9"/>
        </w:numPr>
        <w:spacing w:line="276" w:lineRule="auto"/>
        <w:ind w:left="714" w:hanging="357"/>
        <w:jc w:val="both"/>
      </w:pPr>
      <w:r w:rsidRPr="00112C49">
        <w:t>V případě výskytu ZCHDŽ a ZCHDR na</w:t>
      </w:r>
      <w:r>
        <w:t xml:space="preserve"> místě probíhajících prací </w:t>
      </w:r>
      <w:r w:rsidRPr="00112C49">
        <w:t>bude zajištěn jejich tran</w:t>
      </w:r>
      <w:r>
        <w:t>sfer odborně způsobilou osobou</w:t>
      </w:r>
      <w:r w:rsidRPr="00112C49">
        <w:t>, případně bude provedeno další zajištění oc</w:t>
      </w:r>
      <w:r>
        <w:t>hranných opatření ZCHDŽ a ZCHDR.</w:t>
      </w:r>
    </w:p>
    <w:p w:rsidR="00C01157" w:rsidRPr="00112C49" w:rsidRDefault="00C01157" w:rsidP="00C01157">
      <w:pPr>
        <w:pStyle w:val="Odstavecseseznamem"/>
        <w:numPr>
          <w:ilvl w:val="0"/>
          <w:numId w:val="9"/>
        </w:numPr>
        <w:spacing w:line="276" w:lineRule="auto"/>
        <w:ind w:left="714" w:hanging="357"/>
        <w:jc w:val="both"/>
      </w:pPr>
      <w:r w:rsidRPr="00112C49">
        <w:t xml:space="preserve">Při provádění prací budou probíhat pouze nutné pojezdy strojů a bude zabráněno možnost kontaminace biotopů (např. únikem oleje či pohonných hmot z těchto strojů). Práce budou prováděny s maximální šetrností k přírodnímu prostředí. </w:t>
      </w:r>
    </w:p>
    <w:p w:rsidR="00C01157" w:rsidRPr="00112C49" w:rsidRDefault="00C01157" w:rsidP="00C01157">
      <w:pPr>
        <w:pStyle w:val="Odstavecseseznamem"/>
        <w:numPr>
          <w:ilvl w:val="0"/>
          <w:numId w:val="9"/>
        </w:numPr>
        <w:spacing w:line="276" w:lineRule="auto"/>
        <w:ind w:left="714" w:hanging="357"/>
        <w:jc w:val="both"/>
      </w:pPr>
      <w:r w:rsidRPr="00112C49">
        <w:t>Veškerý odstraněný stavební materiál musí být odvezen mimo prostor vodního díla, a musí s ním být naklá</w:t>
      </w:r>
      <w:r>
        <w:t>dáno v souladu se zákonem č. 541/2020</w:t>
      </w:r>
      <w:r w:rsidRPr="00112C49">
        <w:t xml:space="preserve"> Sb., o odpadech a o změně některých dalších zákonů, ve znění pozdějších předpisů. </w:t>
      </w:r>
    </w:p>
    <w:p w:rsidR="00C01157" w:rsidRPr="000A7714" w:rsidRDefault="00C01157" w:rsidP="00C01157">
      <w:pPr>
        <w:pStyle w:val="Odstavecseseznamem"/>
        <w:numPr>
          <w:ilvl w:val="0"/>
          <w:numId w:val="9"/>
        </w:numPr>
        <w:spacing w:line="276" w:lineRule="auto"/>
        <w:ind w:left="714" w:hanging="357"/>
        <w:jc w:val="both"/>
      </w:pPr>
      <w:r w:rsidRPr="000A7714">
        <w:t>Při betonářských pracích bude vyloučeno jakékoliv vymývání či únik cementu nebo cementového mléka do vodního toku; cementem znečištěná voda nesmí být přečerpána do vodoteče; voda smí s materiály obsahujícími cement přijít do styku až po jejich zatvrdnutí.</w:t>
      </w:r>
    </w:p>
    <w:p w:rsidR="00C01157" w:rsidRPr="000A7714" w:rsidRDefault="00C01157" w:rsidP="00C01157">
      <w:pPr>
        <w:pStyle w:val="Odstavecseseznamem"/>
        <w:numPr>
          <w:ilvl w:val="0"/>
          <w:numId w:val="9"/>
        </w:numPr>
        <w:spacing w:line="276" w:lineRule="auto"/>
        <w:ind w:left="714" w:hanging="357"/>
        <w:jc w:val="both"/>
      </w:pPr>
      <w:r w:rsidRPr="000A7714">
        <w:t>Použitá technika bude zabezpečena tak, aby nedocházelo k úniku provozních kapalin do vodního toku.</w:t>
      </w:r>
    </w:p>
    <w:p w:rsidR="00C01157" w:rsidRPr="000A7714" w:rsidRDefault="00C01157" w:rsidP="00C01157">
      <w:pPr>
        <w:pStyle w:val="Odstavecseseznamem"/>
        <w:numPr>
          <w:ilvl w:val="0"/>
          <w:numId w:val="9"/>
        </w:numPr>
        <w:spacing w:line="276" w:lineRule="auto"/>
        <w:ind w:left="714" w:hanging="357"/>
        <w:jc w:val="both"/>
      </w:pPr>
      <w:r w:rsidRPr="000A7714">
        <w:t>Používaný stavební materiál bude skladován v dostatečné vzdálenosti od toku řeky, aby do něho nemohl být spláchnut ani v případě nečekaných přívalových srážek.</w:t>
      </w:r>
    </w:p>
    <w:p w:rsidR="00C01157" w:rsidRPr="00112C49" w:rsidRDefault="00C01157" w:rsidP="00C01157">
      <w:pPr>
        <w:pStyle w:val="Odstavecseseznamem"/>
        <w:numPr>
          <w:ilvl w:val="0"/>
          <w:numId w:val="9"/>
        </w:numPr>
        <w:spacing w:line="276" w:lineRule="auto"/>
        <w:ind w:left="714" w:hanging="357"/>
        <w:jc w:val="both"/>
      </w:pPr>
      <w:r w:rsidRPr="00112C49">
        <w:t>Během výstavby bude účinně zabráněno znečištování a zakalování vodoteče stavebními materiály (včetně pojiv a výplachů), pohonnými hmotami, mazivy apod.</w:t>
      </w:r>
    </w:p>
    <w:p w:rsidR="00C01157" w:rsidRDefault="00C01157" w:rsidP="00C01157">
      <w:pPr>
        <w:pStyle w:val="StylStyl1Vlevo0cmPrvndek0cm"/>
        <w:tabs>
          <w:tab w:val="clear" w:pos="1440"/>
        </w:tabs>
        <w:spacing w:line="276" w:lineRule="auto"/>
        <w:ind w:left="0" w:firstLine="0"/>
        <w:jc w:val="both"/>
      </w:pPr>
    </w:p>
    <w:p w:rsidR="00C01157" w:rsidRPr="000A6EC6" w:rsidRDefault="00C01157" w:rsidP="00C01157">
      <w:pPr>
        <w:pStyle w:val="StylStyl1Vlevo0cmPrvndek0cm"/>
        <w:tabs>
          <w:tab w:val="clear" w:pos="1440"/>
        </w:tabs>
        <w:spacing w:line="276" w:lineRule="auto"/>
        <w:ind w:left="0" w:firstLine="0"/>
        <w:jc w:val="both"/>
      </w:pPr>
      <w:r w:rsidRPr="000A6EC6">
        <w:t>Součástí přípravných opatření je také průběžné udržování pořádku na staveništi, školení pracovníků. Během realizace stavební dodavatel přizpůsobí dobu nasazení těžké techniky nebo bouracích prací akustickému výkonu příslušných mechanismů, tak aby dle platných předpisů umožňoval provoz v obytných lokalitách.</w:t>
      </w:r>
    </w:p>
    <w:p w:rsidR="00C01157" w:rsidRPr="000A6EC6" w:rsidRDefault="00C01157" w:rsidP="00C01157">
      <w:pPr>
        <w:pStyle w:val="StylStyl1Vlevo0cmPrvndek0cm"/>
        <w:tabs>
          <w:tab w:val="clear" w:pos="1440"/>
        </w:tabs>
        <w:spacing w:line="276" w:lineRule="auto"/>
        <w:ind w:left="0" w:firstLine="0"/>
        <w:jc w:val="both"/>
        <w:rPr>
          <w:sz w:val="12"/>
          <w:szCs w:val="12"/>
        </w:rPr>
      </w:pPr>
    </w:p>
    <w:p w:rsidR="00C01157" w:rsidRPr="000A6EC6" w:rsidRDefault="00C01157" w:rsidP="00C01157">
      <w:pPr>
        <w:pStyle w:val="StylStyl1Vlevo0cmPrvndek0cm"/>
        <w:tabs>
          <w:tab w:val="clear" w:pos="1440"/>
        </w:tabs>
        <w:spacing w:line="276" w:lineRule="auto"/>
        <w:ind w:left="0" w:firstLine="0"/>
        <w:jc w:val="both"/>
      </w:pPr>
      <w:r w:rsidRPr="000A6EC6">
        <w:t xml:space="preserve">Stavební činnost bude zajištěna během prací a související dopravy minimálním vnášením emisí (zejména prachových částic) do ovzduší, zejména: postupným rozebíráním, skrápěním, zakrytím geotextiliemi, odkládáním odpadních materiálů přímo do přepravních kontejnerů, </w:t>
      </w:r>
      <w:r w:rsidRPr="000A6EC6">
        <w:lastRenderedPageBreak/>
        <w:t xml:space="preserve">udržováním čistoty staveniště z pohledu prašnosti, zaplachtováním prašných materiálů v průběhu přepravy. </w:t>
      </w:r>
    </w:p>
    <w:p w:rsidR="00C01157" w:rsidRPr="000A6EC6" w:rsidRDefault="00C01157" w:rsidP="00C01157">
      <w:pPr>
        <w:pStyle w:val="StylStyl1Vlevo0cmPrvndek0cm"/>
        <w:tabs>
          <w:tab w:val="clear" w:pos="1440"/>
        </w:tabs>
        <w:spacing w:line="276" w:lineRule="auto"/>
        <w:ind w:left="0" w:firstLine="0"/>
        <w:jc w:val="both"/>
        <w:rPr>
          <w:sz w:val="12"/>
          <w:szCs w:val="12"/>
        </w:rPr>
      </w:pPr>
    </w:p>
    <w:p w:rsidR="00C01157" w:rsidRPr="000A6EC6" w:rsidRDefault="00C01157" w:rsidP="00C01157">
      <w:pPr>
        <w:pStyle w:val="StylStyl1Vlevo0cmPrvndek0cm"/>
        <w:tabs>
          <w:tab w:val="clear" w:pos="1440"/>
        </w:tabs>
        <w:spacing w:line="276" w:lineRule="auto"/>
        <w:ind w:left="0" w:firstLine="0"/>
        <w:jc w:val="both"/>
      </w:pPr>
      <w:r w:rsidRPr="000A6EC6">
        <w:t xml:space="preserve">V případě znečištění komunikací či jiných prostor budou tyto neprodleně očištěny. </w:t>
      </w:r>
    </w:p>
    <w:p w:rsidR="00C01157" w:rsidRPr="000A6EC6" w:rsidRDefault="00C01157" w:rsidP="00C01157">
      <w:pPr>
        <w:pStyle w:val="StylStyl1Vlevo0cmPrvndek0cm"/>
        <w:tabs>
          <w:tab w:val="clear" w:pos="1440"/>
        </w:tabs>
        <w:spacing w:line="276" w:lineRule="auto"/>
        <w:ind w:left="0" w:firstLine="0"/>
        <w:jc w:val="both"/>
        <w:rPr>
          <w:sz w:val="12"/>
          <w:szCs w:val="12"/>
        </w:rPr>
      </w:pPr>
    </w:p>
    <w:p w:rsidR="00C01157" w:rsidRPr="000A6EC6" w:rsidRDefault="00C01157" w:rsidP="00C01157">
      <w:pPr>
        <w:pStyle w:val="StylStyl1Vlevo0cmPrvndek0cm"/>
        <w:tabs>
          <w:tab w:val="clear" w:pos="1440"/>
        </w:tabs>
        <w:spacing w:line="276" w:lineRule="auto"/>
        <w:ind w:left="0" w:firstLine="0"/>
        <w:jc w:val="both"/>
      </w:pPr>
      <w:r w:rsidRPr="000A6EC6">
        <w:t>Odtěžené nekontaminované přírodní materiály budou využity v místě stavby nebo neprodleně předány do oprávněných zařízení k nakládání s odpady tak, aby nezůstaly po ukončení stavby žádné mezideponie.</w:t>
      </w:r>
    </w:p>
    <w:p w:rsidR="00C01157" w:rsidRPr="000A6EC6" w:rsidRDefault="00C01157" w:rsidP="00C01157">
      <w:pPr>
        <w:pStyle w:val="StylStyl1Vlevo0cmPrvndek0cm"/>
        <w:tabs>
          <w:tab w:val="clear" w:pos="1440"/>
        </w:tabs>
        <w:spacing w:line="276" w:lineRule="auto"/>
        <w:ind w:left="0" w:firstLine="0"/>
        <w:jc w:val="both"/>
        <w:rPr>
          <w:sz w:val="12"/>
          <w:szCs w:val="12"/>
        </w:rPr>
      </w:pPr>
    </w:p>
    <w:p w:rsidR="00C01157" w:rsidRPr="000A6EC6" w:rsidRDefault="00C01157" w:rsidP="00C01157">
      <w:pPr>
        <w:pStyle w:val="StylStyl1Vlevo0cmPrvndek0cm"/>
        <w:tabs>
          <w:tab w:val="clear" w:pos="1440"/>
        </w:tabs>
        <w:spacing w:line="276" w:lineRule="auto"/>
        <w:ind w:left="0" w:firstLine="0"/>
        <w:jc w:val="both"/>
      </w:pPr>
      <w:r w:rsidRPr="000A6EC6">
        <w:t>Zhotovitel zpracuje závěrečnou zprávu o naložení s odpady, jejich množství, charakteru a místu zneškodnění. Při nakládání s odpady ze stavby budou dodrženy následující podmínky zákona o odpadech:</w:t>
      </w:r>
    </w:p>
    <w:p w:rsidR="00C01157" w:rsidRPr="000A6EC6" w:rsidRDefault="00C01157" w:rsidP="00C01157">
      <w:pPr>
        <w:pStyle w:val="Odstavecseseznamem"/>
        <w:numPr>
          <w:ilvl w:val="0"/>
          <w:numId w:val="9"/>
        </w:numPr>
        <w:spacing w:after="120" w:line="276" w:lineRule="auto"/>
        <w:jc w:val="both"/>
      </w:pPr>
      <w:r w:rsidRPr="000A6EC6">
        <w:t>Odpady z realizace stavby budou shromažďovány utříděné podle jednotlivých d</w:t>
      </w:r>
      <w:r>
        <w:t>ruhů a kategorií (vyhláška č. 8/2021</w:t>
      </w:r>
      <w:r w:rsidRPr="000A6EC6">
        <w:t xml:space="preserve"> Sb., Katalog odpadů).</w:t>
      </w:r>
    </w:p>
    <w:p w:rsidR="00C01157" w:rsidRPr="000A6EC6" w:rsidRDefault="00C01157" w:rsidP="00C01157">
      <w:pPr>
        <w:pStyle w:val="Odstavecseseznamem"/>
        <w:numPr>
          <w:ilvl w:val="0"/>
          <w:numId w:val="9"/>
        </w:numPr>
        <w:spacing w:after="120" w:line="276" w:lineRule="auto"/>
        <w:jc w:val="both"/>
      </w:pPr>
      <w:r w:rsidRPr="000A6EC6">
        <w:t xml:space="preserve"> Odpady budou přednostně využity nebo předán</w:t>
      </w:r>
      <w:r>
        <w:t>y k využití oprávněné firmě (§</w:t>
      </w:r>
      <w:proofErr w:type="gramStart"/>
      <w:r>
        <w:t xml:space="preserve">13  </w:t>
      </w:r>
      <w:r w:rsidRPr="000A6EC6">
        <w:t>zákona</w:t>
      </w:r>
      <w:proofErr w:type="gramEnd"/>
      <w:r w:rsidRPr="000A6EC6">
        <w:t xml:space="preserve"> o odpadech).</w:t>
      </w:r>
    </w:p>
    <w:p w:rsidR="00C01157" w:rsidRPr="000A6EC6" w:rsidRDefault="00C01157" w:rsidP="00C01157">
      <w:pPr>
        <w:pStyle w:val="Odstavecseseznamem"/>
        <w:numPr>
          <w:ilvl w:val="0"/>
          <w:numId w:val="9"/>
        </w:numPr>
        <w:spacing w:after="120" w:line="276" w:lineRule="auto"/>
        <w:jc w:val="both"/>
      </w:pPr>
      <w:r w:rsidRPr="000A6EC6">
        <w:t>Nebude-li využití možné, odpad bude odstraněn v souladu s</w:t>
      </w:r>
      <w:r>
        <w:t>e zákonem o odpadech.</w:t>
      </w:r>
    </w:p>
    <w:p w:rsidR="00C01157" w:rsidRPr="000A6EC6" w:rsidRDefault="00C01157" w:rsidP="00C01157">
      <w:pPr>
        <w:pStyle w:val="Zkladntext2"/>
        <w:spacing w:line="276" w:lineRule="auto"/>
        <w:jc w:val="both"/>
        <w:rPr>
          <w:sz w:val="24"/>
        </w:rPr>
      </w:pPr>
      <w:r w:rsidRPr="000A6EC6">
        <w:rPr>
          <w:sz w:val="24"/>
        </w:rPr>
        <w:t>Při ochraně stávajících dřevin na staveništi je nutné obecně respektovat ustanovení ČSN 83 9061 – Technologie vegetačních úprav v krajině - ochrana stromů, porostů a ploch pro vegetaci při stavebních činnostech. Při hloubení jam nesmí být přerušeny kořeny o průměru větším než 3 cm, případná poranění kořenů je nutno ošetřit - kořeny je možné přerušit pouze řezem a řezná místa zahladit. Konce kořenů o průměru menším než 2 cm, je nutno ošetřit růstovým stimulátorem a kořeny o průměru větším než 2 cm pak prostředky na ošetření ran. Kořeny je nutné chránit před vysycháním a účinky mrazu. V závislosti na ztrátě kořenů může nastat potřeba ukotvit dřevinu, provést vyrovnávací řez v koruně nebo provést oba zásahy současně.</w:t>
      </w:r>
    </w:p>
    <w:p w:rsidR="00C01157" w:rsidRPr="000A6EC6" w:rsidRDefault="00C01157" w:rsidP="00C01157">
      <w:pPr>
        <w:pStyle w:val="Zkladntext2"/>
        <w:spacing w:line="276" w:lineRule="auto"/>
        <w:jc w:val="both"/>
        <w:rPr>
          <w:sz w:val="24"/>
          <w:szCs w:val="24"/>
        </w:rPr>
      </w:pPr>
      <w:r w:rsidRPr="000A6EC6">
        <w:rPr>
          <w:sz w:val="24"/>
          <w:szCs w:val="24"/>
        </w:rPr>
        <w:t>Dále musí být dodržovány následující připomínky:</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Vegetační plochy nesmí být znečišťovány látkami poškozujícími rostliny nebo půdu, např. rozpouštědly, minerálními oleji, kyselinami, louhy, barvami, cementem nebo jinými pojivy.</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Kořenové prostory stromů a vegetační plochy nesmí být zamokřeny nebo zaplaveny vodou odváděnou ze stavby.</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V kořenové zóně stromů se nesmí provádět žádná navážka zeminy nebo jiného materiálu. Jestliže tomu nelze v určitém případě zabránit, musí být při mocnosti navážky a způsobu navážení zohledněna druhově specifická snášenlivost, věk, vitalita a utváření kořenového systému dřeviny, půdní poměry, jakož i druh materiálu. Navážka půdy musí být prováděna ve výsečích a provzdušňovací výseče musí zaujímat nejméně 1/3 kořenové zóny. Za kořenovou zónu je považována plocha půdy pod korunou stromu rozšířená do stran o 1,5 m, u sloupovitých forem o 5 m.</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Před navážkou je nutno z povrchu kořenové zóny šetrně odstranit veškerý rostlinný pokryv, listí a další organické materiály, aby se tím zabránilo vzniku rozkladných produktů poškozujících kořeny, nebo nedostatku kyslíku.</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lastRenderedPageBreak/>
        <w:t>Do kořenové zóny se smí navážet pouze hrubozrnný materiál propouštějící vzduch a vodu.</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Jestliže má být dodatečně navezena vegetační vrstva, je třeba zpravidla nejprve navézt uvedený materiál ve vrstvě 20 cm a následně, jako vegetační vrstvu, zeminu půdní skupiny 2 nebo 3 podle ČSN 83 9011 o mocnosti nejvýše 20 cm. Vegetační vrstva nesmí být rozprostřena blíže než 1 m od kmene. Při navážení se v kořenové zóně nesmí jezdit.</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V kořenové zóně stromů se nesmí hloubit rýhy, koryta a stavební jámy. Nelze-li tomu v určitých případech zabránit, smí se hloubit pouze ručně nebo s použitím odsávací techniky. Nejmenší vzdálenost od paty kmene stromů je 2,5 m.</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Při výkopech se nesmí přetínat kořeny o průměru větším než 2 cm. Kořeny je třeba ostře přetnout a místa řezu zahladit. Obnažené kořeny je nutné chránit před vysycháním a působení mrazu.</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Zásypové materiály musí svou zrnitostí a zhutněním zajišťovat trvalé provzdušňování potřebné k regeneraci poškozených kořenů.</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Při větší ztrátě kořenů musí být proveden řez v koruně.</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Kořenová zóna stromů nesmí být zatěžována soustavným přecházením, pojížděním, odstavováním strojů a vozidel, zařízeními staveniště a skladováním materiálů.</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Nelze-li se v kořenové zóně vyhnout dočasnému zatížení, musí být zatěžovaná plocha co možná nejmenší. Plochu je nutno pokrýt geotextilií a nejméně 20 cm tlustou vrstvou z vhodného drenážního materiálu, na kterou je třeba položit pevnou konstrukci z fošen nebo podobného materiálu.</w:t>
      </w:r>
    </w:p>
    <w:p w:rsidR="00C01157" w:rsidRPr="000A6EC6"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Opatření má být jen krátkodobé, omezené nejvýše na jedno vegetační období. Pominou-li důvody tohoto opatření, je nutno zakrytí neprodleně odstranit, a poté půdu, při šetrném zacházení s kořeny, ručně mělce nakypřit.</w:t>
      </w:r>
    </w:p>
    <w:p w:rsidR="00C01157" w:rsidRDefault="00C01157" w:rsidP="00C01157">
      <w:pPr>
        <w:pStyle w:val="Odstavecseseznamem"/>
        <w:numPr>
          <w:ilvl w:val="0"/>
          <w:numId w:val="14"/>
        </w:numPr>
        <w:autoSpaceDE w:val="0"/>
        <w:autoSpaceDN w:val="0"/>
        <w:adjustRightInd w:val="0"/>
        <w:spacing w:line="276" w:lineRule="auto"/>
        <w:ind w:left="426" w:hanging="284"/>
        <w:jc w:val="both"/>
        <w:rPr>
          <w:bCs/>
        </w:rPr>
      </w:pPr>
      <w:r w:rsidRPr="000A6EC6">
        <w:rPr>
          <w:bCs/>
        </w:rPr>
        <w:t>V kořenové zóně stromů nemají být pokládány žádné kryty pokrývající povrch půdy. Nelze-li se tomu vyhnout, kořenová zóna by měla být volbou stavebních materiálů a způsobem provedení co nejméně ohrožena, např. použitím propustných krytů, co nejmenší tloušťky nosné vrstvy, nepatrného zhutnění, vyzvednutí krytů nad úroveň terénu. Nepropustné kryty by neměly pokrývat více než 30%, propustné kryty více než 50% kořenové zóny vzrostlých stromů. Při výměně stávajících krytů má být dosaženo nejméně těchto hodnot.</w:t>
      </w:r>
    </w:p>
    <w:p w:rsidR="00C01157" w:rsidRPr="00843434" w:rsidRDefault="00C01157" w:rsidP="00C01157">
      <w:pPr>
        <w:pStyle w:val="Nadpis2"/>
        <w:numPr>
          <w:ilvl w:val="1"/>
          <w:numId w:val="12"/>
        </w:numPr>
      </w:pPr>
      <w:bookmarkStart w:id="187" w:name="_Toc51580099"/>
      <w:bookmarkStart w:id="188" w:name="_Toc110429783"/>
      <w:bookmarkStart w:id="189" w:name="_Toc110429863"/>
      <w:r w:rsidRPr="00843434">
        <w:t>ZÁSADY BEZPEČNOSTI A OCHRANY ZDRAVÍ PŘI PRÁCI NA STAVENIŠTI</w:t>
      </w:r>
      <w:bookmarkEnd w:id="187"/>
      <w:bookmarkEnd w:id="188"/>
      <w:bookmarkEnd w:id="189"/>
    </w:p>
    <w:p w:rsidR="00A66AE0" w:rsidRDefault="00A66AE0" w:rsidP="00A66AE0">
      <w:pPr>
        <w:pStyle w:val="StylStyl1Vlevo0cmPrvndek0cm"/>
        <w:tabs>
          <w:tab w:val="clear" w:pos="1440"/>
        </w:tabs>
        <w:spacing w:line="276" w:lineRule="auto"/>
        <w:ind w:left="0" w:firstLine="0"/>
        <w:jc w:val="both"/>
      </w:pPr>
      <w:r>
        <w:t xml:space="preserve">Předpokládáme, že pro stavbu nebude muset být určen koordinátor BOZP, neboť ho bude realizovat 1 zhotovitel. Vzhledem k rozsahu prací, které bude přesahovat </w:t>
      </w:r>
      <w:r w:rsidRPr="00843434">
        <w:t xml:space="preserve">500 zv. osobodní, </w:t>
      </w:r>
      <w:r>
        <w:t xml:space="preserve">které představují 3 750 Nh (rozsah celé stavby představuje přes 4000 Nh) </w:t>
      </w:r>
      <w:r w:rsidRPr="00843434">
        <w:t xml:space="preserve">vznikne stavebníkovi povinnost doručení oznámení o zahájení prací OIP, protože při realizaci stavby budou splněny podmínky dle § 15 odst. 1 zákona č. 309/2006 Sb. (celkový plánovaný objem prací a činností během realizace díla přesáhne 500 pracovních dnů v přepočtu na jednu fyzickou osobu). </w:t>
      </w:r>
      <w:r>
        <w:t xml:space="preserve">Zhotovitel je povinen </w:t>
      </w:r>
      <w:r w:rsidRPr="00843434">
        <w:t>před zahájením p</w:t>
      </w:r>
      <w:r>
        <w:t>rací na staveništi aktualizovat</w:t>
      </w:r>
      <w:r w:rsidRPr="00843434">
        <w:t xml:space="preserve"> plán BOZP.</w:t>
      </w:r>
    </w:p>
    <w:p w:rsidR="00C01157" w:rsidRPr="00843434" w:rsidRDefault="00C01157" w:rsidP="00C01157">
      <w:pPr>
        <w:pStyle w:val="StylStyl1Vlevo0cmPrvndek0cm"/>
        <w:tabs>
          <w:tab w:val="clear" w:pos="1440"/>
        </w:tabs>
        <w:spacing w:line="276" w:lineRule="auto"/>
        <w:ind w:left="0" w:firstLine="0"/>
        <w:jc w:val="both"/>
      </w:pPr>
      <w:r w:rsidRPr="00843434">
        <w:tab/>
        <w:t xml:space="preserve">Projekt je zpracován ve smyslu platných bezpečnostních předpisů a norem. Všichni pracovníci se během provozu musí řídit provozním řádem a pracovními postupy pro jednotlivé činnosti, se kterými musí být před zahájením prací prokazatelně seznámeni. </w:t>
      </w:r>
      <w:r w:rsidRPr="00843434">
        <w:lastRenderedPageBreak/>
        <w:t>Za bezpečnost práce zodpovídá vedoucí pracoviště. Obecně je nutné dodržovat pravidla bezpečnosti práce. Zvýšenou pozornost je nutné věnovat především při práci údržby koryta.</w:t>
      </w:r>
    </w:p>
    <w:p w:rsidR="00C01157" w:rsidRPr="00843434" w:rsidRDefault="00C01157" w:rsidP="00C01157">
      <w:pPr>
        <w:pStyle w:val="StylStyl1Vlevo0cmPrvndek0cm"/>
        <w:tabs>
          <w:tab w:val="clear" w:pos="1440"/>
        </w:tabs>
        <w:spacing w:line="276" w:lineRule="auto"/>
        <w:ind w:left="0" w:firstLine="0"/>
        <w:jc w:val="both"/>
      </w:pPr>
      <w:r w:rsidRPr="00843434">
        <w:tab/>
        <w:t>V průběhu realizace stavby musí být důsledně zachovány všechny platné předpisy o bezpečnosti práce a ochraně zdraví, jejich plnění průběžně kontrolováno. Všichni pracovníci i hosté musí být v prostoru stavby vybaveni předepsanými ochrannými pomůckami.</w:t>
      </w:r>
    </w:p>
    <w:p w:rsidR="00C01157" w:rsidRPr="00843434" w:rsidRDefault="00C01157" w:rsidP="00C01157">
      <w:pPr>
        <w:pStyle w:val="StylStyl1Vlevo0cmPrvndek0cm"/>
        <w:tabs>
          <w:tab w:val="clear" w:pos="1440"/>
        </w:tabs>
        <w:spacing w:line="276" w:lineRule="auto"/>
        <w:ind w:left="0" w:firstLine="0"/>
        <w:jc w:val="both"/>
      </w:pPr>
      <w:r w:rsidRPr="00843434">
        <w:tab/>
        <w:t>Projektová dokumentace je vypracována ve smyslu platných bezpečnostních předpisů, a během stavebních prací je zejména nutné dodržovat aktuální zákony a vyhlášky ve znění pozdějších předpisů (viz dále). Jejich ustanovení musí být v průběhu všech stavebních prací dodržována, za to odpovídá příslušný stavbyvedoucí a jeho přímý nadřízený. Pro jednotlivé práce musí být na stavbě schválené technologické postupy, vypracované v souladu s projektovým řešením.</w:t>
      </w:r>
    </w:p>
    <w:p w:rsidR="00C01157" w:rsidRPr="00843434" w:rsidRDefault="00C01157" w:rsidP="00C01157">
      <w:pPr>
        <w:pStyle w:val="StylStyl1Vlevo0cmPrvndek0cm"/>
        <w:tabs>
          <w:tab w:val="clear" w:pos="1440"/>
        </w:tabs>
        <w:spacing w:line="276" w:lineRule="auto"/>
        <w:ind w:left="0" w:firstLine="0"/>
        <w:jc w:val="both"/>
      </w:pPr>
      <w:r w:rsidRPr="00843434">
        <w:tab/>
        <w:t>Podle zvolených technologických postupů a nasazení mechanizace doplní vybraný zhotovitel stavby následně „Plán bezpečnosti a ochrany zdraví při práci na staveništi“ dle zákona č.309/2006, který obsahuje:</w:t>
      </w:r>
    </w:p>
    <w:p w:rsidR="00C01157" w:rsidRPr="00843434" w:rsidRDefault="00C01157" w:rsidP="00C01157">
      <w:pPr>
        <w:spacing w:before="200" w:after="40"/>
        <w:rPr>
          <w:b/>
          <w:szCs w:val="20"/>
        </w:rPr>
      </w:pPr>
      <w:r w:rsidRPr="00843434">
        <w:rPr>
          <w:b/>
          <w:szCs w:val="20"/>
        </w:rPr>
        <w:t xml:space="preserve">Požadavky na pracoviště a pracovní prostředí </w:t>
      </w:r>
    </w:p>
    <w:p w:rsidR="00C01157" w:rsidRPr="00843434" w:rsidRDefault="00C01157" w:rsidP="00C01157">
      <w:pPr>
        <w:pStyle w:val="StylStyl1Vlevo0cmPrvndek0cm"/>
        <w:tabs>
          <w:tab w:val="clear" w:pos="1440"/>
        </w:tabs>
        <w:spacing w:line="276" w:lineRule="auto"/>
        <w:ind w:left="0" w:firstLine="0"/>
        <w:jc w:val="both"/>
      </w:pPr>
      <w:r w:rsidRPr="00843434">
        <w:t>Pracoviště musí být vybaveno prostředky první pomoci, hasicími přístroji a prostředky pro přivolání zdravotnické záchranné služby. Na své náklady a vhodným způsobem provede zhotovitel taková opatření ve formě dočasných konstrukcí, přejezdů, zábradlí, oplocení, podepření, hrazení, nakládání s vodou a dalších prací, které mohou být nezbytné a potřebné pro bezpečné a účinné provádění díla a všech pomocných prací.</w:t>
      </w:r>
    </w:p>
    <w:p w:rsidR="00C01157" w:rsidRPr="00843434" w:rsidRDefault="00C01157" w:rsidP="00C01157">
      <w:pPr>
        <w:pStyle w:val="StylStyl1Vlevo0cmPrvndek0cm"/>
        <w:tabs>
          <w:tab w:val="clear" w:pos="1440"/>
        </w:tabs>
        <w:spacing w:before="120" w:line="276" w:lineRule="auto"/>
        <w:ind w:left="0" w:firstLine="0"/>
        <w:jc w:val="both"/>
      </w:pPr>
      <w:r w:rsidRPr="00843434">
        <w:t>Zaměstnavatel je povinen zajistit, aby pracoviště byla prostorově a konstrukčně uspořádána a vybavena tak, aby pracovní podmínky pro zaměstnance z hlediska bezpečnosti a ochrany zdraví při práci odpovídaly bezpečnostním a hygienickým požadavkům na pracovní prostředí a pracoviště, aby:</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prostory pro osobní hygienu, převlékání, odkládání osobních věcí, odpočinek a stravování zaměstnanců měly odpovídající rozměry, provedení a vybavení,</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únikové cesty, východy a dopravní komunikace k nim včetně přístupových cest byly stále volné,</w:t>
      </w:r>
      <w:r w:rsidRPr="00843434">
        <w:tab/>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ve výše uvedených prostorách byla zajištěna pravidelná údržba, úklid a čištění,</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pracoviště byla vybavena v rozsahu dohodnutém s příslušným zařízením poskytujícím pracovně lékařskou péči prostředky pro poskytnutí první pomoci a vybavena prostředky přivolání zdravotnické záchranné služby.</w:t>
      </w:r>
    </w:p>
    <w:p w:rsidR="00C01157" w:rsidRPr="00843434" w:rsidRDefault="00C01157" w:rsidP="00C01157">
      <w:pPr>
        <w:spacing w:before="200" w:after="40"/>
        <w:rPr>
          <w:b/>
          <w:szCs w:val="20"/>
        </w:rPr>
      </w:pPr>
      <w:r w:rsidRPr="00843434">
        <w:rPr>
          <w:b/>
          <w:szCs w:val="20"/>
        </w:rPr>
        <w:t>Požadavky na pracoviště a pracovní prostředí na staveništi</w:t>
      </w:r>
    </w:p>
    <w:p w:rsidR="00C01157" w:rsidRPr="00843434" w:rsidRDefault="00C01157" w:rsidP="00C01157">
      <w:pPr>
        <w:pStyle w:val="StylStyl1Vlevo0cmPrvndek0cm"/>
        <w:tabs>
          <w:tab w:val="clear" w:pos="1440"/>
        </w:tabs>
        <w:spacing w:line="276" w:lineRule="auto"/>
        <w:ind w:left="0" w:firstLine="0"/>
        <w:jc w:val="both"/>
      </w:pPr>
      <w:r w:rsidRPr="00843434">
        <w:t>Na pracovišti musí být udržován pořádek a čistota. Musí být dbáno ochrany proti požáru a protipožární pomůcky se musí udržovat v pohotovosti. Zaměstnavatel musí určit plochy pro uskladnění nebezpečných látek, splnit podmínky pro odstraňování nebezpečného odpadu, předcházet ohrožení života a zdraví osob na staveništi.</w:t>
      </w:r>
    </w:p>
    <w:p w:rsidR="00C01157" w:rsidRPr="00843434" w:rsidRDefault="00C01157" w:rsidP="00C01157">
      <w:pPr>
        <w:pStyle w:val="StylStyl1Vlevo0cmPrvndek0cm"/>
        <w:tabs>
          <w:tab w:val="clear" w:pos="1440"/>
        </w:tabs>
        <w:spacing w:after="120" w:line="276" w:lineRule="auto"/>
        <w:ind w:left="0" w:firstLine="708"/>
        <w:jc w:val="both"/>
      </w:pPr>
      <w:r w:rsidRPr="00843434">
        <w:t>Práce mohou být zahájeny pouze tehdy, pokud je pracoviště náležitě zajištěno a vybaveno. Zaměstnavatel je povinen dodržovat další požadavky kladené na bezpečnost a ochranu zdraví při práci při zpracování realizační dokumentace a vlastní realizaci stavby, jimiž jsou:</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t>udržování pořádku a čistoty na staveništi,</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lastRenderedPageBreak/>
        <w:t>uspořádání staveniště podle dodavatelské dokumentace,</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umístění pracoviště, jeho dostupnost, stanovení komunikací nebo prostoru pro příchod a pohyb fyzických osob, výrobních a pracovních prostředků a zařízení,</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t>zajištění požadavků manipulaci s materiálem,</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t>předcházení zdravotním rizikům při práci s břemeny,</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t>splnění požadavků na odbornou způsobilost fyzických osob konající práce na staveništi,</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určení a úprava ploch pro uskladnění, zejména nebezpečných látek, přípravků a materiálů,</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splnění podmínek pro odstraňování a odvoz nebezpečných odpadů,</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t>uskladňování, manipulace, odstraňování a odvoz odpadů a zbytků materiálů</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přizpůsobování času potřebného na jednotlivé práce nebo jejich etapy podle skutečného postupu prací,</w:t>
      </w:r>
    </w:p>
    <w:p w:rsidR="00C01157" w:rsidRPr="00843434" w:rsidRDefault="00C01157" w:rsidP="00C01157">
      <w:pPr>
        <w:pStyle w:val="StylStyl1Vlevo0cmPrvndek0cm"/>
        <w:tabs>
          <w:tab w:val="clear" w:pos="1440"/>
        </w:tabs>
        <w:spacing w:before="120" w:line="276" w:lineRule="auto"/>
        <w:ind w:left="0" w:firstLine="0"/>
        <w:jc w:val="both"/>
      </w:pPr>
      <w:r w:rsidRPr="00843434">
        <w:rPr>
          <w:b/>
        </w:rPr>
        <w:t>Předcházení ohrožení života a zdraví fyzických osob</w:t>
      </w:r>
      <w:r w:rsidRPr="00843434">
        <w:t>, které se s vědomím zaměstnavatele mohou zdržovat na staveništi:</w:t>
      </w:r>
    </w:p>
    <w:p w:rsidR="00C01157" w:rsidRPr="00843434" w:rsidRDefault="00C01157" w:rsidP="00C01157">
      <w:pPr>
        <w:pStyle w:val="Styl1"/>
        <w:numPr>
          <w:ilvl w:val="0"/>
          <w:numId w:val="8"/>
        </w:numPr>
        <w:tabs>
          <w:tab w:val="clear" w:pos="1440"/>
          <w:tab w:val="num" w:pos="567"/>
        </w:tabs>
        <w:spacing w:line="276" w:lineRule="auto"/>
        <w:ind w:left="0" w:firstLine="0"/>
      </w:pPr>
      <w:r w:rsidRPr="00843434">
        <w:t>zajištění spolupráce s jinými osobami,</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předcházení rizikům vzájemného působení činností prováděných na staveništi nebo v jeho těsné blízkosti,</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vedení evidence přítomnosti zaměstnanců a dalších fyzických osob na staveništi, které mu bylo předáno,</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přijetí odpovídajících opatření, pokud budou na staveništi vykonávány práce a činnosti vystavující zaměstnance ohrožení života nebo poškození zdraví.</w:t>
      </w:r>
    </w:p>
    <w:p w:rsidR="00C01157" w:rsidRPr="00843434" w:rsidRDefault="00C01157" w:rsidP="00C01157">
      <w:pPr>
        <w:spacing w:before="200" w:after="40" w:line="276" w:lineRule="auto"/>
      </w:pPr>
      <w:r w:rsidRPr="00843434">
        <w:rPr>
          <w:b/>
          <w:szCs w:val="20"/>
        </w:rPr>
        <w:t>Výrobní a pracovní prostředky a zařízení</w:t>
      </w:r>
      <w:r w:rsidRPr="00843434">
        <w:rPr>
          <w:b/>
        </w:rPr>
        <w:t xml:space="preserve">. </w:t>
      </w:r>
      <w:r w:rsidRPr="00843434">
        <w:t>Zaměstnavatel je povinen zajistit, aby stroje, technická zařízení, dopravní prostředky a nářadí byly z hlediska bezpečnosti a ochrany zdraví při práci vhodné pro práci, při které budou používány. Stroje, technická zařízení, dopravní prostředky a nářadí musí být:</w:t>
      </w:r>
    </w:p>
    <w:p w:rsidR="00C01157" w:rsidRPr="00843434" w:rsidRDefault="00C01157" w:rsidP="00C01157">
      <w:pPr>
        <w:pStyle w:val="StylStyl1Vlevo0cmPrvndek0cm"/>
        <w:numPr>
          <w:ilvl w:val="0"/>
          <w:numId w:val="8"/>
        </w:numPr>
        <w:tabs>
          <w:tab w:val="clear" w:pos="1440"/>
          <w:tab w:val="num" w:pos="567"/>
        </w:tabs>
        <w:spacing w:line="276" w:lineRule="auto"/>
        <w:ind w:left="0" w:firstLine="0"/>
        <w:jc w:val="both"/>
      </w:pPr>
      <w:r w:rsidRPr="00843434">
        <w:t>vybaveny ochrannými zařízeními, která chrání život a zdraví zaměstnanců,</w:t>
      </w:r>
    </w:p>
    <w:p w:rsidR="00C01157" w:rsidRPr="00843434" w:rsidRDefault="00C01157" w:rsidP="00C01157">
      <w:pPr>
        <w:pStyle w:val="StylStyl1Vlevo0cmPrvndek0cm"/>
        <w:numPr>
          <w:ilvl w:val="0"/>
          <w:numId w:val="8"/>
        </w:numPr>
        <w:tabs>
          <w:tab w:val="clear" w:pos="1440"/>
          <w:tab w:val="left" w:pos="567"/>
        </w:tabs>
        <w:spacing w:line="276" w:lineRule="auto"/>
        <w:ind w:left="567" w:hanging="567"/>
        <w:jc w:val="both"/>
      </w:pPr>
      <w:r w:rsidRPr="00843434">
        <w:t>vybaveny a upraveny tak, aby odpovídaly ergonomickým požadavkům a aby zaměstnanci nebyli vystaveni nepříznivým faktorům pracovních podmínek,</w:t>
      </w:r>
    </w:p>
    <w:p w:rsidR="00C01157" w:rsidRPr="00843434" w:rsidRDefault="00C01157" w:rsidP="00C01157">
      <w:pPr>
        <w:pStyle w:val="StylStyl1Vlevo0cmPrvndek0cm"/>
        <w:numPr>
          <w:ilvl w:val="0"/>
          <w:numId w:val="8"/>
        </w:numPr>
        <w:tabs>
          <w:tab w:val="clear" w:pos="1440"/>
          <w:tab w:val="num" w:pos="567"/>
        </w:tabs>
        <w:spacing w:line="276" w:lineRule="auto"/>
        <w:ind w:left="0" w:firstLine="0"/>
        <w:jc w:val="both"/>
      </w:pPr>
      <w:r w:rsidRPr="00843434">
        <w:t>pravidelně a řádně udržovány, kontrolovány a revidovány.</w:t>
      </w:r>
    </w:p>
    <w:p w:rsidR="00C01157" w:rsidRPr="00843434" w:rsidRDefault="00C01157" w:rsidP="00C01157">
      <w:pPr>
        <w:spacing w:before="200" w:after="40" w:line="276" w:lineRule="auto"/>
        <w:rPr>
          <w:b/>
        </w:rPr>
      </w:pPr>
      <w:r w:rsidRPr="00843434">
        <w:rPr>
          <w:b/>
          <w:szCs w:val="20"/>
        </w:rPr>
        <w:t>Organizace práce a pracovní postupy</w:t>
      </w:r>
      <w:r w:rsidRPr="00843434">
        <w:t>. Před zahájením prací musí být všichni pracovníci na stavbě prokazatelně poučeni o bezpečnostních předpisech pro všechny práce, které přicházejí v úvahu. Tato opatření musí být řádně zajištěna a kontrolována.</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podzemní investice je nutno před zahájením prací řádně vytýčit a zabezpečit během prací proti poškození,</w:t>
      </w:r>
    </w:p>
    <w:p w:rsidR="00C01157" w:rsidRPr="00843434" w:rsidRDefault="00C01157" w:rsidP="00C01157">
      <w:pPr>
        <w:pStyle w:val="StylStyl1Vlevo0cmPrvndek0cm"/>
        <w:numPr>
          <w:ilvl w:val="0"/>
          <w:numId w:val="8"/>
        </w:numPr>
        <w:tabs>
          <w:tab w:val="clear" w:pos="1440"/>
          <w:tab w:val="num" w:pos="567"/>
        </w:tabs>
        <w:spacing w:line="276" w:lineRule="auto"/>
        <w:ind w:left="567" w:hanging="567"/>
        <w:jc w:val="both"/>
      </w:pPr>
      <w:r w:rsidRPr="00843434">
        <w:t>při výkopech je nutné zajistit ochranné zábradlí a výstražné osvětlení. Při styku s podzemními vedeními, hlavně pak s kabely, je nutno vyrozumět stavební dozor investora, který zabezpečí další postup,</w:t>
      </w:r>
    </w:p>
    <w:p w:rsidR="00C01157" w:rsidRPr="00843434" w:rsidRDefault="00C01157" w:rsidP="00C01157">
      <w:pPr>
        <w:pStyle w:val="StylStyl1Vlevo0cmPrvndek0cm"/>
        <w:numPr>
          <w:ilvl w:val="0"/>
          <w:numId w:val="8"/>
        </w:numPr>
        <w:tabs>
          <w:tab w:val="clear" w:pos="1440"/>
          <w:tab w:val="num" w:pos="567"/>
        </w:tabs>
        <w:spacing w:line="276" w:lineRule="auto"/>
        <w:ind w:left="567" w:hanging="567"/>
        <w:jc w:val="both"/>
      </w:pPr>
      <w:r w:rsidRPr="00843434">
        <w:lastRenderedPageBreak/>
        <w:t xml:space="preserve">práce na el. </w:t>
      </w:r>
      <w:proofErr w:type="gramStart"/>
      <w:r w:rsidRPr="00843434">
        <w:t>zařízení</w:t>
      </w:r>
      <w:proofErr w:type="gramEnd"/>
      <w:r w:rsidRPr="00843434">
        <w:t xml:space="preserve"> smí provádět pouze k tomu určený přezkoušený elektrikář, připojení elektrických vedení mohou provádět jen za odborného dozoru.</w:t>
      </w:r>
    </w:p>
    <w:p w:rsidR="00C01157" w:rsidRPr="00843434" w:rsidRDefault="00C01157" w:rsidP="00C01157">
      <w:pPr>
        <w:pStyle w:val="StylStyl1Vlevo0cmPrvndek0cm"/>
        <w:tabs>
          <w:tab w:val="clear" w:pos="1440"/>
        </w:tabs>
        <w:spacing w:before="120" w:line="276" w:lineRule="auto"/>
        <w:ind w:left="0" w:firstLine="0"/>
        <w:jc w:val="both"/>
      </w:pPr>
      <w:r w:rsidRPr="00843434">
        <w:t>Zaměstnavatel musí zajistit, aby zaměstnanci:</w:t>
      </w:r>
    </w:p>
    <w:p w:rsidR="00C01157" w:rsidRPr="00843434" w:rsidRDefault="00C01157" w:rsidP="00C01157">
      <w:pPr>
        <w:pStyle w:val="StylStyl1Vlevo0cmPrvndek0cm"/>
        <w:numPr>
          <w:ilvl w:val="0"/>
          <w:numId w:val="8"/>
        </w:numPr>
        <w:tabs>
          <w:tab w:val="clear" w:pos="1440"/>
          <w:tab w:val="num" w:pos="567"/>
        </w:tabs>
        <w:spacing w:line="276" w:lineRule="auto"/>
        <w:ind w:left="567" w:hanging="567"/>
        <w:jc w:val="both"/>
        <w:rPr>
          <w:szCs w:val="24"/>
        </w:rPr>
      </w:pPr>
      <w:r w:rsidRPr="00843434">
        <w:rPr>
          <w:szCs w:val="24"/>
        </w:rPr>
        <w:t>nevykonávali činnosti jednotvárné a jednostranně zatěžující organismus. Nelze-li zmíněné vyloučit, musí být přerušovány bezpečnostními přestávkami (dle Zákoníku práce); v případech stanovených zvláštními předpisy (např. §3 zákona č.111/1994 Sb. o silniční dopravě, ve znění zákona č.150/2000 Sb.) musí být doba výkonu takové činnosti v rámci pracovní doby časově omezena,</w:t>
      </w:r>
    </w:p>
    <w:p w:rsidR="00C01157" w:rsidRPr="00843434" w:rsidRDefault="00C01157" w:rsidP="00C01157">
      <w:pPr>
        <w:pStyle w:val="StylStyl1Vlevo0cmPrvndek0cm"/>
        <w:numPr>
          <w:ilvl w:val="0"/>
          <w:numId w:val="8"/>
        </w:numPr>
        <w:tabs>
          <w:tab w:val="clear" w:pos="1440"/>
          <w:tab w:val="num" w:pos="567"/>
        </w:tabs>
        <w:spacing w:line="276" w:lineRule="auto"/>
        <w:ind w:left="0" w:firstLine="0"/>
        <w:jc w:val="both"/>
        <w:rPr>
          <w:szCs w:val="24"/>
        </w:rPr>
      </w:pPr>
      <w:r w:rsidRPr="00843434">
        <w:rPr>
          <w:szCs w:val="24"/>
        </w:rPr>
        <w:t>nebyli ohroženi padajícími nebo vymrštěnými předměty nebo materiály,</w:t>
      </w:r>
    </w:p>
    <w:p w:rsidR="00C01157" w:rsidRPr="00843434" w:rsidRDefault="00C01157" w:rsidP="00C01157">
      <w:pPr>
        <w:pStyle w:val="StylStyl1Vlevo0cmPrvndek0cm"/>
        <w:numPr>
          <w:ilvl w:val="0"/>
          <w:numId w:val="8"/>
        </w:numPr>
        <w:tabs>
          <w:tab w:val="clear" w:pos="1440"/>
          <w:tab w:val="num" w:pos="567"/>
        </w:tabs>
        <w:spacing w:line="276" w:lineRule="auto"/>
        <w:ind w:left="0" w:firstLine="0"/>
        <w:jc w:val="both"/>
        <w:rPr>
          <w:szCs w:val="24"/>
        </w:rPr>
      </w:pPr>
      <w:r w:rsidRPr="00843434">
        <w:rPr>
          <w:szCs w:val="24"/>
        </w:rPr>
        <w:t>byli chráněni proti pádu nebo zřícení,</w:t>
      </w:r>
    </w:p>
    <w:p w:rsidR="00C01157" w:rsidRPr="00843434" w:rsidRDefault="00C01157" w:rsidP="00C01157">
      <w:pPr>
        <w:pStyle w:val="StylStyl1Vlevo0cmPrvndek0cm"/>
        <w:numPr>
          <w:ilvl w:val="0"/>
          <w:numId w:val="8"/>
        </w:numPr>
        <w:tabs>
          <w:tab w:val="clear" w:pos="1440"/>
          <w:tab w:val="num" w:pos="567"/>
        </w:tabs>
        <w:spacing w:line="276" w:lineRule="auto"/>
        <w:ind w:left="0" w:firstLine="0"/>
        <w:jc w:val="both"/>
        <w:rPr>
          <w:szCs w:val="24"/>
        </w:rPr>
      </w:pPr>
      <w:r w:rsidRPr="00843434">
        <w:rPr>
          <w:szCs w:val="24"/>
        </w:rPr>
        <w:t>nebyli ohroženi dopravou na pracovištích,</w:t>
      </w:r>
    </w:p>
    <w:p w:rsidR="00C01157" w:rsidRPr="00843434" w:rsidRDefault="00C01157" w:rsidP="00C01157">
      <w:pPr>
        <w:pStyle w:val="StylStyl1Vlevo0cmPrvndek0cm"/>
        <w:numPr>
          <w:ilvl w:val="0"/>
          <w:numId w:val="8"/>
        </w:numPr>
        <w:tabs>
          <w:tab w:val="clear" w:pos="1440"/>
          <w:tab w:val="num" w:pos="567"/>
        </w:tabs>
        <w:spacing w:line="276" w:lineRule="auto"/>
        <w:ind w:left="567" w:hanging="567"/>
        <w:jc w:val="both"/>
        <w:rPr>
          <w:szCs w:val="24"/>
        </w:rPr>
      </w:pPr>
      <w:r w:rsidRPr="00843434">
        <w:rPr>
          <w:szCs w:val="24"/>
        </w:rPr>
        <w:t>na pracovišti se zvýšeným rizikem nepracovali osamoceně bez dohledu dalšího zaměstnance, pokud jejich ochranu nezajistí jinak,</w:t>
      </w:r>
    </w:p>
    <w:p w:rsidR="00C01157" w:rsidRPr="00843434" w:rsidRDefault="00C01157" w:rsidP="00C01157">
      <w:pPr>
        <w:pStyle w:val="StylStyl1Vlevo0cmPrvndek0cm"/>
        <w:numPr>
          <w:ilvl w:val="0"/>
          <w:numId w:val="8"/>
        </w:numPr>
        <w:tabs>
          <w:tab w:val="clear" w:pos="1440"/>
          <w:tab w:val="num" w:pos="567"/>
        </w:tabs>
        <w:spacing w:line="276" w:lineRule="auto"/>
        <w:ind w:left="0" w:firstLine="0"/>
        <w:jc w:val="both"/>
        <w:rPr>
          <w:szCs w:val="24"/>
        </w:rPr>
      </w:pPr>
      <w:r w:rsidRPr="00843434">
        <w:rPr>
          <w:szCs w:val="24"/>
        </w:rPr>
        <w:t>nevykonávali ruční manipulaci s břemeny, která může poškodit zdraví, zejména páteř.</w:t>
      </w:r>
    </w:p>
    <w:p w:rsidR="00C01157" w:rsidRPr="00843434" w:rsidRDefault="00C01157" w:rsidP="00C01157">
      <w:pPr>
        <w:pStyle w:val="StylStyl1Vlevo0cmPrvndek0cm"/>
        <w:tabs>
          <w:tab w:val="clear" w:pos="1440"/>
        </w:tabs>
        <w:spacing w:before="120" w:line="276" w:lineRule="auto"/>
        <w:ind w:left="0" w:firstLine="0"/>
        <w:jc w:val="both"/>
        <w:rPr>
          <w:b/>
        </w:rPr>
      </w:pPr>
      <w:r w:rsidRPr="00843434">
        <w:rPr>
          <w:b/>
        </w:rPr>
        <w:t>Bezpečností značky, značení a signály</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Na staveništi musí být vývěskou oznámena telefonní čísla nejbližší požární stanice, první pomoci a policie.</w:t>
      </w:r>
    </w:p>
    <w:p w:rsidR="00C01157" w:rsidRPr="00843434" w:rsidRDefault="00C01157" w:rsidP="00C01157">
      <w:pPr>
        <w:pStyle w:val="StylStyl1Vlevo0cmPrvndek0cm"/>
        <w:tabs>
          <w:tab w:val="clear" w:pos="1440"/>
        </w:tabs>
        <w:spacing w:before="120" w:line="276" w:lineRule="auto"/>
        <w:ind w:left="0" w:firstLine="0"/>
        <w:jc w:val="both"/>
        <w:rPr>
          <w:b/>
        </w:rPr>
      </w:pPr>
      <w:r w:rsidRPr="00843434">
        <w:rPr>
          <w:b/>
        </w:rPr>
        <w:t>Péče o bezpečnost práce -  související právní předpisy</w:t>
      </w:r>
    </w:p>
    <w:p w:rsidR="00C01157" w:rsidRPr="00843434" w:rsidRDefault="00C01157" w:rsidP="00C01157">
      <w:pPr>
        <w:pStyle w:val="Styl1"/>
        <w:numPr>
          <w:ilvl w:val="0"/>
          <w:numId w:val="8"/>
        </w:numPr>
        <w:tabs>
          <w:tab w:val="clear" w:pos="1440"/>
          <w:tab w:val="num" w:pos="567"/>
        </w:tabs>
        <w:spacing w:line="276" w:lineRule="auto"/>
        <w:ind w:left="567" w:hanging="567"/>
      </w:pPr>
      <w:r w:rsidRPr="00843434">
        <w:t>Při výstavbě bude dodržována vyhláška ČÚBP a ČBÚ o bezpečnosti práce a technických zařízení při stavebních pracích, včetně souvisejících technických norem a právních předpisů. Současně budou dodržovány příslušné předpisy bezpečnosti práce a požární ochrany k jednotlivým profesním činnostem.</w:t>
      </w:r>
    </w:p>
    <w:p w:rsidR="00C01157" w:rsidRPr="00843434" w:rsidRDefault="00C01157" w:rsidP="00C01157">
      <w:pPr>
        <w:pStyle w:val="Nadpis2"/>
        <w:numPr>
          <w:ilvl w:val="1"/>
          <w:numId w:val="12"/>
        </w:numPr>
      </w:pPr>
      <w:bookmarkStart w:id="190" w:name="_Toc51580100"/>
      <w:bookmarkStart w:id="191" w:name="_Toc110429784"/>
      <w:bookmarkStart w:id="192" w:name="_Toc110429864"/>
      <w:r w:rsidRPr="00843434">
        <w:t>ÚPRAVY PRO BEZBARIÉROVÉ UŽÍVÁNÍ VÝSTAVBOU DOTČENÝCH STAVEB</w:t>
      </w:r>
      <w:bookmarkEnd w:id="190"/>
      <w:bookmarkEnd w:id="191"/>
      <w:bookmarkEnd w:id="192"/>
    </w:p>
    <w:p w:rsidR="00C01157" w:rsidRPr="00843434" w:rsidRDefault="00C01157" w:rsidP="00C01157">
      <w:pPr>
        <w:spacing w:line="240" w:lineRule="auto"/>
      </w:pPr>
      <w:r w:rsidRPr="00843434">
        <w:t>Výstavbou nejsou dotčeny stavby, které by vyžadovaly bezbariérové užívání.</w:t>
      </w:r>
    </w:p>
    <w:p w:rsidR="00C01157" w:rsidRPr="00843434" w:rsidRDefault="00C01157" w:rsidP="00C01157">
      <w:pPr>
        <w:pStyle w:val="Nadpis2"/>
        <w:numPr>
          <w:ilvl w:val="1"/>
          <w:numId w:val="12"/>
        </w:numPr>
      </w:pPr>
      <w:bookmarkStart w:id="193" w:name="_Toc51580101"/>
      <w:bookmarkStart w:id="194" w:name="_Toc110429785"/>
      <w:bookmarkStart w:id="195" w:name="_Toc110429865"/>
      <w:r w:rsidRPr="00843434">
        <w:t>ZÁSADY PRO DOPRAVNÍ INŽENÝRSKÁ OPATŘENÍ</w:t>
      </w:r>
      <w:bookmarkEnd w:id="193"/>
      <w:bookmarkEnd w:id="194"/>
      <w:bookmarkEnd w:id="195"/>
    </w:p>
    <w:p w:rsidR="00BD7313" w:rsidRPr="00BD7313" w:rsidRDefault="00BD7313" w:rsidP="00BD7313">
      <w:pPr>
        <w:autoSpaceDE w:val="0"/>
        <w:autoSpaceDN w:val="0"/>
        <w:adjustRightInd w:val="0"/>
        <w:spacing w:line="276" w:lineRule="auto"/>
        <w:rPr>
          <w:rFonts w:eastAsia="Calibri"/>
        </w:rPr>
      </w:pPr>
      <w:r>
        <w:rPr>
          <w:rFonts w:eastAsia="Calibri"/>
        </w:rPr>
        <w:t xml:space="preserve">Pro sjezd na pozemek bude využito stávající sjezdu ze silnice č. II/193 na pozemku </w:t>
      </w:r>
      <w:proofErr w:type="gramStart"/>
      <w:r>
        <w:rPr>
          <w:rFonts w:eastAsia="Calibri"/>
        </w:rPr>
        <w:t>p.č.</w:t>
      </w:r>
      <w:proofErr w:type="gramEnd"/>
      <w:r>
        <w:rPr>
          <w:rFonts w:eastAsia="Calibri"/>
        </w:rPr>
        <w:t xml:space="preserve"> 208. </w:t>
      </w:r>
      <w:r>
        <w:t>Stávající sjezd bude následovně upraven (viz situace ZOV – úsek A):</w:t>
      </w:r>
    </w:p>
    <w:p w:rsidR="00BD7313" w:rsidRDefault="00BD7313" w:rsidP="00BD7313">
      <w:r>
        <w:t xml:space="preserve">- v délce min. 11 m bude </w:t>
      </w:r>
      <w:r w:rsidR="00651E8A">
        <w:t xml:space="preserve">dočasně </w:t>
      </w:r>
      <w:r>
        <w:t>opevněn pro ochranu krajnice silnice II/193 (pravá strana ve směru na Úněšov);</w:t>
      </w:r>
    </w:p>
    <w:p w:rsidR="00BD7313" w:rsidRDefault="00651E8A" w:rsidP="00BD7313">
      <w:r>
        <w:t xml:space="preserve">- šířka opevnění </w:t>
      </w:r>
      <w:r w:rsidR="00BD7313">
        <w:t>bude až 9 m v místě napojení na silnici;</w:t>
      </w:r>
    </w:p>
    <w:p w:rsidR="00BD7313" w:rsidRDefault="00651E8A" w:rsidP="00BD7313">
      <w:r>
        <w:t xml:space="preserve">- podélný sklon zpevněné </w:t>
      </w:r>
      <w:r w:rsidR="00BD7313">
        <w:t>cesty bude min 2 % ve směru od silnice (stávající odvodnění silnice zůstává zachováno);</w:t>
      </w:r>
    </w:p>
    <w:p w:rsidR="00BD7313" w:rsidRDefault="00BD7313" w:rsidP="00BD7313">
      <w:r>
        <w:t>- výjezd bude probíhat vždy jízdou vpřed;</w:t>
      </w:r>
    </w:p>
    <w:p w:rsidR="00BD7313" w:rsidRDefault="00651E8A" w:rsidP="00BD7313">
      <w:r>
        <w:t xml:space="preserve">- </w:t>
      </w:r>
      <w:r w:rsidR="00BD7313">
        <w:t>část staveništní cesty bude sloužit zároveň jako čistící zóna pro stavební stroje vyjíždějící na silnici;</w:t>
      </w:r>
    </w:p>
    <w:p w:rsidR="00BD7313" w:rsidRDefault="00651E8A" w:rsidP="00BD7313">
      <w:r>
        <w:t xml:space="preserve">- část </w:t>
      </w:r>
      <w:r w:rsidR="00BD7313">
        <w:t xml:space="preserve">cesty bude umístěna na pozemku </w:t>
      </w:r>
      <w:proofErr w:type="gramStart"/>
      <w:r w:rsidR="00BD7313">
        <w:t>p.č.</w:t>
      </w:r>
      <w:proofErr w:type="gramEnd"/>
      <w:r w:rsidR="00BD7313">
        <w:t xml:space="preserve"> 288/1 ve vlastnictví </w:t>
      </w:r>
      <w:r w:rsidR="00BD7313" w:rsidRPr="00615E09">
        <w:t>Plzeňský kraj, Škroupova 1760/18, Jižní Předměstí, 30100 Plzeň</w:t>
      </w:r>
      <w:r w:rsidR="00BD7313">
        <w:t xml:space="preserve"> s právem hospodařit pro </w:t>
      </w:r>
      <w:r w:rsidR="00BD7313" w:rsidRPr="00615E09">
        <w:t>Správa a údržba silnic Plzeňského kraje, příspěvková organizace, Koterovská 462/162, Koterov, 32600 Plzeň</w:t>
      </w:r>
      <w:r w:rsidR="00BD7313">
        <w:t xml:space="preserve"> – dočasný zábor se předpokládá 59 m</w:t>
      </w:r>
      <w:r w:rsidR="00BD7313" w:rsidRPr="00615E09">
        <w:rPr>
          <w:vertAlign w:val="superscript"/>
        </w:rPr>
        <w:t>2</w:t>
      </w:r>
      <w:r w:rsidR="00BD7313">
        <w:t>;</w:t>
      </w:r>
    </w:p>
    <w:p w:rsidR="00BD7313" w:rsidRDefault="00BD7313" w:rsidP="00BD7313">
      <w:r>
        <w:t>- jedná se o dočasnou úpravu po dobu stavby – po dokončení stavby bude vše uvedeno do původního stavu;</w:t>
      </w:r>
    </w:p>
    <w:p w:rsidR="00BD7313" w:rsidRDefault="00BD7313" w:rsidP="00BD7313">
      <w:r>
        <w:lastRenderedPageBreak/>
        <w:t xml:space="preserve">- vzhledem k příznivým rozhledovým poměrům (120 m pro rychlost 90 km/h na obě strany) zde není třeba navrhovat žádné dopravní omezení. </w:t>
      </w:r>
    </w:p>
    <w:p w:rsidR="00BD7313" w:rsidRDefault="00BD7313" w:rsidP="00BD7313">
      <w:r>
        <w:t>- stávající sjezd bude dočasně opatřen po obou stranách dopravní značkou Z11g – červeným směrovým sloupkem – osazeným do země prostřednictvím hliníkové patky;</w:t>
      </w:r>
    </w:p>
    <w:p w:rsidR="00BD7313" w:rsidRDefault="00BD7313" w:rsidP="00BD7313">
      <w:r>
        <w:t>- přibližně 120 m na obě strany od stáv. sjezdu bude dočasně umístěna informativní dopravní značka IP22 – Pozor! Výjezd a vjezd vozidel stavby. Umístěna na podpěrný sloupek do podkladní desky;</w:t>
      </w:r>
    </w:p>
    <w:p w:rsidR="00BD7313" w:rsidRDefault="00651E8A" w:rsidP="00BD7313">
      <w:r>
        <w:t xml:space="preserve">- na zpevněnou </w:t>
      </w:r>
      <w:r w:rsidR="00BD7313">
        <w:t>cestu bude navazovat staveništní cesta opevněná štěrkem;</w:t>
      </w:r>
    </w:p>
    <w:p w:rsidR="00BD7313" w:rsidRDefault="00BD7313" w:rsidP="00BD7313">
      <w:r>
        <w:t xml:space="preserve">- </w:t>
      </w:r>
      <w:r w:rsidRPr="00512563">
        <w:t xml:space="preserve">Při realizaci stavebních prací nebude na silnici II/193 ukládán žádný materiál (stavební, montážní, výkopový atd.) a </w:t>
      </w:r>
      <w:r>
        <w:t xml:space="preserve">nebude </w:t>
      </w:r>
      <w:r w:rsidRPr="00512563">
        <w:t>docházet ke znečištění té</w:t>
      </w:r>
      <w:r>
        <w:t>to silnice;</w:t>
      </w:r>
    </w:p>
    <w:p w:rsidR="00BD7313" w:rsidRPr="00512563" w:rsidRDefault="00BD7313" w:rsidP="00BD7313">
      <w:r>
        <w:t xml:space="preserve">- </w:t>
      </w:r>
      <w:r w:rsidRPr="00512563">
        <w:t xml:space="preserve">Nebudou prováděny žádné přísypy k silnici II/193. </w:t>
      </w:r>
    </w:p>
    <w:p w:rsidR="00BD7313" w:rsidRDefault="00BD7313" w:rsidP="00BD7313">
      <w:r>
        <w:t>- Zhotovitel stavby před započetím prací provede</w:t>
      </w:r>
      <w:r w:rsidRPr="00512563">
        <w:t xml:space="preserve"> pasportizaci předmětného úsek</w:t>
      </w:r>
      <w:r>
        <w:t>u</w:t>
      </w:r>
      <w:r w:rsidRPr="00512563">
        <w:t xml:space="preserve"> silnice II/193 dotčené</w:t>
      </w:r>
      <w:r>
        <w:t xml:space="preserve"> stavbou</w:t>
      </w:r>
      <w:r w:rsidRPr="00512563">
        <w:t>. Tato pasportizace bude předána kontaktní osobě SÚSPK před zahájením stavebních prací</w:t>
      </w:r>
      <w:r>
        <w:t>;</w:t>
      </w:r>
    </w:p>
    <w:p w:rsidR="00BD7313" w:rsidRDefault="00BD7313" w:rsidP="00BD7313">
      <w:r>
        <w:t xml:space="preserve">- </w:t>
      </w:r>
      <w:r w:rsidRPr="00512563">
        <w:t xml:space="preserve">Po dokončení stavebních prací bude silnice II/193 uvedena do původního stavu vč. všech jejích součástí a příslušenství. V případě poškození sil. II/193 bude provedena oprava v místech poškozených stavbou. Bude provedena minimálně nová obrusná vrstva vozovky silnice II/193, pročištění silničního příkopu, popř. dosypání krajnic vhodným materiálem se zhutněním. Rozsah prováděných oprav silnice II/193 v předmětném úseku bude ze strany SÚSPK upřesněn po dokončení stavebních prací. </w:t>
      </w:r>
    </w:p>
    <w:p w:rsidR="00BD7313" w:rsidRPr="00512563" w:rsidRDefault="00BD7313" w:rsidP="00BD7313">
      <w:r>
        <w:t xml:space="preserve">- </w:t>
      </w:r>
      <w:r w:rsidRPr="00512563">
        <w:t xml:space="preserve">Před zahájením a po ukončení stavebních prací bude dotčená část silnice II/193 protokolárně předána zástupci SÚSPK, a to na základě výzvy od zhotovitele (investora) stavby. </w:t>
      </w:r>
    </w:p>
    <w:p w:rsidR="00BD7313" w:rsidRPr="00FD3C56" w:rsidRDefault="00BD7313" w:rsidP="00BD7313">
      <w:pPr>
        <w:rPr>
          <w:sz w:val="12"/>
          <w:szCs w:val="12"/>
        </w:rPr>
      </w:pPr>
    </w:p>
    <w:p w:rsidR="00C01157" w:rsidRPr="001C07DB" w:rsidRDefault="00C01157" w:rsidP="00C01157">
      <w:pPr>
        <w:autoSpaceDE w:val="0"/>
        <w:autoSpaceDN w:val="0"/>
        <w:adjustRightInd w:val="0"/>
        <w:spacing w:line="276" w:lineRule="auto"/>
        <w:rPr>
          <w:rFonts w:eastAsia="Calibri"/>
        </w:rPr>
      </w:pPr>
      <w:r w:rsidRPr="001C07DB">
        <w:rPr>
          <w:rFonts w:eastAsia="Calibri"/>
        </w:rPr>
        <w:tab/>
        <w:t>Hlavní zásady DIO</w:t>
      </w:r>
      <w:r>
        <w:rPr>
          <w:rFonts w:eastAsia="Calibri"/>
        </w:rPr>
        <w:t>:</w:t>
      </w:r>
    </w:p>
    <w:p w:rsidR="00C01157" w:rsidRPr="001C07DB" w:rsidRDefault="00C01157" w:rsidP="00C01157">
      <w:pPr>
        <w:pStyle w:val="Odstavecseseznamem"/>
        <w:numPr>
          <w:ilvl w:val="0"/>
          <w:numId w:val="43"/>
        </w:numPr>
        <w:autoSpaceDE w:val="0"/>
        <w:autoSpaceDN w:val="0"/>
        <w:adjustRightInd w:val="0"/>
        <w:spacing w:after="40" w:line="276" w:lineRule="auto"/>
        <w:jc w:val="both"/>
      </w:pPr>
      <w:r w:rsidRPr="001C07DB">
        <w:t>veškeré užité dopravní značení a zařízení pro označení pracovního místa musí odpovídat zásadám TP 65, TP 66 a TP 143 s odchylkami stanovenými těmito zásadami a vyhlášce č.30/2001 Sb.;</w:t>
      </w:r>
    </w:p>
    <w:p w:rsidR="00C01157" w:rsidRPr="001C07DB" w:rsidRDefault="00C01157" w:rsidP="00C01157">
      <w:pPr>
        <w:pStyle w:val="Odstavecseseznamem"/>
        <w:numPr>
          <w:ilvl w:val="0"/>
          <w:numId w:val="43"/>
        </w:numPr>
        <w:autoSpaceDE w:val="0"/>
        <w:autoSpaceDN w:val="0"/>
        <w:adjustRightInd w:val="0"/>
        <w:spacing w:after="40" w:line="276" w:lineRule="auto"/>
        <w:jc w:val="both"/>
      </w:pPr>
      <w:r w:rsidRPr="001C07DB">
        <w:t>svislé dopravní značení a zařízení k označení pracovních míst bude provedeno v základní velikosti v retroreflexní úpravě třídy min. R1 dle ČSN EN 12899-1;</w:t>
      </w:r>
    </w:p>
    <w:p w:rsidR="00C01157" w:rsidRPr="001C07DB" w:rsidRDefault="00C01157" w:rsidP="00C01157">
      <w:pPr>
        <w:pStyle w:val="Odstavecseseznamem"/>
        <w:numPr>
          <w:ilvl w:val="0"/>
          <w:numId w:val="43"/>
        </w:numPr>
        <w:autoSpaceDE w:val="0"/>
        <w:autoSpaceDN w:val="0"/>
        <w:adjustRightInd w:val="0"/>
        <w:spacing w:after="40" w:line="276" w:lineRule="auto"/>
        <w:jc w:val="both"/>
      </w:pPr>
      <w:r w:rsidRPr="001C07DB">
        <w:t>provizorní svislé dopravní značení a dopravní zařízení související s pracovním místem se umístí až bezprostředně před začátkem prací s ohledem na dobu potřebnou k instalaci; není-li to možné, bude platnost značení dočasně zrušena zakrytím, tak aby dopravní značení nebylo viditelné z žádného jízdního směru;</w:t>
      </w:r>
    </w:p>
    <w:p w:rsidR="00C01157" w:rsidRPr="001C07DB" w:rsidRDefault="00C01157" w:rsidP="00C01157">
      <w:pPr>
        <w:pStyle w:val="Odstavecseseznamem"/>
        <w:numPr>
          <w:ilvl w:val="0"/>
          <w:numId w:val="43"/>
        </w:numPr>
        <w:autoSpaceDE w:val="0"/>
        <w:autoSpaceDN w:val="0"/>
        <w:adjustRightInd w:val="0"/>
        <w:spacing w:after="40" w:line="276" w:lineRule="auto"/>
        <w:jc w:val="both"/>
      </w:pPr>
      <w:r w:rsidRPr="001C07DB">
        <w:t>svislé dopravní značení včetně nosné konstrukce nesmí zasahovat do vozovky – nejmenší vzdálenost od vozovky resp. vnějšího okraje zpevněné krajnice je 0,5 m, max. 2,0 m;</w:t>
      </w:r>
    </w:p>
    <w:p w:rsidR="00C01157" w:rsidRPr="001C07DB" w:rsidRDefault="00C01157" w:rsidP="00C01157">
      <w:pPr>
        <w:pStyle w:val="Odstavecseseznamem"/>
        <w:numPr>
          <w:ilvl w:val="0"/>
          <w:numId w:val="43"/>
        </w:numPr>
        <w:autoSpaceDE w:val="0"/>
        <w:autoSpaceDN w:val="0"/>
        <w:adjustRightInd w:val="0"/>
        <w:spacing w:after="40" w:line="276" w:lineRule="auto"/>
        <w:jc w:val="both"/>
      </w:pPr>
      <w:r w:rsidRPr="001C07DB">
        <w:t>veškeré značení, světelné signály a dopravní zařízení musí být udržováno během provozu ve funkčním stavu, v čistotě a správně umístěno; přechodné dopravní značení musí být nejméně jednou denně kontrolováno; poškozené, zničené a odcizené dopravní značení a dopravní zařízení musí být nahrazeno; posunuté prvky musí být uvedeny do souladu s projektem; pokud je pro napájení výstražných světel použito akumulátorů, musí být zajištěno jejich pravidelné dobíjení; za správné provádění uvedených činností odpovídá zhotovitel stavby, pokud prokazatelně nedohodne údržbu s jinou organizací.</w:t>
      </w:r>
    </w:p>
    <w:p w:rsidR="00C01157" w:rsidRPr="00A83FA9" w:rsidRDefault="00C01157" w:rsidP="00C01157">
      <w:pPr>
        <w:pStyle w:val="Nadpis2"/>
        <w:numPr>
          <w:ilvl w:val="1"/>
          <w:numId w:val="12"/>
        </w:numPr>
      </w:pPr>
      <w:bookmarkStart w:id="196" w:name="_Toc51580102"/>
      <w:bookmarkStart w:id="197" w:name="_Toc110429786"/>
      <w:bookmarkStart w:id="198" w:name="_Toc110429866"/>
      <w:r w:rsidRPr="00A83FA9">
        <w:lastRenderedPageBreak/>
        <w:t>STANOVENÍ SPECIÁLNÍCH PODMÍNEK PRO PROVÁDĚNÍ STAVBY - PROVÁDĚNÍ STAVBY ZA PROVOZU, OPATŘENÍ PROTI ÚČINKŮM VNĚJŠÍHO PROSTŘEDÍ PŘI VÝSTAVBĚ APOD.</w:t>
      </w:r>
      <w:bookmarkEnd w:id="196"/>
      <w:bookmarkEnd w:id="197"/>
      <w:bookmarkEnd w:id="198"/>
    </w:p>
    <w:p w:rsidR="00C01157" w:rsidRPr="00A83FA9" w:rsidRDefault="00C01157" w:rsidP="00C01157">
      <w:pPr>
        <w:tabs>
          <w:tab w:val="left" w:pos="680"/>
          <w:tab w:val="left" w:leader="dot" w:pos="9072"/>
        </w:tabs>
        <w:spacing w:line="276" w:lineRule="auto"/>
      </w:pPr>
      <w:r w:rsidRPr="00A83FA9">
        <w:t xml:space="preserve">Stavba zahrnuje pouze běžné stavební práce ve vodním hospodářství. Stavební dodavatel je povinen </w:t>
      </w:r>
      <w:r w:rsidR="00BD7313">
        <w:t xml:space="preserve">vyhotovit a </w:t>
      </w:r>
      <w:r>
        <w:t>aktualizovat</w:t>
      </w:r>
      <w:r w:rsidRPr="00A83FA9">
        <w:t xml:space="preserve"> Povodňový plán stavby a </w:t>
      </w:r>
      <w:r>
        <w:t xml:space="preserve">vyhotovit </w:t>
      </w:r>
      <w:r w:rsidRPr="00A83FA9">
        <w:t xml:space="preserve">Havarijní </w:t>
      </w:r>
      <w:r w:rsidR="00BD7313">
        <w:t xml:space="preserve">a Povodňový </w:t>
      </w:r>
      <w:r w:rsidRPr="00A83FA9">
        <w:t>plán stavby. Samostatně též zajistí aktualizaci plánu BOZP.</w:t>
      </w:r>
    </w:p>
    <w:p w:rsidR="00C01157" w:rsidRPr="00A83FA9" w:rsidRDefault="00C01157" w:rsidP="00C01157">
      <w:pPr>
        <w:tabs>
          <w:tab w:val="left" w:pos="680"/>
          <w:tab w:val="left" w:leader="dot" w:pos="9072"/>
        </w:tabs>
        <w:spacing w:line="276" w:lineRule="auto"/>
        <w:rPr>
          <w:szCs w:val="20"/>
        </w:rPr>
      </w:pPr>
      <w:r w:rsidRPr="00A83FA9">
        <w:rPr>
          <w:szCs w:val="20"/>
        </w:rPr>
        <w:tab/>
        <w:t xml:space="preserve">Vlastní zařízení staveniště i manipulační plocha staveniště budou zabezpečeny oplocením; během stavebních prací bude zachován přístup na okolní pozemky a zajištěn přístup k trasám inženýrských sítí. Zařízení staveniště včetně energií a vody zajišťuje stavební dodavatel z vlastních zdrojů. Součástí zařízení staveniště je vybavení sociálními objekty pro pracovníky stavby, skladovací kontejnery, úprava a zpevnění ploch nebo sjezdů do stavební jámy, dopravní značení, informační tabule, stavební buňky, stavební rozvody el. </w:t>
      </w:r>
      <w:proofErr w:type="gramStart"/>
      <w:r w:rsidRPr="00A83FA9">
        <w:rPr>
          <w:szCs w:val="20"/>
        </w:rPr>
        <w:t>energie</w:t>
      </w:r>
      <w:proofErr w:type="gramEnd"/>
      <w:r w:rsidRPr="00A83FA9">
        <w:rPr>
          <w:szCs w:val="20"/>
        </w:rPr>
        <w:t xml:space="preserve">. Na viditelném místě u vstupu na staveniště dodavatel zajistí informační tabule o stavbě, umístění štítku o povolení stavby a stejnopisu oznámení o zahájení prací oblastnímu inspektorátu práce. </w:t>
      </w:r>
    </w:p>
    <w:p w:rsidR="00C01157" w:rsidRPr="00A83FA9" w:rsidRDefault="00C01157" w:rsidP="00C01157">
      <w:pPr>
        <w:tabs>
          <w:tab w:val="left" w:pos="680"/>
          <w:tab w:val="left" w:leader="dot" w:pos="9072"/>
        </w:tabs>
        <w:spacing w:line="276" w:lineRule="auto"/>
        <w:rPr>
          <w:szCs w:val="20"/>
        </w:rPr>
      </w:pPr>
      <w:r w:rsidRPr="00A83FA9">
        <w:rPr>
          <w:szCs w:val="20"/>
        </w:rPr>
        <w:tab/>
        <w:t xml:space="preserve">Provádění stavebních prací a používání stavebních mechanismů musí být v souladu s </w:t>
      </w:r>
      <w:r w:rsidRPr="00A83FA9">
        <w:t xml:space="preserve">§12 nařízení vlády č. 272/2011 Sb. </w:t>
      </w:r>
      <w:r w:rsidRPr="00A83FA9">
        <w:rPr>
          <w:szCs w:val="20"/>
        </w:rPr>
        <w:t xml:space="preserve">o ochraně zdraví před nepříznivými účinky hluku a vibrací. Stavební činnost bude prováděna v době mezi 7 a 19. hodinou. Vhodnou organizací práce a nasazením přiměřené mechanizace bude snížen vliv hluku a vibrací pod přípustnou úroveň, prašnost bude snížena kropením ploch. Hlučné stavební stroje budou zakapotovány a přípustná doba nasazení této techniky musí tedy vycházet z akustického výkonu příslušného stroje. </w:t>
      </w:r>
    </w:p>
    <w:p w:rsidR="00C01157" w:rsidRDefault="00C01157" w:rsidP="00C01157">
      <w:pPr>
        <w:tabs>
          <w:tab w:val="left" w:pos="680"/>
          <w:tab w:val="left" w:leader="dot" w:pos="9072"/>
        </w:tabs>
        <w:spacing w:line="276" w:lineRule="auto"/>
      </w:pPr>
      <w:r w:rsidRPr="00A83FA9">
        <w:rPr>
          <w:szCs w:val="20"/>
        </w:rPr>
        <w:tab/>
        <w:t xml:space="preserve">Stavební činnost bude zajištěna tak, aby na staveništi nebyl ukládán odplavitelný materiál a škodlivé látky, které by mohly ohrozit kvalitu vody v řece nebo podzemní vody. Rovněž stavební dodavatel musí vyloučit vsakování látek, které by mohly mít negativní vliv na jakost podzemních vod; zachovat opatrnost při práci s ropnými látkami a pro případ ropné havárie mít připraveny sorpční materiály a nářadí, jehož pomocí lze zabránit kontaminaci vody. </w:t>
      </w:r>
      <w:r w:rsidRPr="00A83FA9">
        <w:t>Během prací bude u mechanizace použito biologicky odbouratelných paliv, maziv i dalších provozních tekutin (dle mezinárodní normy CEC-L-33-T-82).</w:t>
      </w:r>
    </w:p>
    <w:p w:rsidR="00C01157" w:rsidRPr="00D74B07" w:rsidRDefault="00C01157" w:rsidP="00C01157">
      <w:pPr>
        <w:pStyle w:val="Nadpis2"/>
        <w:numPr>
          <w:ilvl w:val="1"/>
          <w:numId w:val="12"/>
        </w:numPr>
      </w:pPr>
      <w:bookmarkStart w:id="199" w:name="_Toc51580103"/>
      <w:bookmarkStart w:id="200" w:name="_Toc110429787"/>
      <w:bookmarkStart w:id="201" w:name="_Toc110429867"/>
      <w:r w:rsidRPr="00D74B07">
        <w:t>POSTUP VÝSTAVBY, ROZHODUJÍCÍ DÍLČÍ TERMÍNY</w:t>
      </w:r>
      <w:bookmarkEnd w:id="199"/>
      <w:bookmarkEnd w:id="200"/>
      <w:bookmarkEnd w:id="201"/>
    </w:p>
    <w:p w:rsidR="00C01157" w:rsidRDefault="00C01157" w:rsidP="00C01157">
      <w:pPr>
        <w:spacing w:line="276" w:lineRule="auto"/>
      </w:pPr>
      <w:r w:rsidRPr="00D74B07">
        <w:t xml:space="preserve">Počátek stavebních prací i jejich celková délka závisí na průběhu počasí a </w:t>
      </w:r>
      <w:r>
        <w:t>aktuálních průtokových poměrech</w:t>
      </w:r>
      <w:r w:rsidRPr="00D74B07">
        <w:t xml:space="preserve">. </w:t>
      </w:r>
      <w:r>
        <w:t>Pře</w:t>
      </w:r>
      <w:r w:rsidR="00BD7313">
        <w:t>dpokládaná lhůta výstavby jsou 4 měsíce</w:t>
      </w:r>
      <w:r>
        <w:t xml:space="preserve">. </w:t>
      </w:r>
      <w:r w:rsidRPr="00D74B07">
        <w:t>Do této doby nejsou zahrnuta časová omezení vyvolaná povodňovými stavy nebo vytrvalým deštěm. Projekt nepředpokládá betonáž v zimních měsících nebo v době, kdy teploty klesnou pod bod mrazu - v případě předpokladu provádění dílčích prací při výskytu teplot nižších než 0°C předloží stavební dodavatel zástupci investora technologický postup pro zimní opatření. Ponechání odkrytých nedokončených konstrukcí přes zimu se nepřipouští.</w:t>
      </w:r>
    </w:p>
    <w:p w:rsidR="00BD7313" w:rsidRDefault="00C01157" w:rsidP="00C01157">
      <w:pPr>
        <w:autoSpaceDE w:val="0"/>
        <w:autoSpaceDN w:val="0"/>
        <w:adjustRightInd w:val="0"/>
        <w:spacing w:line="276" w:lineRule="auto"/>
        <w:rPr>
          <w:rFonts w:eastAsia="Calibri"/>
        </w:rPr>
      </w:pPr>
      <w:r>
        <w:rPr>
          <w:rFonts w:eastAsia="Calibri"/>
        </w:rPr>
        <w:tab/>
      </w:r>
      <w:r w:rsidR="00BD7313">
        <w:rPr>
          <w:rFonts w:eastAsia="Calibri"/>
        </w:rPr>
        <w:t xml:space="preserve">Z hlediska postupu výstavby bude stavba probíhat od konce navrhované úpravy ve směru po proudu toku a to z důvodu vnitrostaveništní cesty, jejíž trasa koliduje s navrhovanými úpravami a bude postupně s postupující stavbou odstraňována. </w:t>
      </w:r>
    </w:p>
    <w:p w:rsidR="00BD7313" w:rsidRDefault="00BD7313" w:rsidP="00C01157">
      <w:pPr>
        <w:autoSpaceDE w:val="0"/>
        <w:autoSpaceDN w:val="0"/>
        <w:adjustRightInd w:val="0"/>
        <w:spacing w:line="276" w:lineRule="auto"/>
        <w:rPr>
          <w:rFonts w:eastAsia="Calibri"/>
        </w:rPr>
      </w:pPr>
      <w:r>
        <w:rPr>
          <w:rFonts w:eastAsia="Calibri"/>
        </w:rPr>
        <w:tab/>
        <w:t xml:space="preserve">Z hlediska provádění prací by bylo nejvhodnější realizovat stavbu v suchém nebo mrazivém období, kdy </w:t>
      </w:r>
      <w:r w:rsidR="0087272A">
        <w:rPr>
          <w:rFonts w:eastAsia="Calibri"/>
        </w:rPr>
        <w:t xml:space="preserve">se </w:t>
      </w:r>
      <w:r>
        <w:rPr>
          <w:rFonts w:eastAsia="Calibri"/>
        </w:rPr>
        <w:t>lze nejsnáze</w:t>
      </w:r>
      <w:r w:rsidR="0087272A">
        <w:rPr>
          <w:rFonts w:eastAsia="Calibri"/>
        </w:rPr>
        <w:t xml:space="preserve"> pohybovat s technikou v často podmáčeném zájmovém území stavby.</w:t>
      </w:r>
    </w:p>
    <w:p w:rsidR="0087272A" w:rsidRDefault="00C01157" w:rsidP="00C01157">
      <w:pPr>
        <w:autoSpaceDE w:val="0"/>
        <w:autoSpaceDN w:val="0"/>
        <w:adjustRightInd w:val="0"/>
        <w:spacing w:line="276" w:lineRule="auto"/>
        <w:rPr>
          <w:rFonts w:eastAsia="Calibri"/>
        </w:rPr>
      </w:pPr>
      <w:r>
        <w:rPr>
          <w:rFonts w:eastAsia="Calibri"/>
        </w:rPr>
        <w:lastRenderedPageBreak/>
        <w:tab/>
        <w:t>Veškerý přebytečný výkopek zeminy ze všech</w:t>
      </w:r>
      <w:r w:rsidR="0087272A">
        <w:rPr>
          <w:rFonts w:eastAsia="Calibri"/>
        </w:rPr>
        <w:t xml:space="preserve"> úseků bude prostřednictvím vnitrostaveništní cesty odvážen přes silnici č. II/193 na pozemek </w:t>
      </w:r>
      <w:proofErr w:type="gramStart"/>
      <w:r w:rsidR="0087272A">
        <w:rPr>
          <w:rFonts w:eastAsia="Calibri"/>
        </w:rPr>
        <w:t>p.č.</w:t>
      </w:r>
      <w:proofErr w:type="gramEnd"/>
      <w:r w:rsidR="0087272A">
        <w:rPr>
          <w:rFonts w:eastAsia="Calibri"/>
        </w:rPr>
        <w:t xml:space="preserve"> 40/1, kde bude přisypán ke stávajícímu suťovému svahu. </w:t>
      </w:r>
    </w:p>
    <w:p w:rsidR="00820795" w:rsidRPr="005E7ACB" w:rsidRDefault="00820795" w:rsidP="009D1EF3">
      <w:pPr>
        <w:pStyle w:val="Nadpis1"/>
        <w:numPr>
          <w:ilvl w:val="0"/>
          <w:numId w:val="12"/>
        </w:numPr>
        <w:spacing w:before="600" w:after="120"/>
        <w:ind w:left="357" w:hanging="357"/>
        <w:rPr>
          <w:color w:val="auto"/>
        </w:rPr>
      </w:pPr>
      <w:bookmarkStart w:id="202" w:name="_Toc110429868"/>
      <w:r w:rsidRPr="005E7ACB">
        <w:rPr>
          <w:color w:val="auto"/>
        </w:rPr>
        <w:t>CELKOVÉ VODOHOSPODÁŘSKÉ ŘEŠENÍ</w:t>
      </w:r>
      <w:bookmarkEnd w:id="202"/>
    </w:p>
    <w:p w:rsidR="009F019E" w:rsidRPr="00D32AC6" w:rsidRDefault="009F019E" w:rsidP="009F019E">
      <w:pPr>
        <w:spacing w:line="276" w:lineRule="auto"/>
      </w:pPr>
      <w:r w:rsidRPr="00D32AC6">
        <w:rPr>
          <w:b/>
        </w:rPr>
        <w:t xml:space="preserve">Hydrologické poměry - </w:t>
      </w:r>
      <w:r>
        <w:t>Třemošná je zařazena</w:t>
      </w:r>
      <w:r w:rsidRPr="00D32AC6">
        <w:t xml:space="preserve"> mezi vodohospodářsky významné </w:t>
      </w:r>
      <w:r>
        <w:t>toky s charakterem losos</w:t>
      </w:r>
      <w:r w:rsidRPr="00D32AC6">
        <w:t xml:space="preserve">ové vody </w:t>
      </w:r>
      <w:r>
        <w:t xml:space="preserve">od </w:t>
      </w:r>
      <w:proofErr w:type="gramStart"/>
      <w:r>
        <w:t>ř.km</w:t>
      </w:r>
      <w:proofErr w:type="gramEnd"/>
      <w:r>
        <w:t xml:space="preserve"> 13,7 </w:t>
      </w:r>
      <w:r w:rsidRPr="00D32AC6">
        <w:t>(dle HEIS VÚV T.G.M., resp. NV 71/2003 Sb.).</w:t>
      </w:r>
    </w:p>
    <w:p w:rsidR="009F019E" w:rsidRPr="00D32AC6" w:rsidRDefault="009F019E" w:rsidP="00404EAA">
      <w:pPr>
        <w:numPr>
          <w:ilvl w:val="0"/>
          <w:numId w:val="23"/>
        </w:numPr>
        <w:tabs>
          <w:tab w:val="left" w:pos="6379"/>
        </w:tabs>
        <w:spacing w:before="120" w:line="276" w:lineRule="auto"/>
        <w:ind w:left="714" w:hanging="357"/>
      </w:pPr>
      <w:r w:rsidRPr="00D32AC6">
        <w:rPr>
          <w:i/>
        </w:rPr>
        <w:t>název toku:</w:t>
      </w:r>
      <w:r w:rsidRPr="00D32AC6">
        <w:t xml:space="preserve"> </w:t>
      </w:r>
      <w:r w:rsidRPr="00D32AC6">
        <w:tab/>
      </w:r>
      <w:r>
        <w:t>Třemošná</w:t>
      </w:r>
      <w:r w:rsidRPr="00D32AC6">
        <w:t xml:space="preserve"> </w:t>
      </w:r>
    </w:p>
    <w:p w:rsidR="009F019E" w:rsidRPr="00D32AC6" w:rsidRDefault="009F019E" w:rsidP="00404EAA">
      <w:pPr>
        <w:numPr>
          <w:ilvl w:val="0"/>
          <w:numId w:val="23"/>
        </w:numPr>
        <w:tabs>
          <w:tab w:val="left" w:pos="6379"/>
        </w:tabs>
        <w:spacing w:line="276" w:lineRule="auto"/>
        <w:ind w:left="714" w:hanging="357"/>
      </w:pPr>
      <w:r w:rsidRPr="00D32AC6">
        <w:rPr>
          <w:i/>
        </w:rPr>
        <w:t>ID vodního útvaru:</w:t>
      </w:r>
      <w:r>
        <w:tab/>
      </w:r>
      <w:r w:rsidRPr="00F35A06">
        <w:rPr>
          <w:bCs/>
        </w:rPr>
        <w:t>10100088</w:t>
      </w:r>
    </w:p>
    <w:p w:rsidR="009F019E" w:rsidRPr="00D32AC6" w:rsidRDefault="009F019E" w:rsidP="00404EAA">
      <w:pPr>
        <w:numPr>
          <w:ilvl w:val="0"/>
          <w:numId w:val="23"/>
        </w:numPr>
        <w:tabs>
          <w:tab w:val="left" w:pos="6379"/>
        </w:tabs>
        <w:spacing w:line="276" w:lineRule="auto"/>
        <w:ind w:left="714" w:hanging="357"/>
      </w:pPr>
      <w:r w:rsidRPr="00D32AC6">
        <w:rPr>
          <w:i/>
        </w:rPr>
        <w:t>číslo hydrologického pořadí:</w:t>
      </w:r>
      <w:r>
        <w:t xml:space="preserve"> </w:t>
      </w:r>
      <w:r>
        <w:tab/>
        <w:t>1-11-01-047</w:t>
      </w:r>
      <w:r w:rsidRPr="00D32AC6">
        <w:t>0-0-00</w:t>
      </w:r>
    </w:p>
    <w:p w:rsidR="009F019E" w:rsidRPr="00D32AC6" w:rsidRDefault="009F019E" w:rsidP="00404EAA">
      <w:pPr>
        <w:numPr>
          <w:ilvl w:val="0"/>
          <w:numId w:val="23"/>
        </w:numPr>
        <w:tabs>
          <w:tab w:val="left" w:pos="6379"/>
        </w:tabs>
        <w:spacing w:line="276" w:lineRule="auto"/>
        <w:ind w:left="714" w:hanging="357"/>
      </w:pPr>
      <w:r w:rsidRPr="00D32AC6">
        <w:rPr>
          <w:i/>
        </w:rPr>
        <w:t>délka toku:</w:t>
      </w:r>
      <w:r>
        <w:t xml:space="preserve"> </w:t>
      </w:r>
      <w:r>
        <w:tab/>
        <w:t>43,2</w:t>
      </w:r>
      <w:r w:rsidRPr="00D32AC6">
        <w:t xml:space="preserve"> km</w:t>
      </w:r>
    </w:p>
    <w:p w:rsidR="009F019E" w:rsidRPr="00D32AC6" w:rsidRDefault="009F019E" w:rsidP="00404EAA">
      <w:pPr>
        <w:numPr>
          <w:ilvl w:val="0"/>
          <w:numId w:val="23"/>
        </w:numPr>
        <w:tabs>
          <w:tab w:val="left" w:pos="6379"/>
        </w:tabs>
        <w:spacing w:line="276" w:lineRule="auto"/>
        <w:ind w:left="714" w:hanging="357"/>
      </w:pPr>
      <w:r w:rsidRPr="00D32AC6">
        <w:rPr>
          <w:i/>
        </w:rPr>
        <w:t>průměrný dlouhodobý roční průtok Qa:</w:t>
      </w:r>
      <w:r>
        <w:t xml:space="preserve"> </w:t>
      </w:r>
      <w:r>
        <w:tab/>
        <w:t>43</w:t>
      </w:r>
      <w:r w:rsidRPr="00D32AC6">
        <w:t xml:space="preserve"> l/s </w:t>
      </w:r>
    </w:p>
    <w:p w:rsidR="009F019E" w:rsidRPr="00D32AC6" w:rsidRDefault="009F019E" w:rsidP="00404EAA">
      <w:pPr>
        <w:numPr>
          <w:ilvl w:val="0"/>
          <w:numId w:val="23"/>
        </w:numPr>
        <w:tabs>
          <w:tab w:val="left" w:pos="6379"/>
        </w:tabs>
        <w:spacing w:line="276" w:lineRule="auto"/>
        <w:ind w:left="714" w:hanging="357"/>
      </w:pPr>
      <w:r w:rsidRPr="00D32AC6">
        <w:rPr>
          <w:i/>
        </w:rPr>
        <w:t xml:space="preserve">plocha povodí (profil </w:t>
      </w:r>
      <w:r>
        <w:rPr>
          <w:i/>
        </w:rPr>
        <w:t xml:space="preserve">bývalé hráze rybníka, </w:t>
      </w:r>
      <w:proofErr w:type="gramStart"/>
      <w:r>
        <w:rPr>
          <w:i/>
        </w:rPr>
        <w:t>ř.km</w:t>
      </w:r>
      <w:proofErr w:type="gramEnd"/>
      <w:r>
        <w:rPr>
          <w:i/>
        </w:rPr>
        <w:t xml:space="preserve"> 39,67</w:t>
      </w:r>
      <w:r w:rsidRPr="00D32AC6">
        <w:rPr>
          <w:i/>
        </w:rPr>
        <w:t>):</w:t>
      </w:r>
      <w:r>
        <w:t xml:space="preserve"> </w:t>
      </w:r>
      <w:r>
        <w:tab/>
        <w:t>12,7</w:t>
      </w:r>
      <w:r w:rsidRPr="00D32AC6">
        <w:t xml:space="preserve"> km</w:t>
      </w:r>
      <w:r w:rsidRPr="00D32AC6">
        <w:rPr>
          <w:vertAlign w:val="superscript"/>
        </w:rPr>
        <w:t>2</w:t>
      </w:r>
    </w:p>
    <w:p w:rsidR="009F019E" w:rsidRPr="00D32AC6" w:rsidRDefault="009F019E" w:rsidP="00404EAA">
      <w:pPr>
        <w:numPr>
          <w:ilvl w:val="0"/>
          <w:numId w:val="23"/>
        </w:numPr>
        <w:tabs>
          <w:tab w:val="left" w:pos="6379"/>
        </w:tabs>
        <w:spacing w:line="276" w:lineRule="auto"/>
        <w:ind w:left="714" w:hanging="357"/>
      </w:pPr>
      <w:r w:rsidRPr="00D32AC6">
        <w:rPr>
          <w:i/>
        </w:rPr>
        <w:t>charakteristika dle vyhl. č. 178/2012 Sb.:</w:t>
      </w:r>
      <w:r w:rsidRPr="00D32AC6">
        <w:t xml:space="preserve"> </w:t>
      </w:r>
      <w:r w:rsidRPr="00D32AC6">
        <w:tab/>
        <w:t>významný vodní tok</w:t>
      </w:r>
    </w:p>
    <w:p w:rsidR="009F019E" w:rsidRPr="00D32AC6" w:rsidRDefault="009F019E" w:rsidP="00404EAA">
      <w:pPr>
        <w:numPr>
          <w:ilvl w:val="0"/>
          <w:numId w:val="23"/>
        </w:numPr>
        <w:tabs>
          <w:tab w:val="left" w:pos="6379"/>
        </w:tabs>
        <w:spacing w:after="240" w:line="276" w:lineRule="auto"/>
        <w:ind w:left="714" w:hanging="357"/>
      </w:pPr>
      <w:r w:rsidRPr="00D32AC6">
        <w:rPr>
          <w:i/>
        </w:rPr>
        <w:t>průměrná dlouhodobá roční výška srážek na povodí (H):</w:t>
      </w:r>
      <w:r>
        <w:t xml:space="preserve"> </w:t>
      </w:r>
      <w:r>
        <w:tab/>
        <w:t>567</w:t>
      </w:r>
      <w:r w:rsidRPr="00D32AC6">
        <w:t xml:space="preserve"> mm</w:t>
      </w:r>
    </w:p>
    <w:p w:rsidR="009F019E" w:rsidRPr="00D32AC6" w:rsidRDefault="009F019E" w:rsidP="009F019E">
      <w:pPr>
        <w:tabs>
          <w:tab w:val="left" w:pos="709"/>
        </w:tabs>
        <w:spacing w:before="120" w:after="60" w:line="276" w:lineRule="auto"/>
        <w:rPr>
          <w:b/>
        </w:rPr>
      </w:pPr>
      <w:r>
        <w:rPr>
          <w:b/>
        </w:rPr>
        <w:t xml:space="preserve">Tab. </w:t>
      </w:r>
      <w:r>
        <w:rPr>
          <w:b/>
        </w:rPr>
        <w:tab/>
        <w:t>M - denní průtoky (IV</w:t>
      </w:r>
      <w:r w:rsidRPr="00D32AC6">
        <w:rPr>
          <w:b/>
        </w:rPr>
        <w:t>. třída</w:t>
      </w:r>
      <w:r>
        <w:rPr>
          <w:b/>
        </w:rPr>
        <w:t xml:space="preserve">) – profil: </w:t>
      </w:r>
      <w:proofErr w:type="gramStart"/>
      <w:r>
        <w:rPr>
          <w:b/>
        </w:rPr>
        <w:t>ř.km</w:t>
      </w:r>
      <w:proofErr w:type="gramEnd"/>
      <w:r>
        <w:rPr>
          <w:b/>
        </w:rPr>
        <w:t xml:space="preserve"> 39,67; hráz bývalého rybníka</w:t>
      </w:r>
    </w:p>
    <w:tbl>
      <w:tblPr>
        <w:tblW w:w="908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6"/>
        <w:gridCol w:w="614"/>
        <w:gridCol w:w="615"/>
        <w:gridCol w:w="615"/>
        <w:gridCol w:w="615"/>
        <w:gridCol w:w="614"/>
        <w:gridCol w:w="615"/>
        <w:gridCol w:w="615"/>
        <w:gridCol w:w="615"/>
        <w:gridCol w:w="614"/>
        <w:gridCol w:w="615"/>
        <w:gridCol w:w="615"/>
        <w:gridCol w:w="615"/>
        <w:gridCol w:w="615"/>
      </w:tblGrid>
      <w:tr w:rsidR="009F019E" w:rsidRPr="00D32AC6" w:rsidTr="00301B80">
        <w:trPr>
          <w:trHeight w:hRule="exact" w:val="368"/>
        </w:trPr>
        <w:tc>
          <w:tcPr>
            <w:tcW w:w="1096" w:type="dxa"/>
            <w:shd w:val="clear" w:color="auto" w:fill="auto"/>
            <w:vAlign w:val="center"/>
          </w:tcPr>
          <w:p w:rsidR="009F019E" w:rsidRPr="00D32AC6" w:rsidRDefault="009F019E" w:rsidP="00301B80">
            <w:pPr>
              <w:spacing w:line="276" w:lineRule="auto"/>
              <w:jc w:val="left"/>
              <w:rPr>
                <w:rFonts w:ascii="Arial Narrow" w:hAnsi="Arial Narrow" w:cs="Arial"/>
                <w:b/>
                <w:bCs/>
                <w:sz w:val="20"/>
                <w:szCs w:val="20"/>
              </w:rPr>
            </w:pPr>
            <w:r w:rsidRPr="00D32AC6">
              <w:rPr>
                <w:rFonts w:ascii="Arial Narrow" w:hAnsi="Arial Narrow"/>
                <w:b/>
                <w:bCs/>
                <w:sz w:val="20"/>
                <w:szCs w:val="20"/>
              </w:rPr>
              <w:t xml:space="preserve">M </w:t>
            </w:r>
            <w:r w:rsidRPr="00D32AC6">
              <w:rPr>
                <w:rFonts w:ascii="Arial Narrow" w:hAnsi="Arial Narrow" w:cs="Arial"/>
                <w:sz w:val="18"/>
                <w:szCs w:val="18"/>
              </w:rPr>
              <w:t>[dny]</w:t>
            </w:r>
          </w:p>
        </w:tc>
        <w:tc>
          <w:tcPr>
            <w:tcW w:w="614"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30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60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90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120</w:t>
            </w:r>
          </w:p>
        </w:tc>
        <w:tc>
          <w:tcPr>
            <w:tcW w:w="614"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150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180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210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240</w:t>
            </w:r>
          </w:p>
        </w:tc>
        <w:tc>
          <w:tcPr>
            <w:tcW w:w="614"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270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300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330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355</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364</w:t>
            </w:r>
          </w:p>
        </w:tc>
      </w:tr>
      <w:tr w:rsidR="009F019E" w:rsidRPr="00D32AC6" w:rsidTr="00301B80">
        <w:trPr>
          <w:trHeight w:hRule="exact" w:val="430"/>
        </w:trPr>
        <w:tc>
          <w:tcPr>
            <w:tcW w:w="1096" w:type="dxa"/>
            <w:shd w:val="clear" w:color="auto" w:fill="auto"/>
            <w:vAlign w:val="center"/>
          </w:tcPr>
          <w:p w:rsidR="009F019E" w:rsidRPr="00D32AC6" w:rsidRDefault="009F019E" w:rsidP="00301B80">
            <w:pPr>
              <w:spacing w:line="276" w:lineRule="auto"/>
              <w:jc w:val="left"/>
              <w:rPr>
                <w:rFonts w:ascii="Arial Narrow" w:hAnsi="Arial Narrow" w:cs="Arial"/>
                <w:b/>
                <w:bCs/>
                <w:sz w:val="20"/>
                <w:szCs w:val="20"/>
              </w:rPr>
            </w:pPr>
            <w:r w:rsidRPr="00D32AC6">
              <w:rPr>
                <w:rFonts w:ascii="Arial Narrow" w:hAnsi="Arial Narrow"/>
                <w:b/>
                <w:bCs/>
                <w:sz w:val="20"/>
                <w:szCs w:val="20"/>
              </w:rPr>
              <w:t>Q</w:t>
            </w:r>
            <w:r w:rsidRPr="00D32AC6">
              <w:rPr>
                <w:rFonts w:ascii="Arial Narrow" w:hAnsi="Arial Narrow" w:cs="Arial"/>
                <w:b/>
                <w:bCs/>
                <w:sz w:val="20"/>
                <w:szCs w:val="20"/>
                <w:vertAlign w:val="subscript"/>
              </w:rPr>
              <w:t>M</w:t>
            </w:r>
            <w:r w:rsidRPr="00D32AC6">
              <w:rPr>
                <w:rFonts w:ascii="Arial Narrow" w:hAnsi="Arial Narrow" w:cs="Arial"/>
                <w:b/>
                <w:bCs/>
                <w:sz w:val="20"/>
                <w:szCs w:val="20"/>
              </w:rPr>
              <w:t xml:space="preserve"> </w:t>
            </w:r>
            <w:r w:rsidRPr="00D32AC6">
              <w:rPr>
                <w:rFonts w:ascii="Arial Narrow" w:hAnsi="Arial Narrow" w:cs="Arial"/>
                <w:sz w:val="18"/>
                <w:szCs w:val="18"/>
              </w:rPr>
              <w:t>[l/s]</w:t>
            </w:r>
          </w:p>
        </w:tc>
        <w:tc>
          <w:tcPr>
            <w:tcW w:w="614"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113</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67</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47</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36</w:t>
            </w:r>
          </w:p>
        </w:tc>
        <w:tc>
          <w:tcPr>
            <w:tcW w:w="614"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27</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21</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17</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13</w:t>
            </w:r>
          </w:p>
        </w:tc>
        <w:tc>
          <w:tcPr>
            <w:tcW w:w="614"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10</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8,1</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5,4</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2,4</w:t>
            </w:r>
          </w:p>
        </w:tc>
        <w:tc>
          <w:tcPr>
            <w:tcW w:w="615"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0,6</w:t>
            </w:r>
          </w:p>
        </w:tc>
      </w:tr>
    </w:tbl>
    <w:p w:rsidR="009F019E" w:rsidRPr="00D32AC6" w:rsidRDefault="009F019E" w:rsidP="009F019E">
      <w:pPr>
        <w:spacing w:before="240" w:after="60" w:line="276" w:lineRule="auto"/>
        <w:rPr>
          <w:b/>
        </w:rPr>
      </w:pPr>
      <w:r w:rsidRPr="00D32AC6">
        <w:rPr>
          <w:b/>
        </w:rPr>
        <w:t>Tab</w:t>
      </w:r>
      <w:r>
        <w:rPr>
          <w:b/>
        </w:rPr>
        <w:t xml:space="preserve">. </w:t>
      </w:r>
      <w:r>
        <w:rPr>
          <w:b/>
        </w:rPr>
        <w:tab/>
        <w:t>N – leté průtoky (IV</w:t>
      </w:r>
      <w:r w:rsidRPr="00D32AC6">
        <w:rPr>
          <w:b/>
        </w:rPr>
        <w:t>. třída</w:t>
      </w:r>
      <w:r>
        <w:rPr>
          <w:b/>
        </w:rPr>
        <w:t xml:space="preserve">) – profil: </w:t>
      </w:r>
      <w:proofErr w:type="gramStart"/>
      <w:r>
        <w:rPr>
          <w:b/>
        </w:rPr>
        <w:t>ř.km</w:t>
      </w:r>
      <w:proofErr w:type="gramEnd"/>
      <w:r>
        <w:rPr>
          <w:b/>
        </w:rPr>
        <w:t xml:space="preserve"> 39,67; hráz bývalého rybníka</w:t>
      </w:r>
    </w:p>
    <w:tbl>
      <w:tblPr>
        <w:tblW w:w="908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6"/>
        <w:gridCol w:w="1141"/>
        <w:gridCol w:w="1142"/>
        <w:gridCol w:w="1142"/>
        <w:gridCol w:w="1141"/>
        <w:gridCol w:w="1142"/>
        <w:gridCol w:w="1142"/>
        <w:gridCol w:w="1142"/>
      </w:tblGrid>
      <w:tr w:rsidR="009F019E" w:rsidRPr="00D32AC6" w:rsidTr="00301B80">
        <w:trPr>
          <w:trHeight w:hRule="exact" w:val="346"/>
        </w:trPr>
        <w:tc>
          <w:tcPr>
            <w:tcW w:w="1096" w:type="dxa"/>
            <w:shd w:val="clear" w:color="auto" w:fill="auto"/>
            <w:vAlign w:val="center"/>
          </w:tcPr>
          <w:p w:rsidR="009F019E" w:rsidRPr="00D32AC6" w:rsidRDefault="009F019E" w:rsidP="00301B80">
            <w:pPr>
              <w:spacing w:line="276" w:lineRule="auto"/>
              <w:jc w:val="left"/>
              <w:rPr>
                <w:rFonts w:ascii="Arial Narrow" w:hAnsi="Arial Narrow" w:cs="Arial"/>
                <w:b/>
                <w:bCs/>
                <w:sz w:val="20"/>
                <w:szCs w:val="20"/>
              </w:rPr>
            </w:pPr>
            <w:r w:rsidRPr="00D32AC6">
              <w:rPr>
                <w:rFonts w:ascii="Arial Narrow" w:hAnsi="Arial Narrow"/>
                <w:b/>
                <w:bCs/>
                <w:sz w:val="20"/>
                <w:szCs w:val="20"/>
              </w:rPr>
              <w:t xml:space="preserve">N </w:t>
            </w:r>
            <w:r w:rsidRPr="00D32AC6">
              <w:rPr>
                <w:rFonts w:ascii="Arial Narrow" w:hAnsi="Arial Narrow" w:cs="Arial"/>
                <w:sz w:val="18"/>
                <w:szCs w:val="18"/>
              </w:rPr>
              <w:t>[roky]</w:t>
            </w:r>
          </w:p>
        </w:tc>
        <w:tc>
          <w:tcPr>
            <w:tcW w:w="1141"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1</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2</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5</w:t>
            </w:r>
          </w:p>
        </w:tc>
        <w:tc>
          <w:tcPr>
            <w:tcW w:w="1141"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10</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20</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50</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cs="Arial"/>
                <w:b/>
                <w:bCs/>
                <w:sz w:val="22"/>
                <w:szCs w:val="22"/>
              </w:rPr>
            </w:pPr>
            <w:r w:rsidRPr="00741C0D">
              <w:rPr>
                <w:rFonts w:ascii="Arial Narrow" w:hAnsi="Arial Narrow"/>
                <w:b/>
                <w:bCs/>
                <w:sz w:val="22"/>
                <w:szCs w:val="22"/>
              </w:rPr>
              <w:t>100</w:t>
            </w:r>
          </w:p>
        </w:tc>
      </w:tr>
      <w:tr w:rsidR="009F019E" w:rsidRPr="00D32AC6" w:rsidTr="00301B80">
        <w:trPr>
          <w:trHeight w:hRule="exact" w:val="436"/>
        </w:trPr>
        <w:tc>
          <w:tcPr>
            <w:tcW w:w="1096" w:type="dxa"/>
            <w:shd w:val="clear" w:color="auto" w:fill="auto"/>
            <w:vAlign w:val="center"/>
          </w:tcPr>
          <w:p w:rsidR="009F019E" w:rsidRPr="00D32AC6" w:rsidRDefault="009F019E" w:rsidP="00301B80">
            <w:pPr>
              <w:spacing w:line="276" w:lineRule="auto"/>
              <w:jc w:val="left"/>
              <w:rPr>
                <w:rFonts w:ascii="Arial Narrow" w:hAnsi="Arial Narrow" w:cs="Arial"/>
                <w:b/>
                <w:bCs/>
                <w:sz w:val="20"/>
                <w:szCs w:val="20"/>
              </w:rPr>
            </w:pPr>
            <w:r w:rsidRPr="00D32AC6">
              <w:rPr>
                <w:rFonts w:ascii="Arial Narrow" w:hAnsi="Arial Narrow"/>
                <w:b/>
                <w:bCs/>
                <w:sz w:val="20"/>
                <w:szCs w:val="20"/>
              </w:rPr>
              <w:t>Q</w:t>
            </w:r>
            <w:r w:rsidRPr="00D32AC6">
              <w:rPr>
                <w:rFonts w:ascii="Arial Narrow" w:hAnsi="Arial Narrow" w:cs="Arial"/>
                <w:b/>
                <w:bCs/>
                <w:sz w:val="20"/>
                <w:szCs w:val="20"/>
                <w:vertAlign w:val="subscript"/>
              </w:rPr>
              <w:t>N</w:t>
            </w:r>
            <w:r w:rsidRPr="00D32AC6">
              <w:rPr>
                <w:rFonts w:ascii="Arial Narrow" w:hAnsi="Arial Narrow" w:cs="Arial"/>
                <w:b/>
                <w:bCs/>
                <w:sz w:val="20"/>
                <w:szCs w:val="20"/>
              </w:rPr>
              <w:t xml:space="preserve"> </w:t>
            </w:r>
            <w:r w:rsidRPr="00D32AC6">
              <w:rPr>
                <w:rFonts w:ascii="Arial Narrow" w:hAnsi="Arial Narrow" w:cs="Arial"/>
                <w:sz w:val="18"/>
                <w:szCs w:val="18"/>
              </w:rPr>
              <w:t>[m</w:t>
            </w:r>
            <w:r w:rsidRPr="00D32AC6">
              <w:rPr>
                <w:rFonts w:ascii="Arial Narrow" w:hAnsi="Arial Narrow" w:cs="Arial"/>
                <w:sz w:val="18"/>
                <w:szCs w:val="18"/>
                <w:vertAlign w:val="superscript"/>
              </w:rPr>
              <w:t>3</w:t>
            </w:r>
            <w:r w:rsidRPr="00D32AC6">
              <w:rPr>
                <w:rFonts w:ascii="Arial Narrow" w:hAnsi="Arial Narrow" w:cs="Arial"/>
                <w:sz w:val="18"/>
                <w:szCs w:val="18"/>
              </w:rPr>
              <w:t>/s]</w:t>
            </w:r>
          </w:p>
        </w:tc>
        <w:tc>
          <w:tcPr>
            <w:tcW w:w="1141"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1,23</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2,09</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3,69</w:t>
            </w:r>
          </w:p>
        </w:tc>
        <w:tc>
          <w:tcPr>
            <w:tcW w:w="1141"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5,29</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7,24</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10,4</w:t>
            </w:r>
          </w:p>
        </w:tc>
        <w:tc>
          <w:tcPr>
            <w:tcW w:w="1142" w:type="dxa"/>
            <w:shd w:val="clear" w:color="auto" w:fill="auto"/>
            <w:vAlign w:val="center"/>
          </w:tcPr>
          <w:p w:rsidR="009F019E" w:rsidRPr="00741C0D" w:rsidRDefault="009F019E" w:rsidP="00301B80">
            <w:pPr>
              <w:spacing w:line="240" w:lineRule="auto"/>
              <w:jc w:val="center"/>
              <w:rPr>
                <w:rFonts w:ascii="Arial Narrow" w:hAnsi="Arial Narrow"/>
                <w:bCs/>
                <w:sz w:val="22"/>
                <w:szCs w:val="22"/>
              </w:rPr>
            </w:pPr>
            <w:r w:rsidRPr="00741C0D">
              <w:rPr>
                <w:rFonts w:ascii="Arial Narrow" w:hAnsi="Arial Narrow"/>
                <w:bCs/>
                <w:sz w:val="22"/>
                <w:szCs w:val="22"/>
              </w:rPr>
              <w:t>13,3</w:t>
            </w:r>
          </w:p>
        </w:tc>
      </w:tr>
    </w:tbl>
    <w:p w:rsidR="009F019E" w:rsidRPr="00D32AC6" w:rsidRDefault="009F019E" w:rsidP="009F019E">
      <w:pPr>
        <w:tabs>
          <w:tab w:val="left" w:pos="709"/>
        </w:tabs>
        <w:spacing w:before="60" w:line="276" w:lineRule="auto"/>
        <w:ind w:left="709" w:hanging="709"/>
        <w:rPr>
          <w:sz w:val="22"/>
          <w:szCs w:val="22"/>
        </w:rPr>
      </w:pPr>
      <w:r>
        <w:rPr>
          <w:i/>
          <w:sz w:val="22"/>
          <w:szCs w:val="22"/>
        </w:rPr>
        <w:t xml:space="preserve">zdroj: </w:t>
      </w:r>
      <w:r>
        <w:rPr>
          <w:i/>
          <w:sz w:val="22"/>
          <w:szCs w:val="22"/>
        </w:rPr>
        <w:tab/>
        <w:t>ČHMÚ (2020</w:t>
      </w:r>
      <w:r w:rsidRPr="00D32AC6">
        <w:rPr>
          <w:i/>
          <w:sz w:val="22"/>
          <w:szCs w:val="22"/>
        </w:rPr>
        <w:t>) – M-denní průtoky jsou odvozeny z pozorovaných průtoků ve vodoměrných stanicích za referenční období 1981–2010</w:t>
      </w:r>
    </w:p>
    <w:p w:rsidR="009F019E" w:rsidRDefault="009F019E" w:rsidP="009F019E">
      <w:pPr>
        <w:spacing w:line="240" w:lineRule="auto"/>
        <w:rPr>
          <w:b/>
          <w:color w:val="FF0000"/>
        </w:rPr>
      </w:pPr>
    </w:p>
    <w:p w:rsidR="009F019E" w:rsidRPr="003E585B" w:rsidRDefault="009F019E" w:rsidP="009F019E">
      <w:pPr>
        <w:spacing w:line="276" w:lineRule="auto"/>
      </w:pPr>
      <w:r w:rsidRPr="003E585B">
        <w:rPr>
          <w:b/>
        </w:rPr>
        <w:t xml:space="preserve">Hydraulické výpočty – </w:t>
      </w:r>
      <w:r w:rsidRPr="003E585B">
        <w:t>Základní výpočty proudění jsou zpracovány v rámci standardních hydraulických výpočtů (pro ustálené, rovnoměrné proudění v korytě s otevřenou hladinou - Chézyho a Manningova rovnice) a dále ověřeny na jednorozměrném modelu (HEC-RAS, verze 5.0.7, US Department of Defense, Army Corps of Engineers, Hydrologic engineering center).</w:t>
      </w:r>
    </w:p>
    <w:p w:rsidR="009F019E" w:rsidRPr="009D1EF3" w:rsidRDefault="009F019E" w:rsidP="009F019E">
      <w:pPr>
        <w:spacing w:line="276" w:lineRule="auto"/>
        <w:rPr>
          <w:sz w:val="12"/>
          <w:szCs w:val="12"/>
        </w:rPr>
      </w:pPr>
    </w:p>
    <w:p w:rsidR="009F019E" w:rsidRPr="00C63810" w:rsidRDefault="009F019E" w:rsidP="009F019E">
      <w:pPr>
        <w:spacing w:line="276" w:lineRule="auto"/>
      </w:pPr>
      <w:bookmarkStart w:id="203" w:name="_Toc314724500"/>
      <w:bookmarkStart w:id="204" w:name="_Toc314725053"/>
      <w:bookmarkStart w:id="205" w:name="_Toc314727446"/>
      <w:bookmarkStart w:id="206" w:name="_Toc314724502"/>
      <w:bookmarkStart w:id="207" w:name="_Toc314725055"/>
      <w:bookmarkStart w:id="208" w:name="_Toc314727448"/>
      <w:bookmarkStart w:id="209" w:name="_Toc314724503"/>
      <w:bookmarkStart w:id="210" w:name="_Toc314725056"/>
      <w:bookmarkStart w:id="211" w:name="_Toc314727449"/>
      <w:bookmarkStart w:id="212" w:name="_Toc314724504"/>
      <w:bookmarkStart w:id="213" w:name="_Toc314725057"/>
      <w:bookmarkStart w:id="214" w:name="_Toc314727450"/>
      <w:bookmarkEnd w:id="203"/>
      <w:bookmarkEnd w:id="204"/>
      <w:bookmarkEnd w:id="205"/>
      <w:bookmarkEnd w:id="206"/>
      <w:bookmarkEnd w:id="207"/>
      <w:bookmarkEnd w:id="208"/>
      <w:bookmarkEnd w:id="209"/>
      <w:bookmarkEnd w:id="210"/>
      <w:bookmarkEnd w:id="211"/>
      <w:bookmarkEnd w:id="212"/>
      <w:bookmarkEnd w:id="213"/>
      <w:bookmarkEnd w:id="214"/>
      <w:r w:rsidRPr="003E585B">
        <w:rPr>
          <w:b/>
        </w:rPr>
        <w:t xml:space="preserve">Metodika výpočtu </w:t>
      </w:r>
      <w:r w:rsidRPr="003E585B">
        <w:t>– Tvar koryta je definován na základě zaměření (</w:t>
      </w:r>
      <w:r w:rsidRPr="003E585B">
        <w:rPr>
          <w:i/>
        </w:rPr>
        <w:t xml:space="preserve">GEMA - Geodetické práce, s.r.o, </w:t>
      </w:r>
      <w:r>
        <w:rPr>
          <w:i/>
        </w:rPr>
        <w:t>01/2020</w:t>
      </w:r>
      <w:r w:rsidRPr="003E585B">
        <w:t xml:space="preserve">). Navazující nivní území je schematizováno vrstevnicovým systémem, vytvořeným na základě digitálního modelu terénu (DMR5G, ČÚZK). Hodnoty Manningova součinitele drsnosti pro jednotlivé dílčí plochy byly stanoveny na základě rekognoskace terénu, mapových podkladů a fotodokumentace. Hydrologická data se přebírají z údajů ČHMÚ. V dolním </w:t>
      </w:r>
      <w:r>
        <w:t xml:space="preserve">i horním </w:t>
      </w:r>
      <w:r w:rsidRPr="003E585B">
        <w:t xml:space="preserve">výpočtovém profilu je okrajová podmínka úrovně hladin stanovena na základě </w:t>
      </w:r>
      <w:r>
        <w:t>navazujícího sklonu koryta</w:t>
      </w:r>
      <w:r w:rsidRPr="003E585B">
        <w:t xml:space="preserve">. Parametry koryta se přebírají </w:t>
      </w:r>
      <w:r w:rsidRPr="00C63810">
        <w:t>z geodetického zaměření pro jednotlivé profily. Stabilitní výpočty se zaměřují na určení stabilního zrna případných balvanitých prvků (solitérní balvany, prahy, záhozy) včetně výpočtu hloubky výmolu a zvlášť kamenných záhozů.</w:t>
      </w:r>
    </w:p>
    <w:p w:rsidR="009F019E" w:rsidRPr="003E585B" w:rsidRDefault="009F019E" w:rsidP="009F019E">
      <w:pPr>
        <w:spacing w:line="276" w:lineRule="auto"/>
      </w:pPr>
      <w:r w:rsidRPr="003E585B">
        <w:rPr>
          <w:b/>
        </w:rPr>
        <w:lastRenderedPageBreak/>
        <w:t>Nejistoty výpočtů</w:t>
      </w:r>
      <w:r w:rsidRPr="003E585B">
        <w:t xml:space="preserve"> - model pracuje s idealizovaným geometrickým tvarem, ale je zřejmé, že skutečný stav koryta a jeho změny jsou formovány povodňovými epizodami v celé komplexnosti prostorového proudění. Měřítko matematického modelu vyplývá z geodetického zaměření, výpočet pak určuje globální proudění v úseku, ale nepostihuje lokální detaily</w:t>
      </w:r>
      <w:r>
        <w:t xml:space="preserve"> výmolů, meandrů apod.</w:t>
      </w:r>
      <w:r w:rsidRPr="003E585B">
        <w:t xml:space="preserve"> </w:t>
      </w:r>
    </w:p>
    <w:p w:rsidR="009F019E" w:rsidRPr="003E585B" w:rsidRDefault="009F019E" w:rsidP="009F019E">
      <w:pPr>
        <w:spacing w:line="276" w:lineRule="auto"/>
        <w:ind w:firstLine="708"/>
      </w:pPr>
      <w:r w:rsidRPr="003E585B">
        <w:t>Nejistoty ve výsledcích výpočtu vyplývají především z přesnosti hydro</w:t>
      </w:r>
      <w:r>
        <w:t>logických údajů (řazených do IV</w:t>
      </w:r>
      <w:r w:rsidRPr="003E585B">
        <w:t xml:space="preserve">. třídy, tj. se střední chybou </w:t>
      </w:r>
      <w:r w:rsidRPr="003E585B">
        <w:sym w:font="Symbol" w:char="F0B1"/>
      </w:r>
      <w:r>
        <w:t xml:space="preserve"> 40 až 6</w:t>
      </w:r>
      <w:r w:rsidRPr="003E585B">
        <w:t xml:space="preserve">0 %), nutnou schematizací 1D modelu a nejistotami vyplývajícími ze střední chyby digitálního modelu terénu (5. generace) v rámci povrchu s rozdílným charakterem vegetace a tudíž i s rozdílnou chybou a dále pak s omezenou možností kalibrace povrchu DMT dle zaměření. </w:t>
      </w:r>
    </w:p>
    <w:p w:rsidR="009F019E" w:rsidRPr="003E585B" w:rsidRDefault="009F019E" w:rsidP="009F019E">
      <w:pPr>
        <w:spacing w:line="276" w:lineRule="auto"/>
        <w:ind w:firstLine="708"/>
      </w:pPr>
      <w:r w:rsidRPr="003E585B">
        <w:t>Dále pak určením drsnosti, která se mění v průběhu roku v závislosti na stavu koryta, vegetace a využívání ploch záplavového území. Ve výpočtu se nepředpokládá pohyb spláví (rozměrných předmětů, kmenů apod.), výskyt významných ledových jevů nebo změny ve využití území. Tyto předpoklady však nemusí být vždy splněny a pak se může realita odchylovat od výsledků</w:t>
      </w:r>
      <w:r>
        <w:t xml:space="preserve"> modelových výpočtů.</w:t>
      </w:r>
      <w:r w:rsidRPr="003E585B">
        <w:t xml:space="preserve"> </w:t>
      </w:r>
    </w:p>
    <w:p w:rsidR="009F019E" w:rsidRPr="008A3809" w:rsidRDefault="009F019E" w:rsidP="009F019E">
      <w:pPr>
        <w:spacing w:after="60" w:line="276" w:lineRule="auto"/>
        <w:rPr>
          <w:b/>
          <w:sz w:val="12"/>
          <w:szCs w:val="12"/>
        </w:rPr>
      </w:pPr>
    </w:p>
    <w:p w:rsidR="009F019E" w:rsidRPr="00D53047" w:rsidRDefault="009F019E" w:rsidP="009F019E">
      <w:pPr>
        <w:spacing w:line="240" w:lineRule="auto"/>
      </w:pPr>
      <w:r w:rsidRPr="00D53047">
        <w:rPr>
          <w:b/>
        </w:rPr>
        <w:t>Stanovení drsností</w:t>
      </w:r>
      <w:r w:rsidRPr="00D53047">
        <w:t xml:space="preserve"> – vychází z tabulkových hodnot běžně používané sady drsností a to v jejich širším rozsahu a dále ve volbě adekvátní střední hodnoty.</w:t>
      </w:r>
    </w:p>
    <w:p w:rsidR="009F019E" w:rsidRPr="00D53047" w:rsidRDefault="009F019E" w:rsidP="009F019E">
      <w:pPr>
        <w:spacing w:before="120" w:after="60" w:line="240" w:lineRule="auto"/>
        <w:rPr>
          <w:b/>
          <w:szCs w:val="20"/>
        </w:rPr>
      </w:pPr>
      <w:r w:rsidRPr="00D53047">
        <w:rPr>
          <w:b/>
          <w:szCs w:val="20"/>
        </w:rPr>
        <w:t>Tab.</w:t>
      </w:r>
      <w:r w:rsidRPr="00D53047">
        <w:rPr>
          <w:b/>
          <w:szCs w:val="20"/>
        </w:rPr>
        <w:tab/>
        <w:t>Základní hodnoty Manningova součinitele drsnosti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35"/>
        <w:gridCol w:w="1464"/>
        <w:gridCol w:w="1465"/>
        <w:gridCol w:w="1465"/>
      </w:tblGrid>
      <w:tr w:rsidR="009F019E" w:rsidRPr="00D53047" w:rsidTr="00301B80">
        <w:trPr>
          <w:trHeight w:hRule="exact" w:val="284"/>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jc w:val="center"/>
              <w:rPr>
                <w:rFonts w:ascii="Arial Narrow" w:hAnsi="Arial Narrow"/>
                <w:b/>
                <w:sz w:val="20"/>
                <w:szCs w:val="20"/>
                <w:lang w:eastAsia="en-US"/>
              </w:rPr>
            </w:pPr>
            <w:r w:rsidRPr="00D53047">
              <w:rPr>
                <w:rFonts w:ascii="Arial Narrow" w:hAnsi="Arial Narrow"/>
                <w:b/>
                <w:sz w:val="20"/>
                <w:szCs w:val="20"/>
              </w:rPr>
              <w:t>opevnění koryta</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jc w:val="center"/>
              <w:rPr>
                <w:rFonts w:ascii="Arial Narrow" w:hAnsi="Arial Narrow"/>
                <w:b/>
                <w:sz w:val="20"/>
                <w:szCs w:val="20"/>
                <w:lang w:eastAsia="en-US"/>
              </w:rPr>
            </w:pPr>
            <w:r w:rsidRPr="00D53047">
              <w:rPr>
                <w:rFonts w:ascii="Arial Narrow" w:hAnsi="Arial Narrow"/>
                <w:b/>
                <w:sz w:val="20"/>
                <w:szCs w:val="20"/>
              </w:rPr>
              <w:t>min.</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jc w:val="center"/>
              <w:rPr>
                <w:rFonts w:ascii="Arial Narrow" w:hAnsi="Arial Narrow"/>
                <w:b/>
                <w:sz w:val="20"/>
                <w:szCs w:val="20"/>
                <w:lang w:eastAsia="en-US"/>
              </w:rPr>
            </w:pPr>
            <w:r w:rsidRPr="00D53047">
              <w:rPr>
                <w:rFonts w:ascii="Arial Narrow" w:hAnsi="Arial Narrow"/>
                <w:b/>
                <w:sz w:val="20"/>
                <w:szCs w:val="20"/>
              </w:rPr>
              <w:t>průměr</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jc w:val="center"/>
              <w:rPr>
                <w:rFonts w:ascii="Arial Narrow" w:hAnsi="Arial Narrow"/>
                <w:b/>
                <w:sz w:val="20"/>
                <w:szCs w:val="20"/>
                <w:lang w:eastAsia="en-US"/>
              </w:rPr>
            </w:pPr>
            <w:r w:rsidRPr="00D53047">
              <w:rPr>
                <w:rFonts w:ascii="Arial Narrow" w:hAnsi="Arial Narrow"/>
                <w:b/>
                <w:sz w:val="20"/>
                <w:szCs w:val="20"/>
              </w:rPr>
              <w:t>max.</w:t>
            </w:r>
          </w:p>
        </w:tc>
      </w:tr>
      <w:tr w:rsidR="009F019E" w:rsidRPr="00D53047" w:rsidTr="00301B80">
        <w:trPr>
          <w:trHeight w:hRule="exact" w:val="507"/>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rPr>
                <w:rFonts w:ascii="Arial Narrow" w:hAnsi="Arial Narrow"/>
                <w:sz w:val="20"/>
                <w:szCs w:val="20"/>
                <w:lang w:eastAsia="en-US"/>
              </w:rPr>
            </w:pPr>
            <w:r>
              <w:rPr>
                <w:rFonts w:ascii="Arial Narrow" w:hAnsi="Arial Narrow"/>
                <w:sz w:val="20"/>
                <w:szCs w:val="20"/>
                <w:lang w:eastAsia="en-US"/>
              </w:rPr>
              <w:t>přírodní toky šířky do 30 m, při velké vodě se zákruty, větší množství kamenů</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0,045</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0,050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0,060</w:t>
            </w:r>
          </w:p>
        </w:tc>
      </w:tr>
      <w:tr w:rsidR="009F019E" w:rsidRPr="00D53047" w:rsidTr="00301B80">
        <w:trPr>
          <w:trHeight w:hRule="exact" w:val="284"/>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rPr>
                <w:rFonts w:ascii="Arial Narrow" w:hAnsi="Arial Narrow"/>
                <w:sz w:val="20"/>
                <w:szCs w:val="20"/>
                <w:lang w:eastAsia="en-US"/>
              </w:rPr>
            </w:pPr>
            <w:r w:rsidRPr="00D53047">
              <w:rPr>
                <w:rFonts w:ascii="Arial Narrow" w:hAnsi="Arial Narrow"/>
                <w:sz w:val="20"/>
                <w:szCs w:val="20"/>
                <w:lang w:eastAsia="en-US"/>
              </w:rPr>
              <w:t>přírodní horský potok, strmé břehy, ve dně kameny</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sidRPr="00D53047">
              <w:rPr>
                <w:rFonts w:ascii="Arial Narrow" w:hAnsi="Arial Narrow"/>
                <w:sz w:val="20"/>
                <w:szCs w:val="20"/>
                <w:lang w:eastAsia="en-US"/>
              </w:rPr>
              <w:t>0,040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sidRPr="00D53047">
              <w:rPr>
                <w:rFonts w:ascii="Arial Narrow" w:hAnsi="Arial Narrow"/>
                <w:sz w:val="20"/>
                <w:szCs w:val="20"/>
                <w:lang w:eastAsia="en-US"/>
              </w:rPr>
              <w:t>0,050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sidRPr="00D53047">
              <w:rPr>
                <w:rFonts w:ascii="Arial Narrow" w:hAnsi="Arial Narrow"/>
                <w:sz w:val="20"/>
                <w:szCs w:val="20"/>
                <w:lang w:eastAsia="en-US"/>
              </w:rPr>
              <w:t>0,070</w:t>
            </w:r>
          </w:p>
        </w:tc>
      </w:tr>
      <w:tr w:rsidR="009F019E" w:rsidRPr="00D53047" w:rsidTr="00301B80">
        <w:trPr>
          <w:trHeight w:hRule="exact" w:val="284"/>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rPr>
                <w:rFonts w:ascii="Arial Narrow" w:hAnsi="Arial Narrow"/>
                <w:sz w:val="20"/>
                <w:szCs w:val="20"/>
                <w:lang w:eastAsia="en-US"/>
              </w:rPr>
            </w:pPr>
            <w:r>
              <w:rPr>
                <w:rFonts w:ascii="Arial Narrow" w:hAnsi="Arial Narrow"/>
                <w:sz w:val="20"/>
                <w:szCs w:val="20"/>
                <w:lang w:eastAsia="en-US"/>
              </w:rPr>
              <w:t>inundace – s vysokou trávou</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0,030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0,035</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0,05</w:t>
            </w:r>
            <w:r w:rsidRPr="00D53047">
              <w:rPr>
                <w:rFonts w:ascii="Arial Narrow" w:hAnsi="Arial Narrow"/>
                <w:sz w:val="20"/>
                <w:szCs w:val="20"/>
                <w:lang w:eastAsia="en-US"/>
              </w:rPr>
              <w:t>0</w:t>
            </w:r>
          </w:p>
        </w:tc>
      </w:tr>
      <w:tr w:rsidR="009F019E" w:rsidRPr="00D53047" w:rsidTr="00301B80">
        <w:trPr>
          <w:trHeight w:hRule="exact" w:val="284"/>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rPr>
                <w:rFonts w:ascii="Arial Narrow" w:hAnsi="Arial Narrow"/>
                <w:sz w:val="20"/>
                <w:szCs w:val="20"/>
                <w:lang w:eastAsia="en-US"/>
              </w:rPr>
            </w:pPr>
            <w:r>
              <w:rPr>
                <w:rFonts w:ascii="Arial Narrow" w:hAnsi="Arial Narrow"/>
                <w:sz w:val="20"/>
                <w:szCs w:val="20"/>
                <w:lang w:eastAsia="en-US"/>
              </w:rPr>
              <w:t>inundace – keře, střední až husté v létě</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0,07</w:t>
            </w:r>
            <w:r w:rsidRPr="00D53047">
              <w:rPr>
                <w:rFonts w:ascii="Arial Narrow" w:hAnsi="Arial Narrow"/>
                <w:sz w:val="20"/>
                <w:szCs w:val="20"/>
                <w:lang w:eastAsia="en-US"/>
              </w:rPr>
              <w:t>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0,10</w:t>
            </w:r>
            <w:r w:rsidRPr="00D53047">
              <w:rPr>
                <w:rFonts w:ascii="Arial Narrow" w:hAnsi="Arial Narrow"/>
                <w:sz w:val="20"/>
                <w:szCs w:val="20"/>
                <w:lang w:eastAsia="en-US"/>
              </w:rPr>
              <w:t>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0,16</w:t>
            </w:r>
            <w:r w:rsidRPr="00D53047">
              <w:rPr>
                <w:rFonts w:ascii="Arial Narrow" w:hAnsi="Arial Narrow"/>
                <w:sz w:val="20"/>
                <w:szCs w:val="20"/>
                <w:lang w:eastAsia="en-US"/>
              </w:rPr>
              <w:t>0</w:t>
            </w:r>
          </w:p>
        </w:tc>
      </w:tr>
      <w:tr w:rsidR="009F019E" w:rsidRPr="00D53047" w:rsidTr="00301B80">
        <w:trPr>
          <w:trHeight w:hRule="exact" w:val="570"/>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rPr>
                <w:rFonts w:ascii="Arial Narrow" w:hAnsi="Arial Narrow"/>
                <w:sz w:val="20"/>
                <w:szCs w:val="20"/>
                <w:lang w:eastAsia="en-US"/>
              </w:rPr>
            </w:pPr>
            <w:r>
              <w:rPr>
                <w:rFonts w:ascii="Arial Narrow" w:hAnsi="Arial Narrow"/>
                <w:sz w:val="20"/>
                <w:szCs w:val="20"/>
                <w:lang w:eastAsia="en-US"/>
              </w:rPr>
              <w:t>inundace – stromy, střední zakmenění většími stromy, vodní stav pod větvemi</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0,050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0,070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lang w:eastAsia="en-US"/>
              </w:rPr>
              <w:t>0,090</w:t>
            </w:r>
          </w:p>
        </w:tc>
      </w:tr>
      <w:tr w:rsidR="009F019E" w:rsidRPr="00D53047" w:rsidTr="00301B80">
        <w:trPr>
          <w:trHeight w:hRule="exact" w:val="138"/>
        </w:trPr>
        <w:tc>
          <w:tcPr>
            <w:tcW w:w="1843" w:type="dxa"/>
            <w:tcBorders>
              <w:top w:val="single" w:sz="4" w:space="0" w:color="auto"/>
              <w:left w:val="nil"/>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8"/>
                <w:lang w:eastAsia="en-US"/>
              </w:rPr>
            </w:pPr>
          </w:p>
        </w:tc>
        <w:tc>
          <w:tcPr>
            <w:tcW w:w="2835" w:type="dxa"/>
            <w:tcBorders>
              <w:top w:val="single" w:sz="4" w:space="0" w:color="auto"/>
              <w:left w:val="nil"/>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8"/>
                <w:lang w:eastAsia="en-US"/>
              </w:rPr>
            </w:pPr>
          </w:p>
        </w:tc>
        <w:tc>
          <w:tcPr>
            <w:tcW w:w="1464" w:type="dxa"/>
            <w:tcBorders>
              <w:top w:val="single" w:sz="4" w:space="0" w:color="auto"/>
              <w:left w:val="nil"/>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8"/>
                <w:lang w:eastAsia="en-US"/>
              </w:rPr>
            </w:pPr>
          </w:p>
        </w:tc>
        <w:tc>
          <w:tcPr>
            <w:tcW w:w="1465" w:type="dxa"/>
            <w:tcBorders>
              <w:top w:val="single" w:sz="4" w:space="0" w:color="auto"/>
              <w:left w:val="nil"/>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8"/>
                <w:lang w:eastAsia="en-US"/>
              </w:rPr>
            </w:pPr>
          </w:p>
        </w:tc>
        <w:tc>
          <w:tcPr>
            <w:tcW w:w="1465" w:type="dxa"/>
            <w:tcBorders>
              <w:top w:val="single" w:sz="4" w:space="0" w:color="auto"/>
              <w:left w:val="nil"/>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8"/>
                <w:lang w:eastAsia="en-US"/>
              </w:rPr>
            </w:pPr>
          </w:p>
        </w:tc>
      </w:tr>
      <w:tr w:rsidR="009F019E" w:rsidRPr="00D53047" w:rsidTr="00301B80">
        <w:trPr>
          <w:trHeight w:hRule="exact" w:val="284"/>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jc w:val="left"/>
              <w:rPr>
                <w:rFonts w:ascii="Arial Narrow" w:hAnsi="Arial Narrow"/>
                <w:b/>
                <w:i/>
                <w:sz w:val="20"/>
                <w:szCs w:val="20"/>
              </w:rPr>
            </w:pPr>
            <w:r w:rsidRPr="00D53047">
              <w:rPr>
                <w:rFonts w:ascii="Arial Narrow" w:hAnsi="Arial Narrow"/>
                <w:b/>
                <w:i/>
                <w:sz w:val="20"/>
                <w:szCs w:val="20"/>
              </w:rPr>
              <w:t xml:space="preserve">návrhové výpočtové </w:t>
            </w:r>
            <w:proofErr w:type="gramStart"/>
            <w:r w:rsidRPr="00D53047">
              <w:rPr>
                <w:rFonts w:ascii="Arial Narrow" w:hAnsi="Arial Narrow"/>
                <w:b/>
                <w:i/>
                <w:sz w:val="20"/>
                <w:szCs w:val="20"/>
              </w:rPr>
              <w:t>hodnoty n :</w:t>
            </w:r>
            <w:proofErr w:type="gramEnd"/>
          </w:p>
        </w:tc>
        <w:tc>
          <w:tcPr>
            <w:tcW w:w="1464" w:type="dxa"/>
            <w:tcBorders>
              <w:top w:val="single" w:sz="4" w:space="0" w:color="auto"/>
              <w:left w:val="single" w:sz="4" w:space="0" w:color="auto"/>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c>
          <w:tcPr>
            <w:tcW w:w="1465" w:type="dxa"/>
            <w:tcBorders>
              <w:top w:val="single" w:sz="4" w:space="0" w:color="auto"/>
              <w:left w:val="nil"/>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c>
          <w:tcPr>
            <w:tcW w:w="1465" w:type="dxa"/>
            <w:tcBorders>
              <w:top w:val="single" w:sz="4" w:space="0" w:color="auto"/>
              <w:left w:val="nil"/>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r>
      <w:tr w:rsidR="009F019E" w:rsidRPr="00D53047" w:rsidTr="00301B80">
        <w:trPr>
          <w:trHeight w:hRule="exact" w:val="577"/>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rPr>
                <w:rFonts w:ascii="Arial Narrow" w:hAnsi="Arial Narrow"/>
                <w:sz w:val="20"/>
                <w:szCs w:val="20"/>
                <w:lang w:eastAsia="en-US"/>
              </w:rPr>
            </w:pPr>
            <w:r w:rsidRPr="00D53047">
              <w:rPr>
                <w:rFonts w:ascii="Arial Narrow" w:hAnsi="Arial Narrow"/>
                <w:sz w:val="20"/>
                <w:szCs w:val="20"/>
              </w:rPr>
              <w:t xml:space="preserve">přírodní, převážně zemní </w:t>
            </w:r>
            <w:r>
              <w:rPr>
                <w:rFonts w:ascii="Arial Narrow" w:hAnsi="Arial Narrow"/>
                <w:sz w:val="20"/>
                <w:szCs w:val="20"/>
              </w:rPr>
              <w:t xml:space="preserve">místy meandrující </w:t>
            </w:r>
            <w:r w:rsidRPr="00D53047">
              <w:rPr>
                <w:rFonts w:ascii="Arial Narrow" w:hAnsi="Arial Narrow"/>
                <w:sz w:val="20"/>
                <w:szCs w:val="20"/>
              </w:rPr>
              <w:t>koryto, s občasným výskytem balvanitých prvků v</w:t>
            </w:r>
            <w:r>
              <w:rPr>
                <w:rFonts w:ascii="Arial Narrow" w:hAnsi="Arial Narrow"/>
                <w:sz w:val="20"/>
                <w:szCs w:val="20"/>
              </w:rPr>
              <w:t> </w:t>
            </w:r>
            <w:r w:rsidRPr="00D53047">
              <w:rPr>
                <w:rFonts w:ascii="Arial Narrow" w:hAnsi="Arial Narrow"/>
                <w:sz w:val="20"/>
                <w:szCs w:val="20"/>
              </w:rPr>
              <w:t>korytě</w:t>
            </w:r>
            <w:r>
              <w:rPr>
                <w:rFonts w:ascii="Arial Narrow" w:hAnsi="Arial Narrow"/>
                <w:sz w:val="20"/>
                <w:szCs w:val="20"/>
              </w:rPr>
              <w:t>,</w:t>
            </w:r>
          </w:p>
        </w:tc>
        <w:tc>
          <w:tcPr>
            <w:tcW w:w="1464" w:type="dxa"/>
            <w:tcBorders>
              <w:top w:val="single" w:sz="4" w:space="0" w:color="auto"/>
              <w:left w:val="single" w:sz="4" w:space="0" w:color="auto"/>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c>
          <w:tcPr>
            <w:tcW w:w="1465" w:type="dxa"/>
            <w:tcBorders>
              <w:top w:val="single" w:sz="4" w:space="0" w:color="auto"/>
              <w:left w:val="nil"/>
              <w:bottom w:val="single" w:sz="4" w:space="0" w:color="auto"/>
              <w:right w:val="nil"/>
            </w:tcBorders>
            <w:shd w:val="clear" w:color="auto" w:fill="auto"/>
            <w:vAlign w:val="center"/>
            <w:hideMark/>
          </w:tcPr>
          <w:p w:rsidR="009F019E" w:rsidRPr="00D53047" w:rsidRDefault="009F019E" w:rsidP="00301B80">
            <w:pPr>
              <w:spacing w:line="240" w:lineRule="auto"/>
              <w:jc w:val="center"/>
              <w:rPr>
                <w:rFonts w:ascii="Arial Narrow" w:hAnsi="Arial Narrow"/>
                <w:sz w:val="20"/>
                <w:szCs w:val="20"/>
                <w:lang w:eastAsia="en-US"/>
              </w:rPr>
            </w:pPr>
            <w:r>
              <w:rPr>
                <w:rFonts w:ascii="Arial Narrow" w:hAnsi="Arial Narrow"/>
                <w:sz w:val="20"/>
                <w:szCs w:val="20"/>
              </w:rPr>
              <w:t>0,060</w:t>
            </w:r>
          </w:p>
        </w:tc>
        <w:tc>
          <w:tcPr>
            <w:tcW w:w="1465" w:type="dxa"/>
            <w:tcBorders>
              <w:top w:val="single" w:sz="4" w:space="0" w:color="auto"/>
              <w:left w:val="nil"/>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r>
      <w:tr w:rsidR="009F019E" w:rsidRPr="00D53047" w:rsidTr="00301B80">
        <w:trPr>
          <w:trHeight w:hRule="exact" w:val="577"/>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19E" w:rsidRPr="00D53047" w:rsidRDefault="009F019E" w:rsidP="00301B80">
            <w:pPr>
              <w:spacing w:line="240" w:lineRule="auto"/>
              <w:rPr>
                <w:rFonts w:ascii="Arial Narrow" w:hAnsi="Arial Narrow"/>
                <w:sz w:val="20"/>
                <w:szCs w:val="20"/>
              </w:rPr>
            </w:pPr>
            <w:r>
              <w:rPr>
                <w:rFonts w:ascii="Arial Narrow" w:hAnsi="Arial Narrow"/>
                <w:sz w:val="20"/>
                <w:szCs w:val="20"/>
              </w:rPr>
              <w:t>inundace s výskytem vysoké trávy, středně hustých keřů nebo větších stromů</w:t>
            </w:r>
          </w:p>
        </w:tc>
        <w:tc>
          <w:tcPr>
            <w:tcW w:w="1464" w:type="dxa"/>
            <w:tcBorders>
              <w:top w:val="single" w:sz="4" w:space="0" w:color="auto"/>
              <w:left w:val="single" w:sz="4" w:space="0" w:color="auto"/>
              <w:bottom w:val="single" w:sz="4" w:space="0" w:color="auto"/>
              <w:right w:val="nil"/>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c>
          <w:tcPr>
            <w:tcW w:w="1465" w:type="dxa"/>
            <w:tcBorders>
              <w:top w:val="single" w:sz="4" w:space="0" w:color="auto"/>
              <w:left w:val="nil"/>
              <w:bottom w:val="single" w:sz="4" w:space="0" w:color="auto"/>
              <w:right w:val="nil"/>
            </w:tcBorders>
            <w:shd w:val="clear" w:color="auto" w:fill="auto"/>
            <w:vAlign w:val="center"/>
            <w:hideMark/>
          </w:tcPr>
          <w:p w:rsidR="009F019E" w:rsidRPr="00D53047" w:rsidRDefault="009F019E" w:rsidP="00301B80">
            <w:pPr>
              <w:spacing w:line="240" w:lineRule="auto"/>
              <w:jc w:val="center"/>
              <w:rPr>
                <w:rFonts w:ascii="Arial Narrow" w:hAnsi="Arial Narrow"/>
                <w:sz w:val="20"/>
                <w:szCs w:val="20"/>
              </w:rPr>
            </w:pPr>
            <w:r>
              <w:rPr>
                <w:rFonts w:ascii="Arial Narrow" w:hAnsi="Arial Narrow"/>
                <w:sz w:val="20"/>
                <w:szCs w:val="20"/>
              </w:rPr>
              <w:t>0,065</w:t>
            </w:r>
          </w:p>
        </w:tc>
        <w:tc>
          <w:tcPr>
            <w:tcW w:w="1465" w:type="dxa"/>
            <w:tcBorders>
              <w:top w:val="single" w:sz="4" w:space="0" w:color="auto"/>
              <w:left w:val="nil"/>
              <w:bottom w:val="single" w:sz="4" w:space="0" w:color="auto"/>
              <w:right w:val="single" w:sz="4" w:space="0" w:color="auto"/>
            </w:tcBorders>
            <w:shd w:val="clear" w:color="auto" w:fill="auto"/>
            <w:vAlign w:val="center"/>
          </w:tcPr>
          <w:p w:rsidR="009F019E" w:rsidRPr="00D53047" w:rsidRDefault="009F019E" w:rsidP="00301B80">
            <w:pPr>
              <w:spacing w:line="240" w:lineRule="auto"/>
              <w:jc w:val="center"/>
              <w:rPr>
                <w:rFonts w:ascii="Arial Narrow" w:hAnsi="Arial Narrow"/>
                <w:sz w:val="20"/>
                <w:szCs w:val="20"/>
                <w:lang w:eastAsia="en-US"/>
              </w:rPr>
            </w:pPr>
          </w:p>
        </w:tc>
      </w:tr>
    </w:tbl>
    <w:p w:rsidR="009F019E" w:rsidRPr="00D53047" w:rsidRDefault="009F019E" w:rsidP="009F019E">
      <w:pPr>
        <w:spacing w:after="60" w:line="276" w:lineRule="auto"/>
        <w:rPr>
          <w:b/>
          <w:szCs w:val="22"/>
        </w:rPr>
      </w:pPr>
    </w:p>
    <w:p w:rsidR="00B83B2B" w:rsidRPr="00DB1093" w:rsidRDefault="00B83B2B" w:rsidP="00B83B2B">
      <w:pPr>
        <w:spacing w:after="60" w:line="276" w:lineRule="auto"/>
      </w:pPr>
      <w:r>
        <w:rPr>
          <w:b/>
        </w:rPr>
        <w:t>Výsledky</w:t>
      </w:r>
      <w:r w:rsidRPr="003E585B">
        <w:rPr>
          <w:b/>
        </w:rPr>
        <w:t xml:space="preserve"> výpočtů</w:t>
      </w:r>
      <w:r w:rsidRPr="003E585B">
        <w:t xml:space="preserve"> </w:t>
      </w:r>
      <w:r>
        <w:t>–</w:t>
      </w:r>
      <w:r w:rsidRPr="003E585B">
        <w:t xml:space="preserve"> </w:t>
      </w:r>
      <w:r>
        <w:t>pro stávající stav byly spočítány hladiny při průtocích Q</w:t>
      </w:r>
      <w:r w:rsidRPr="00F01764">
        <w:rPr>
          <w:vertAlign w:val="subscript"/>
        </w:rPr>
        <w:t>1</w:t>
      </w:r>
      <w:r>
        <w:t>, Q</w:t>
      </w:r>
      <w:r w:rsidRPr="00F01764">
        <w:rPr>
          <w:vertAlign w:val="subscript"/>
        </w:rPr>
        <w:t>2</w:t>
      </w:r>
      <w:r>
        <w:t>, Q</w:t>
      </w:r>
      <w:r w:rsidRPr="00F01764">
        <w:rPr>
          <w:vertAlign w:val="subscript"/>
        </w:rPr>
        <w:t>5</w:t>
      </w:r>
      <w:r>
        <w:t>, Q</w:t>
      </w:r>
      <w:r w:rsidRPr="00F01764">
        <w:rPr>
          <w:vertAlign w:val="subscript"/>
        </w:rPr>
        <w:t>20</w:t>
      </w:r>
      <w:r>
        <w:t xml:space="preserve"> a Q</w:t>
      </w:r>
      <w:r w:rsidRPr="00F01764">
        <w:rPr>
          <w:vertAlign w:val="subscript"/>
        </w:rPr>
        <w:t>100</w:t>
      </w:r>
      <w:r>
        <w:t>. Výsledky ukázaly, že stávající koryto je kapacitní nejčastěji pro 1 až 2 letý průtok, místy i pro Q</w:t>
      </w:r>
      <w:r w:rsidRPr="002747A9">
        <w:rPr>
          <w:vertAlign w:val="subscript"/>
        </w:rPr>
        <w:t>5</w:t>
      </w:r>
      <w:r>
        <w:t>. Celková kapacita celé nivy je výrazně větší než stoletý průtok. Limitujícím prvkem je silnice na pravém břehu v úseku </w:t>
      </w:r>
      <w:proofErr w:type="gramStart"/>
      <w:r>
        <w:t>ř.km</w:t>
      </w:r>
      <w:proofErr w:type="gramEnd"/>
      <w:r>
        <w:t xml:space="preserve"> 0,0 ÷ 0,250, jejíž koruna je ale stále min 1,5 m nad hladinou při průtoku Q100. Dalším limitujícím prvkem je levý břeh v úseku </w:t>
      </w:r>
      <w:proofErr w:type="gramStart"/>
      <w:r>
        <w:t>ř.km</w:t>
      </w:r>
      <w:proofErr w:type="gramEnd"/>
      <w:r>
        <w:t xml:space="preserve"> 0,54 ÷ 0,7 kde dochází k rozlivu do široké levobřežní nivy nacházející se na pozemku soukromého vlastníka (Mykoly Vološčuka). Tato niva není nijak využívána a dle katastru nemovitostí se jedná o lesní pozemek. Na předchozím obrázku 10.1 je zobrazena morfologie terénu v zájmovém úseku toku s barevně odlišenými záplavami pro Q</w:t>
      </w:r>
      <w:r w:rsidRPr="00F01764">
        <w:rPr>
          <w:vertAlign w:val="subscript"/>
        </w:rPr>
        <w:t>1</w:t>
      </w:r>
      <w:r>
        <w:t>, Q</w:t>
      </w:r>
      <w:r w:rsidRPr="00F01764">
        <w:rPr>
          <w:vertAlign w:val="subscript"/>
        </w:rPr>
        <w:t>2</w:t>
      </w:r>
      <w:r>
        <w:t>, Q</w:t>
      </w:r>
      <w:r w:rsidRPr="00F01764">
        <w:rPr>
          <w:vertAlign w:val="subscript"/>
        </w:rPr>
        <w:t>5</w:t>
      </w:r>
      <w:r>
        <w:t>, Q</w:t>
      </w:r>
      <w:r w:rsidRPr="00F01764">
        <w:rPr>
          <w:vertAlign w:val="subscript"/>
        </w:rPr>
        <w:t>20</w:t>
      </w:r>
      <w:r>
        <w:t xml:space="preserve"> a Q</w:t>
      </w:r>
      <w:r w:rsidRPr="00F01764">
        <w:rPr>
          <w:vertAlign w:val="subscript"/>
        </w:rPr>
        <w:t>100</w:t>
      </w:r>
      <w:r>
        <w:t>. Podélný profil je schematicky dokladován na obr. 10.2. Záplavové čáry pro Q</w:t>
      </w:r>
      <w:r w:rsidRPr="00F01764">
        <w:rPr>
          <w:vertAlign w:val="subscript"/>
        </w:rPr>
        <w:t>5</w:t>
      </w:r>
      <w:r>
        <w:t>, Q</w:t>
      </w:r>
      <w:r w:rsidRPr="00F01764">
        <w:rPr>
          <w:vertAlign w:val="subscript"/>
        </w:rPr>
        <w:t>20</w:t>
      </w:r>
      <w:r>
        <w:t xml:space="preserve"> a Q</w:t>
      </w:r>
      <w:r w:rsidRPr="00F01764">
        <w:rPr>
          <w:vertAlign w:val="subscript"/>
        </w:rPr>
        <w:t>100</w:t>
      </w:r>
      <w:r>
        <w:t xml:space="preserve"> jsou dále zakresleny do situace stávajícího stavu na obr. 3.1.</w:t>
      </w:r>
    </w:p>
    <w:p w:rsidR="00DB1093" w:rsidRDefault="009D1EF3" w:rsidP="009F019E">
      <w:pPr>
        <w:spacing w:after="60" w:line="276" w:lineRule="auto"/>
        <w:rPr>
          <w:b/>
        </w:rPr>
      </w:pPr>
      <w:r>
        <w:rPr>
          <w:b/>
          <w:noProof/>
          <w:szCs w:val="22"/>
        </w:rPr>
        <w:lastRenderedPageBreak/>
        <w:drawing>
          <wp:anchor distT="0" distB="0" distL="114300" distR="114300" simplePos="0" relativeHeight="251666432" behindDoc="0" locked="0" layoutInCell="1" allowOverlap="1" wp14:anchorId="7CFC86B7" wp14:editId="7EC927CB">
            <wp:simplePos x="0" y="0"/>
            <wp:positionH relativeFrom="column">
              <wp:posOffset>-879687</wp:posOffset>
            </wp:positionH>
            <wp:positionV relativeFrom="paragraph">
              <wp:posOffset>-898384</wp:posOffset>
            </wp:positionV>
            <wp:extent cx="7542530" cy="10677525"/>
            <wp:effectExtent l="0" t="0" r="1270"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_1_ZU.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542530" cy="10677525"/>
                    </a:xfrm>
                    <a:prstGeom prst="rect">
                      <a:avLst/>
                    </a:prstGeom>
                  </pic:spPr>
                </pic:pic>
              </a:graphicData>
            </a:graphic>
            <wp14:sizeRelH relativeFrom="margin">
              <wp14:pctWidth>0</wp14:pctWidth>
            </wp14:sizeRelH>
            <wp14:sizeRelV relativeFrom="margin">
              <wp14:pctHeight>0</wp14:pctHeight>
            </wp14:sizeRelV>
          </wp:anchor>
        </w:drawing>
      </w:r>
    </w:p>
    <w:p w:rsidR="00DB1093" w:rsidRDefault="00DB1093" w:rsidP="009F019E">
      <w:pPr>
        <w:spacing w:after="60" w:line="276" w:lineRule="auto"/>
        <w:rPr>
          <w:b/>
        </w:rPr>
      </w:pPr>
    </w:p>
    <w:p w:rsidR="00B83B2B" w:rsidRDefault="00B83B2B" w:rsidP="009F019E">
      <w:pPr>
        <w:spacing w:after="60" w:line="276" w:lineRule="auto"/>
        <w:rPr>
          <w:b/>
        </w:rPr>
      </w:pPr>
    </w:p>
    <w:p w:rsidR="00B83B2B" w:rsidRDefault="00B83B2B" w:rsidP="009F019E">
      <w:pPr>
        <w:spacing w:after="60" w:line="276" w:lineRule="auto"/>
        <w:rPr>
          <w:b/>
        </w:rPr>
      </w:pPr>
    </w:p>
    <w:p w:rsidR="00B83B2B" w:rsidRDefault="00B83B2B" w:rsidP="009F019E">
      <w:pPr>
        <w:spacing w:after="60" w:line="276" w:lineRule="auto"/>
        <w:rPr>
          <w:b/>
        </w:rPr>
      </w:pPr>
    </w:p>
    <w:p w:rsidR="00B83B2B" w:rsidRDefault="00B83B2B" w:rsidP="009F019E">
      <w:pPr>
        <w:spacing w:after="60" w:line="276" w:lineRule="auto"/>
        <w:rPr>
          <w:b/>
        </w:rPr>
      </w:pPr>
    </w:p>
    <w:p w:rsidR="00B83B2B" w:rsidRDefault="00B83B2B" w:rsidP="009F019E">
      <w:pPr>
        <w:spacing w:after="60" w:line="276" w:lineRule="auto"/>
        <w:rPr>
          <w:b/>
        </w:rPr>
      </w:pPr>
    </w:p>
    <w:p w:rsidR="00B83B2B" w:rsidRDefault="00B83B2B" w:rsidP="009F019E">
      <w:pPr>
        <w:spacing w:after="60" w:line="276" w:lineRule="auto"/>
        <w:rPr>
          <w:b/>
        </w:rPr>
      </w:pPr>
    </w:p>
    <w:p w:rsidR="00B83B2B" w:rsidRDefault="00B83B2B" w:rsidP="009F019E">
      <w:pPr>
        <w:spacing w:after="60" w:line="276" w:lineRule="auto"/>
        <w:rPr>
          <w:b/>
        </w:rPr>
      </w:pPr>
    </w:p>
    <w:p w:rsidR="00445661" w:rsidRDefault="00445661" w:rsidP="009F019E">
      <w:pPr>
        <w:spacing w:after="60" w:line="276" w:lineRule="auto"/>
        <w:rPr>
          <w:b/>
        </w:rPr>
      </w:pPr>
    </w:p>
    <w:p w:rsidR="00445661" w:rsidRDefault="00445661" w:rsidP="009F019E">
      <w:pPr>
        <w:spacing w:after="60" w:line="276" w:lineRule="auto"/>
        <w:rPr>
          <w:b/>
        </w:rPr>
      </w:pPr>
    </w:p>
    <w:p w:rsidR="00445661" w:rsidRDefault="00445661" w:rsidP="009F019E">
      <w:pPr>
        <w:spacing w:after="60" w:line="276" w:lineRule="auto"/>
        <w:rPr>
          <w:b/>
        </w:rPr>
      </w:pPr>
    </w:p>
    <w:p w:rsidR="00445661" w:rsidRDefault="00445661" w:rsidP="009F019E">
      <w:pPr>
        <w:spacing w:after="60" w:line="276" w:lineRule="auto"/>
        <w:rPr>
          <w:b/>
        </w:rPr>
      </w:pPr>
    </w:p>
    <w:p w:rsidR="00445661" w:rsidRDefault="00445661" w:rsidP="009F019E">
      <w:pPr>
        <w:spacing w:after="60" w:line="276" w:lineRule="auto"/>
        <w:rPr>
          <w:b/>
        </w:rPr>
      </w:pPr>
    </w:p>
    <w:p w:rsidR="00445661" w:rsidRDefault="00445661"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FD3C56" w:rsidRDefault="00FD3C56" w:rsidP="009F019E">
      <w:pPr>
        <w:spacing w:after="60" w:line="276" w:lineRule="auto"/>
        <w:rPr>
          <w:b/>
        </w:rPr>
      </w:pPr>
    </w:p>
    <w:p w:rsidR="00A70612" w:rsidRPr="005A3AD0" w:rsidRDefault="00A70612" w:rsidP="00A70612">
      <w:pPr>
        <w:spacing w:before="120"/>
        <w:rPr>
          <w:b/>
        </w:rPr>
      </w:pPr>
      <w:r>
        <w:rPr>
          <w:b/>
        </w:rPr>
        <w:lastRenderedPageBreak/>
        <w:t>Obr. 10.2 Podélný profil zájmového úseku toku s hladinami při průtoku Q1, Q2, Q5, Q20 a Q100</w:t>
      </w:r>
    </w:p>
    <w:p w:rsidR="00A70612" w:rsidRDefault="00A70612" w:rsidP="00A70612">
      <w:pPr>
        <w:spacing w:after="60" w:line="276" w:lineRule="auto"/>
        <w:rPr>
          <w:b/>
          <w:szCs w:val="22"/>
        </w:rPr>
      </w:pPr>
    </w:p>
    <w:p w:rsidR="00A70612" w:rsidRDefault="00A70612" w:rsidP="00A70612">
      <w:pPr>
        <w:spacing w:after="60" w:line="276" w:lineRule="auto"/>
        <w:rPr>
          <w:b/>
          <w:szCs w:val="22"/>
        </w:rPr>
      </w:pPr>
      <w:r w:rsidRPr="00F01764">
        <w:rPr>
          <w:b/>
          <w:noProof/>
          <w:szCs w:val="22"/>
        </w:rPr>
        <w:drawing>
          <wp:anchor distT="0" distB="0" distL="114300" distR="114300" simplePos="0" relativeHeight="251661312" behindDoc="0" locked="0" layoutInCell="1" allowOverlap="1" wp14:anchorId="380FF7FE" wp14:editId="57A99D78">
            <wp:simplePos x="0" y="0"/>
            <wp:positionH relativeFrom="column">
              <wp:posOffset>-588010</wp:posOffset>
            </wp:positionH>
            <wp:positionV relativeFrom="paragraph">
              <wp:posOffset>-174625</wp:posOffset>
            </wp:positionV>
            <wp:extent cx="6915150" cy="3747135"/>
            <wp:effectExtent l="0" t="0" r="0" b="5715"/>
            <wp:wrapNone/>
            <wp:docPr id="262" name="Obrázek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6915150" cy="3747135"/>
                    </a:xfrm>
                    <a:prstGeom prst="rect">
                      <a:avLst/>
                    </a:prstGeom>
                  </pic:spPr>
                </pic:pic>
              </a:graphicData>
            </a:graphic>
            <wp14:sizeRelH relativeFrom="margin">
              <wp14:pctWidth>0</wp14:pctWidth>
            </wp14:sizeRelH>
            <wp14:sizeRelV relativeFrom="margin">
              <wp14:pctHeight>0</wp14:pctHeight>
            </wp14:sizeRelV>
          </wp:anchor>
        </w:drawing>
      </w: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r w:rsidRPr="00F01764">
        <w:rPr>
          <w:b/>
          <w:noProof/>
          <w:szCs w:val="22"/>
        </w:rPr>
        <mc:AlternateContent>
          <mc:Choice Requires="wps">
            <w:drawing>
              <wp:anchor distT="0" distB="0" distL="114300" distR="114300" simplePos="0" relativeHeight="251663360" behindDoc="0" locked="0" layoutInCell="1" allowOverlap="1" wp14:anchorId="210AE867" wp14:editId="3A8268CC">
                <wp:simplePos x="0" y="0"/>
                <wp:positionH relativeFrom="column">
                  <wp:posOffset>-415925</wp:posOffset>
                </wp:positionH>
                <wp:positionV relativeFrom="paragraph">
                  <wp:posOffset>76200</wp:posOffset>
                </wp:positionV>
                <wp:extent cx="1800225" cy="1403985"/>
                <wp:effectExtent l="7620" t="0" r="0" b="0"/>
                <wp:wrapNone/>
                <wp:docPr id="26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800225" cy="1403985"/>
                        </a:xfrm>
                        <a:prstGeom prst="rect">
                          <a:avLst/>
                        </a:prstGeom>
                        <a:solidFill>
                          <a:srgbClr val="FFFFFF"/>
                        </a:solidFill>
                        <a:ln w="9525">
                          <a:noFill/>
                          <a:miter lim="800000"/>
                          <a:headEnd/>
                          <a:tailEnd/>
                        </a:ln>
                      </wps:spPr>
                      <wps:txbx>
                        <w:txbxContent>
                          <w:p w:rsidR="00601318" w:rsidRPr="00F01764" w:rsidRDefault="00601318" w:rsidP="00A70612">
                            <w:pPr>
                              <w:rPr>
                                <w:rFonts w:ascii="Arial" w:hAnsi="Arial" w:cs="Arial"/>
                                <w:b/>
                                <w:sz w:val="20"/>
                                <w:szCs w:val="20"/>
                              </w:rPr>
                            </w:pPr>
                            <w:r w:rsidRPr="00F01764">
                              <w:rPr>
                                <w:rFonts w:ascii="Arial" w:hAnsi="Arial" w:cs="Arial"/>
                                <w:b/>
                                <w:sz w:val="20"/>
                                <w:szCs w:val="20"/>
                              </w:rPr>
                              <w:t xml:space="preserve">nadmořská výška (m </w:t>
                            </w:r>
                            <w:proofErr w:type="gramStart"/>
                            <w:r w:rsidRPr="00F01764">
                              <w:rPr>
                                <w:rFonts w:ascii="Arial" w:hAnsi="Arial" w:cs="Arial"/>
                                <w:b/>
                                <w:sz w:val="20"/>
                                <w:szCs w:val="20"/>
                              </w:rPr>
                              <w:t>n.m.</w:t>
                            </w:r>
                            <w:proofErr w:type="gramEnd"/>
                            <w:r w:rsidRPr="00F01764">
                              <w:rPr>
                                <w:rFonts w:ascii="Arial" w:hAnsi="Arial" w:cs="Arial"/>
                                <w:b/>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2.75pt;margin-top:6pt;width:141.75pt;height:110.55pt;rotation:-90;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" stroked="f">
                <v:textbox style="mso-fit-shape-to-text:t">
                  <w:txbxContent>
                    <w:p w:rsidR="00601318" w:rsidRPr="00F01764" w:rsidRDefault="00601318" w:rsidP="00A70612">
                      <w:pPr>
                        <w:rPr>
                          <w:rFonts w:ascii="Arial" w:hAnsi="Arial" w:cs="Arial"/>
                          <w:b/>
                          <w:sz w:val="20"/>
                          <w:szCs w:val="20"/>
                        </w:rPr>
                      </w:pPr>
                      <w:r w:rsidRPr="00F01764">
                        <w:rPr>
                          <w:rFonts w:ascii="Arial" w:hAnsi="Arial" w:cs="Arial"/>
                          <w:b/>
                          <w:sz w:val="20"/>
                          <w:szCs w:val="20"/>
                        </w:rPr>
                        <w:t xml:space="preserve">nadmořská výška (m </w:t>
                      </w:r>
                      <w:proofErr w:type="gramStart"/>
                      <w:r w:rsidRPr="00F01764">
                        <w:rPr>
                          <w:rFonts w:ascii="Arial" w:hAnsi="Arial" w:cs="Arial"/>
                          <w:b/>
                          <w:sz w:val="20"/>
                          <w:szCs w:val="20"/>
                        </w:rPr>
                        <w:t>n.m.</w:t>
                      </w:r>
                      <w:proofErr w:type="gramEnd"/>
                      <w:r w:rsidRPr="00F01764">
                        <w:rPr>
                          <w:rFonts w:ascii="Arial" w:hAnsi="Arial" w:cs="Arial"/>
                          <w:b/>
                          <w:sz w:val="20"/>
                          <w:szCs w:val="20"/>
                        </w:rPr>
                        <w:t>)</w:t>
                      </w:r>
                    </w:p>
                  </w:txbxContent>
                </v:textbox>
              </v:shape>
            </w:pict>
          </mc:Fallback>
        </mc:AlternateContent>
      </w:r>
    </w:p>
    <w:p w:rsidR="00A70612" w:rsidRDefault="00A70612" w:rsidP="00A70612">
      <w:pPr>
        <w:spacing w:after="60" w:line="276" w:lineRule="auto"/>
        <w:ind w:hanging="851"/>
        <w:rPr>
          <w:b/>
          <w:szCs w:val="22"/>
        </w:rPr>
      </w:pPr>
    </w:p>
    <w:p w:rsidR="00A70612" w:rsidRDefault="00A70612" w:rsidP="00A70612">
      <w:pPr>
        <w:spacing w:after="60" w:line="276" w:lineRule="auto"/>
        <w:rPr>
          <w:b/>
          <w:szCs w:val="22"/>
        </w:rPr>
      </w:pPr>
      <w:r w:rsidRPr="00F01764">
        <w:rPr>
          <w:b/>
          <w:noProof/>
          <w:szCs w:val="22"/>
        </w:rPr>
        <w:drawing>
          <wp:anchor distT="0" distB="0" distL="114300" distR="114300" simplePos="0" relativeHeight="251662336" behindDoc="0" locked="0" layoutInCell="1" allowOverlap="1" wp14:anchorId="37FB287C" wp14:editId="394CF6BD">
            <wp:simplePos x="0" y="0"/>
            <wp:positionH relativeFrom="column">
              <wp:posOffset>5548814</wp:posOffset>
            </wp:positionH>
            <wp:positionV relativeFrom="paragraph">
              <wp:posOffset>48896</wp:posOffset>
            </wp:positionV>
            <wp:extent cx="670977" cy="2052638"/>
            <wp:effectExtent l="0" t="0" r="0" b="5080"/>
            <wp:wrapNone/>
            <wp:docPr id="265" name="Obrázek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71334" cy="2053729"/>
                    </a:xfrm>
                    <a:prstGeom prst="rect">
                      <a:avLst/>
                    </a:prstGeom>
                  </pic:spPr>
                </pic:pic>
              </a:graphicData>
            </a:graphic>
            <wp14:sizeRelH relativeFrom="margin">
              <wp14:pctWidth>0</wp14:pctWidth>
            </wp14:sizeRelH>
            <wp14:sizeRelV relativeFrom="margin">
              <wp14:pctHeight>0</wp14:pctHeight>
            </wp14:sizeRelV>
          </wp:anchor>
        </w:drawing>
      </w: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Default="00A70612" w:rsidP="00A70612">
      <w:pPr>
        <w:spacing w:after="60" w:line="276" w:lineRule="auto"/>
        <w:rPr>
          <w:b/>
          <w:szCs w:val="22"/>
        </w:rPr>
      </w:pPr>
    </w:p>
    <w:p w:rsidR="00A70612" w:rsidRPr="00F01764" w:rsidRDefault="00A70612" w:rsidP="00A70612">
      <w:pPr>
        <w:spacing w:after="60" w:line="240" w:lineRule="auto"/>
        <w:jc w:val="center"/>
        <w:rPr>
          <w:rFonts w:ascii="Arial" w:hAnsi="Arial" w:cs="Arial"/>
          <w:b/>
          <w:sz w:val="20"/>
          <w:szCs w:val="20"/>
        </w:rPr>
      </w:pPr>
      <w:r w:rsidRPr="00F01764">
        <w:rPr>
          <w:rFonts w:ascii="Arial" w:hAnsi="Arial" w:cs="Arial"/>
          <w:b/>
          <w:sz w:val="20"/>
          <w:szCs w:val="20"/>
        </w:rPr>
        <w:t>kilometráž toku (</w:t>
      </w:r>
      <w:proofErr w:type="gramStart"/>
      <w:r w:rsidRPr="00F01764">
        <w:rPr>
          <w:rFonts w:ascii="Arial" w:hAnsi="Arial" w:cs="Arial"/>
          <w:b/>
          <w:sz w:val="20"/>
          <w:szCs w:val="20"/>
        </w:rPr>
        <w:t>ř.km</w:t>
      </w:r>
      <w:proofErr w:type="gramEnd"/>
      <w:r>
        <w:rPr>
          <w:rFonts w:ascii="Arial" w:hAnsi="Arial" w:cs="Arial"/>
          <w:b/>
          <w:sz w:val="20"/>
          <w:szCs w:val="20"/>
        </w:rPr>
        <w:t xml:space="preserve"> úpravy</w:t>
      </w:r>
      <w:r w:rsidRPr="00F01764">
        <w:rPr>
          <w:rFonts w:ascii="Arial" w:hAnsi="Arial" w:cs="Arial"/>
          <w:b/>
          <w:sz w:val="20"/>
          <w:szCs w:val="20"/>
        </w:rPr>
        <w:t>)</w:t>
      </w:r>
    </w:p>
    <w:p w:rsidR="00A70612" w:rsidRDefault="00A70612" w:rsidP="00A70612">
      <w:pPr>
        <w:spacing w:after="60" w:line="276" w:lineRule="auto"/>
        <w:rPr>
          <w:b/>
          <w:szCs w:val="22"/>
        </w:rPr>
      </w:pPr>
    </w:p>
    <w:p w:rsidR="00A70612" w:rsidRPr="007C2383" w:rsidRDefault="00A70612" w:rsidP="00A70612">
      <w:pPr>
        <w:spacing w:after="60" w:line="276" w:lineRule="auto"/>
        <w:rPr>
          <w:b/>
          <w:szCs w:val="22"/>
        </w:rPr>
      </w:pPr>
      <w:r w:rsidRPr="007C2383">
        <w:rPr>
          <w:b/>
          <w:szCs w:val="22"/>
        </w:rPr>
        <w:t>Posouzení navrhovaných balvanitých</w:t>
      </w:r>
      <w:r>
        <w:rPr>
          <w:b/>
          <w:szCs w:val="22"/>
        </w:rPr>
        <w:t xml:space="preserve"> prahů pro zpomalení proudění, </w:t>
      </w:r>
      <w:r w:rsidRPr="007C2383">
        <w:rPr>
          <w:b/>
          <w:szCs w:val="22"/>
        </w:rPr>
        <w:t>snížení sklonu a zahloubení</w:t>
      </w:r>
      <w:r>
        <w:rPr>
          <w:b/>
          <w:szCs w:val="22"/>
        </w:rPr>
        <w:t xml:space="preserve"> a vznik mikrotůní:</w:t>
      </w:r>
    </w:p>
    <w:p w:rsidR="00A70612" w:rsidRDefault="00A70612" w:rsidP="00A66AE0">
      <w:pPr>
        <w:spacing w:after="60" w:line="276" w:lineRule="auto"/>
        <w:rPr>
          <w:szCs w:val="22"/>
        </w:rPr>
      </w:pPr>
      <w:r>
        <w:rPr>
          <w:szCs w:val="22"/>
        </w:rPr>
        <w:t xml:space="preserve">- Prahy z balvanů budou vyčnívat 0,3÷0,5 m nad stávající dno koryta se štěrbinou šířky ~0,2 m, do které bude vložen kámen vyčnívající cca 0,25 m nad stávající dno. Při dostatečné šířce dna lze do prahu vložit ještě jednu štěrbinu s vloženým vyčnívajícím kamenem min 0,3 m nad stávající dno. </w:t>
      </w:r>
    </w:p>
    <w:p w:rsidR="00A70612" w:rsidRDefault="00A70612" w:rsidP="00A70612">
      <w:pPr>
        <w:spacing w:after="60" w:line="276" w:lineRule="auto"/>
        <w:rPr>
          <w:szCs w:val="22"/>
        </w:rPr>
      </w:pPr>
      <w:r>
        <w:rPr>
          <w:szCs w:val="22"/>
        </w:rPr>
        <w:t>- Při průtoku Q</w:t>
      </w:r>
      <w:r w:rsidRPr="00741C0D">
        <w:rPr>
          <w:szCs w:val="22"/>
          <w:vertAlign w:val="subscript"/>
        </w:rPr>
        <w:t>355d</w:t>
      </w:r>
      <w:r>
        <w:rPr>
          <w:szCs w:val="22"/>
        </w:rPr>
        <w:t xml:space="preserve"> = 2,4 l/s bude práh tvořit vzdouvací objekt s přepadovou výškou ve štěrbině 3 cm. Těsně nad prahem tak vznikne mikrotůň s hloubkou až 28 cm. </w:t>
      </w:r>
    </w:p>
    <w:p w:rsidR="00A70612" w:rsidRPr="00C66490" w:rsidRDefault="00A70612" w:rsidP="00A70612">
      <w:pPr>
        <w:spacing w:line="276" w:lineRule="auto"/>
        <w:ind w:firstLine="708"/>
        <w:rPr>
          <w:rFonts w:ascii="Arial" w:hAnsi="Arial" w:cs="Arial"/>
          <w:sz w:val="10"/>
          <w:szCs w:val="10"/>
        </w:rPr>
      </w:pPr>
    </w:p>
    <w:p w:rsidR="00A70612" w:rsidRPr="00403E4B" w:rsidRDefault="00A70612" w:rsidP="00A70612">
      <w:pPr>
        <w:spacing w:line="276" w:lineRule="auto"/>
        <w:ind w:firstLine="708"/>
        <w:rPr>
          <w:rFonts w:ascii="Arial" w:hAnsi="Arial" w:cs="Arial"/>
          <w:sz w:val="22"/>
        </w:rPr>
      </w:pPr>
      <w:r w:rsidRPr="00403E4B">
        <w:rPr>
          <w:rFonts w:ascii="Arial" w:hAnsi="Arial" w:cs="Arial"/>
          <w:sz w:val="22"/>
        </w:rPr>
        <w:t>Q = 2</w:t>
      </w:r>
      <w:r>
        <w:rPr>
          <w:rFonts w:ascii="Arial" w:hAnsi="Arial" w:cs="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3</w:t>
      </w:r>
      <w:r>
        <w:rPr>
          <w:rFonts w:ascii="Arial" w:hAnsi="Arial" w:cs="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μ</w:t>
      </w:r>
      <w:r w:rsidRPr="00403E4B">
        <w:rPr>
          <w:rFonts w:ascii="Arial" w:hAnsi="Arial" w:cs="Arial"/>
          <w:sz w:val="22"/>
          <w:vertAlign w:val="subscript"/>
        </w:rPr>
        <w:t>p</w:t>
      </w:r>
      <w:r>
        <w:rPr>
          <w:rFonts w:ascii="Arial" w:hAnsi="Arial" w:cs="Arial"/>
          <w:sz w:val="22"/>
          <w:vertAlign w:val="subscript"/>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σ</w:t>
      </w:r>
      <w:r>
        <w:rPr>
          <w:rFonts w:ascii="Arial" w:hAnsi="Arial" w:cs="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f</w:t>
      </w:r>
      <w:r>
        <w:rPr>
          <w:rFonts w:ascii="Arial" w:hAnsi="Arial" w:cs="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B</w:t>
      </w:r>
      <w:r w:rsidRPr="00403E4B">
        <w:rPr>
          <w:rFonts w:ascii="Arial" w:hAnsi="Arial" w:cs="Arial"/>
          <w:sz w:val="22"/>
          <w:vertAlign w:val="subscript"/>
        </w:rPr>
        <w:t>e</w:t>
      </w:r>
      <w:r>
        <w:rPr>
          <w:rFonts w:ascii="Arial" w:hAnsi="Arial" w:cs="Arial"/>
          <w:sz w:val="22"/>
          <w:vertAlign w:val="subscript"/>
        </w:rPr>
        <w:t xml:space="preserve"> </w:t>
      </w:r>
      <w:r w:rsidRPr="00403E4B">
        <w:rPr>
          <w:rFonts w:ascii="Arial" w:hAnsi="Arial" w:cs="Arial"/>
          <w:sz w:val="22"/>
        </w:rPr>
        <w:t>∙</w:t>
      </w:r>
      <w:r>
        <w:rPr>
          <w:rFonts w:ascii="Arial" w:hAnsi="Arial" w:cs="Arial"/>
          <w:sz w:val="22"/>
        </w:rPr>
        <w:t xml:space="preserve"> </w:t>
      </w:r>
      <w:r w:rsidRPr="00403E4B">
        <w:rPr>
          <w:rFonts w:ascii="Arial" w:hAnsi="Arial"/>
          <w:sz w:val="22"/>
        </w:rPr>
        <w:t>√(2g)</w:t>
      </w:r>
      <w:r>
        <w:rPr>
          <w:rFonts w:ascii="Arial" w:hAnsi="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h</w:t>
      </w:r>
      <w:r w:rsidRPr="00403E4B">
        <w:rPr>
          <w:rFonts w:ascii="Arial" w:hAnsi="Arial" w:cs="Arial"/>
          <w:sz w:val="22"/>
          <w:vertAlign w:val="subscript"/>
        </w:rPr>
        <w:t>1</w:t>
      </w:r>
      <w:r w:rsidRPr="00403E4B">
        <w:rPr>
          <w:rFonts w:ascii="Arial" w:hAnsi="Arial" w:cs="Arial"/>
          <w:sz w:val="22"/>
          <w:vertAlign w:val="superscript"/>
        </w:rPr>
        <w:t>3/2</w:t>
      </w:r>
      <w:r w:rsidRPr="00403E4B">
        <w:rPr>
          <w:rFonts w:ascii="Arial" w:hAnsi="Arial" w:cs="Arial"/>
          <w:sz w:val="22"/>
          <w:vertAlign w:val="superscript"/>
        </w:rPr>
        <w:tab/>
      </w:r>
      <w:r w:rsidRPr="00403E4B">
        <w:rPr>
          <w:rFonts w:ascii="Arial" w:hAnsi="Arial" w:cs="Arial"/>
          <w:sz w:val="22"/>
          <w:vertAlign w:val="superscript"/>
        </w:rPr>
        <w:tab/>
      </w:r>
      <w:r w:rsidRPr="00403E4B">
        <w:rPr>
          <w:rFonts w:ascii="Arial" w:hAnsi="Arial" w:cs="Arial"/>
          <w:sz w:val="22"/>
          <w:vertAlign w:val="superscript"/>
        </w:rPr>
        <w:tab/>
      </w:r>
      <w:r w:rsidRPr="00403E4B">
        <w:rPr>
          <w:rFonts w:ascii="Arial" w:hAnsi="Arial" w:cs="Arial"/>
          <w:sz w:val="22"/>
          <w:vertAlign w:val="superscript"/>
        </w:rPr>
        <w:tab/>
      </w:r>
      <w:r>
        <w:rPr>
          <w:rFonts w:ascii="Arial" w:hAnsi="Arial" w:cs="Arial"/>
          <w:sz w:val="22"/>
          <w:vertAlign w:val="superscript"/>
        </w:rPr>
        <w:t xml:space="preserve">                                                      </w:t>
      </w:r>
    </w:p>
    <w:p w:rsidR="00A70612" w:rsidRPr="00403E4B" w:rsidRDefault="00A70612" w:rsidP="00A70612">
      <w:pPr>
        <w:spacing w:line="276" w:lineRule="auto"/>
        <w:ind w:left="708" w:firstLine="708"/>
        <w:rPr>
          <w:rFonts w:ascii="Arial" w:hAnsi="Arial" w:cs="Arial"/>
          <w:sz w:val="8"/>
          <w:szCs w:val="8"/>
        </w:rPr>
      </w:pPr>
    </w:p>
    <w:p w:rsidR="00A70612" w:rsidRPr="00E21ED1" w:rsidRDefault="00A70612" w:rsidP="00A70612">
      <w:pPr>
        <w:spacing w:line="276" w:lineRule="auto"/>
        <w:ind w:left="708" w:firstLine="708"/>
        <w:rPr>
          <w:rFonts w:ascii="Arial" w:hAnsi="Arial" w:cs="Arial"/>
          <w:sz w:val="20"/>
          <w:szCs w:val="20"/>
        </w:rPr>
      </w:pPr>
      <w:proofErr w:type="gramStart"/>
      <w:r w:rsidRPr="00E21ED1">
        <w:rPr>
          <w:rFonts w:ascii="Arial" w:hAnsi="Arial" w:cs="Arial"/>
          <w:sz w:val="20"/>
          <w:szCs w:val="20"/>
        </w:rPr>
        <w:t>kde :</w:t>
      </w:r>
      <w:r w:rsidRPr="00E21ED1">
        <w:rPr>
          <w:rFonts w:ascii="Arial" w:hAnsi="Arial" w:cs="Arial"/>
          <w:sz w:val="20"/>
          <w:szCs w:val="20"/>
        </w:rPr>
        <w:tab/>
        <w:t>σ – součinitel</w:t>
      </w:r>
      <w:proofErr w:type="gramEnd"/>
      <w:r w:rsidRPr="00E21ED1">
        <w:rPr>
          <w:rFonts w:ascii="Arial" w:hAnsi="Arial" w:cs="Arial"/>
          <w:sz w:val="20"/>
          <w:szCs w:val="20"/>
        </w:rPr>
        <w:t xml:space="preserve"> zatopení σ ≈ 1 – (1 – </w:t>
      </w:r>
      <w:r w:rsidRPr="00E21ED1">
        <w:rPr>
          <w:rFonts w:ascii="Arial" w:hAnsi="Arial"/>
          <w:sz w:val="20"/>
          <w:szCs w:val="20"/>
        </w:rPr>
        <w:t>∆</w:t>
      </w:r>
      <w:r w:rsidRPr="00E21ED1">
        <w:rPr>
          <w:rFonts w:ascii="Arial" w:hAnsi="Arial" w:cs="Arial"/>
          <w:sz w:val="20"/>
          <w:szCs w:val="20"/>
        </w:rPr>
        <w:t>h / h</w:t>
      </w:r>
      <w:r w:rsidRPr="00E21ED1">
        <w:rPr>
          <w:rFonts w:ascii="Arial" w:hAnsi="Arial" w:cs="Arial"/>
          <w:sz w:val="20"/>
          <w:szCs w:val="20"/>
          <w:vertAlign w:val="subscript"/>
        </w:rPr>
        <w:t>1</w:t>
      </w:r>
      <w:r w:rsidRPr="00E21ED1">
        <w:rPr>
          <w:rFonts w:ascii="Arial" w:hAnsi="Arial" w:cs="Arial"/>
          <w:sz w:val="20"/>
          <w:szCs w:val="20"/>
        </w:rPr>
        <w:t>)</w:t>
      </w:r>
      <w:r w:rsidRPr="00E21ED1">
        <w:rPr>
          <w:rFonts w:ascii="Arial" w:hAnsi="Arial" w:cs="Arial"/>
          <w:sz w:val="20"/>
          <w:szCs w:val="20"/>
          <w:vertAlign w:val="superscript"/>
        </w:rPr>
        <w:t>11</w:t>
      </w:r>
    </w:p>
    <w:p w:rsidR="00A70612" w:rsidRPr="00E21ED1" w:rsidRDefault="00A70612" w:rsidP="00A70612">
      <w:pPr>
        <w:spacing w:line="276" w:lineRule="auto"/>
        <w:ind w:left="1416" w:firstLine="708"/>
        <w:rPr>
          <w:rFonts w:ascii="Arial" w:hAnsi="Arial" w:cs="Arial"/>
          <w:sz w:val="20"/>
          <w:szCs w:val="20"/>
        </w:rPr>
      </w:pPr>
      <w:r w:rsidRPr="00E21ED1">
        <w:rPr>
          <w:rFonts w:ascii="Arial" w:hAnsi="Arial" w:cs="Arial"/>
          <w:sz w:val="20"/>
          <w:szCs w:val="20"/>
        </w:rPr>
        <w:t>μ</w:t>
      </w:r>
      <w:r w:rsidRPr="00E21ED1">
        <w:rPr>
          <w:rFonts w:ascii="Arial" w:hAnsi="Arial" w:cs="Arial"/>
          <w:sz w:val="20"/>
          <w:szCs w:val="20"/>
          <w:vertAlign w:val="subscript"/>
        </w:rPr>
        <w:t>p</w:t>
      </w:r>
      <w:r w:rsidRPr="00E21ED1">
        <w:rPr>
          <w:rFonts w:ascii="Arial" w:hAnsi="Arial" w:cs="Arial"/>
          <w:sz w:val="20"/>
          <w:szCs w:val="20"/>
        </w:rPr>
        <w:t xml:space="preserve"> – součinitel přepadu přes balvany: </w:t>
      </w:r>
      <w:r w:rsidRPr="00E21ED1">
        <w:rPr>
          <w:rFonts w:ascii="Arial" w:hAnsi="Arial" w:cs="Arial"/>
          <w:sz w:val="20"/>
          <w:szCs w:val="20"/>
        </w:rPr>
        <w:tab/>
        <w:t xml:space="preserve">ostrohranné </w:t>
      </w:r>
      <w:r w:rsidRPr="00E21ED1">
        <w:rPr>
          <w:rFonts w:ascii="Arial" w:hAnsi="Arial" w:cs="Arial"/>
          <w:sz w:val="20"/>
          <w:szCs w:val="20"/>
        </w:rPr>
        <w:tab/>
        <w:t>μ</w:t>
      </w:r>
      <w:r w:rsidRPr="00E21ED1">
        <w:rPr>
          <w:rFonts w:ascii="Arial" w:hAnsi="Arial" w:cs="Arial"/>
          <w:sz w:val="20"/>
          <w:szCs w:val="20"/>
          <w:vertAlign w:val="subscript"/>
        </w:rPr>
        <w:t>p</w:t>
      </w:r>
      <w:r w:rsidRPr="00E21ED1">
        <w:rPr>
          <w:rFonts w:ascii="Arial" w:hAnsi="Arial" w:cs="Arial"/>
          <w:sz w:val="20"/>
          <w:szCs w:val="20"/>
        </w:rPr>
        <w:t xml:space="preserve"> ≈ 0,65 </w:t>
      </w:r>
    </w:p>
    <w:p w:rsidR="00A70612" w:rsidRPr="00E21ED1" w:rsidRDefault="00A70612" w:rsidP="00A70612">
      <w:pPr>
        <w:spacing w:line="276" w:lineRule="auto"/>
        <w:ind w:left="5664" w:firstLine="708"/>
        <w:rPr>
          <w:rFonts w:ascii="Arial" w:hAnsi="Arial" w:cs="Arial"/>
          <w:sz w:val="20"/>
          <w:szCs w:val="20"/>
        </w:rPr>
      </w:pPr>
      <w:r w:rsidRPr="00E21ED1">
        <w:rPr>
          <w:rFonts w:ascii="Arial" w:hAnsi="Arial" w:cs="Arial"/>
          <w:sz w:val="20"/>
          <w:szCs w:val="20"/>
        </w:rPr>
        <w:t xml:space="preserve">zaoblené </w:t>
      </w:r>
      <w:r w:rsidRPr="00E21ED1">
        <w:rPr>
          <w:rFonts w:ascii="Arial" w:hAnsi="Arial" w:cs="Arial"/>
          <w:sz w:val="20"/>
          <w:szCs w:val="20"/>
        </w:rPr>
        <w:tab/>
        <w:t>μ</w:t>
      </w:r>
      <w:r w:rsidRPr="00E21ED1">
        <w:rPr>
          <w:rFonts w:ascii="Arial" w:hAnsi="Arial" w:cs="Arial"/>
          <w:sz w:val="20"/>
          <w:szCs w:val="20"/>
          <w:vertAlign w:val="subscript"/>
        </w:rPr>
        <w:t>p</w:t>
      </w:r>
      <w:r w:rsidRPr="00E21ED1">
        <w:rPr>
          <w:rFonts w:ascii="Arial" w:hAnsi="Arial" w:cs="Arial"/>
          <w:sz w:val="20"/>
          <w:szCs w:val="20"/>
        </w:rPr>
        <w:t xml:space="preserve"> ≈ 0,70</w:t>
      </w:r>
    </w:p>
    <w:p w:rsidR="00A70612" w:rsidRPr="00E21ED1" w:rsidRDefault="00A70612" w:rsidP="00A70612">
      <w:pPr>
        <w:spacing w:line="276" w:lineRule="auto"/>
        <w:ind w:left="1416" w:firstLine="708"/>
        <w:rPr>
          <w:rFonts w:ascii="Arial" w:hAnsi="Arial" w:cs="Arial"/>
          <w:sz w:val="20"/>
          <w:szCs w:val="20"/>
        </w:rPr>
      </w:pPr>
      <w:r w:rsidRPr="00E21ED1">
        <w:rPr>
          <w:rFonts w:ascii="Arial" w:hAnsi="Arial" w:cs="Arial"/>
          <w:sz w:val="20"/>
          <w:szCs w:val="20"/>
        </w:rPr>
        <w:t xml:space="preserve">f – součinitel tvaru mezer mezi balvany: </w:t>
      </w:r>
      <w:r w:rsidRPr="00E21ED1">
        <w:rPr>
          <w:rFonts w:ascii="Arial" w:hAnsi="Arial" w:cs="Arial"/>
          <w:sz w:val="20"/>
          <w:szCs w:val="20"/>
        </w:rPr>
        <w:tab/>
        <w:t xml:space="preserve">rovné f =1,05 – 1,10 </w:t>
      </w:r>
    </w:p>
    <w:p w:rsidR="00A70612" w:rsidRPr="00E21ED1" w:rsidRDefault="00A70612" w:rsidP="00A70612">
      <w:pPr>
        <w:spacing w:line="276" w:lineRule="auto"/>
        <w:ind w:left="5664" w:firstLine="708"/>
        <w:rPr>
          <w:rFonts w:ascii="Arial" w:hAnsi="Arial" w:cs="Arial"/>
          <w:sz w:val="20"/>
          <w:szCs w:val="20"/>
        </w:rPr>
      </w:pPr>
      <w:proofErr w:type="gramStart"/>
      <w:r w:rsidRPr="00E21ED1">
        <w:rPr>
          <w:rFonts w:ascii="Arial" w:hAnsi="Arial" w:cs="Arial"/>
          <w:sz w:val="20"/>
          <w:szCs w:val="20"/>
        </w:rPr>
        <w:t>oblé   f =1,15</w:t>
      </w:r>
      <w:proofErr w:type="gramEnd"/>
      <w:r w:rsidRPr="00E21ED1">
        <w:rPr>
          <w:rFonts w:ascii="Arial" w:hAnsi="Arial" w:cs="Arial"/>
          <w:sz w:val="20"/>
          <w:szCs w:val="20"/>
        </w:rPr>
        <w:t xml:space="preserve"> – 1,25 </w:t>
      </w:r>
    </w:p>
    <w:p w:rsidR="00A70612" w:rsidRPr="00E21ED1" w:rsidRDefault="00A70612" w:rsidP="00A70612">
      <w:pPr>
        <w:spacing w:line="276" w:lineRule="auto"/>
        <w:ind w:left="1416" w:firstLine="708"/>
        <w:rPr>
          <w:sz w:val="20"/>
          <w:szCs w:val="20"/>
        </w:rPr>
      </w:pPr>
      <w:r w:rsidRPr="00E21ED1">
        <w:rPr>
          <w:rFonts w:ascii="Arial" w:hAnsi="Arial" w:cs="Arial"/>
          <w:sz w:val="20"/>
          <w:szCs w:val="20"/>
        </w:rPr>
        <w:t>B</w:t>
      </w:r>
      <w:r w:rsidRPr="00E21ED1">
        <w:rPr>
          <w:rFonts w:ascii="Arial" w:hAnsi="Arial" w:cs="Arial"/>
          <w:sz w:val="20"/>
          <w:szCs w:val="20"/>
          <w:vertAlign w:val="subscript"/>
        </w:rPr>
        <w:t>e</w:t>
      </w:r>
      <w:r w:rsidRPr="00E21ED1">
        <w:rPr>
          <w:rFonts w:ascii="Arial" w:hAnsi="Arial" w:cs="Arial"/>
          <w:sz w:val="20"/>
          <w:szCs w:val="20"/>
        </w:rPr>
        <w:t xml:space="preserve"> – celková šířka mezer, m</w:t>
      </w:r>
      <w:r w:rsidRPr="00E21ED1">
        <w:rPr>
          <w:rFonts w:ascii="Arial" w:hAnsi="Arial" w:cs="Arial"/>
          <w:sz w:val="20"/>
          <w:szCs w:val="20"/>
        </w:rPr>
        <w:tab/>
      </w:r>
    </w:p>
    <w:p w:rsidR="00A70612" w:rsidRPr="001D5F79" w:rsidRDefault="00A70612" w:rsidP="00A70612">
      <w:pPr>
        <w:spacing w:line="276" w:lineRule="auto"/>
        <w:ind w:firstLine="708"/>
        <w:rPr>
          <w:rFonts w:ascii="Arial" w:hAnsi="Arial" w:cs="Arial"/>
          <w:sz w:val="10"/>
          <w:szCs w:val="10"/>
        </w:rPr>
      </w:pPr>
    </w:p>
    <w:p w:rsidR="00A70612" w:rsidRDefault="00A70612" w:rsidP="00A70612">
      <w:pPr>
        <w:spacing w:after="240" w:line="276" w:lineRule="auto"/>
        <w:rPr>
          <w:szCs w:val="22"/>
        </w:rPr>
      </w:pPr>
      <w:r>
        <w:rPr>
          <w:rFonts w:ascii="Arial" w:hAnsi="Arial" w:cs="Arial"/>
          <w:sz w:val="22"/>
        </w:rPr>
        <w:tab/>
      </w:r>
      <w:r w:rsidRPr="00EA6A40">
        <w:rPr>
          <w:rFonts w:ascii="Arial" w:hAnsi="Arial" w:cs="Arial"/>
          <w:b/>
          <w:sz w:val="22"/>
        </w:rPr>
        <w:t>Q =</w:t>
      </w:r>
      <w:r w:rsidRPr="00403E4B">
        <w:rPr>
          <w:rFonts w:ascii="Arial" w:hAnsi="Arial" w:cs="Arial"/>
          <w:sz w:val="22"/>
        </w:rPr>
        <w:t xml:space="preserve"> 2</w:t>
      </w:r>
      <w:r>
        <w:rPr>
          <w:rFonts w:ascii="Arial" w:hAnsi="Arial" w:cs="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3</w:t>
      </w:r>
      <w:r>
        <w:rPr>
          <w:rFonts w:ascii="Arial" w:hAnsi="Arial" w:cs="Arial"/>
          <w:sz w:val="22"/>
        </w:rPr>
        <w:t xml:space="preserve"> </w:t>
      </w:r>
      <w:r w:rsidRPr="00403E4B">
        <w:rPr>
          <w:rFonts w:ascii="Arial" w:hAnsi="Arial" w:cs="Arial"/>
          <w:sz w:val="22"/>
        </w:rPr>
        <w:t>∙</w:t>
      </w:r>
      <w:r>
        <w:rPr>
          <w:rFonts w:ascii="Arial" w:hAnsi="Arial" w:cs="Arial"/>
          <w:sz w:val="22"/>
        </w:rPr>
        <w:t xml:space="preserve"> 0,67</w:t>
      </w:r>
      <w:r>
        <w:rPr>
          <w:rFonts w:ascii="Arial" w:hAnsi="Arial" w:cs="Arial"/>
          <w:sz w:val="22"/>
          <w:vertAlign w:val="subscript"/>
        </w:rPr>
        <w:t xml:space="preserve"> </w:t>
      </w:r>
      <w:r w:rsidRPr="00403E4B">
        <w:rPr>
          <w:rFonts w:ascii="Arial" w:hAnsi="Arial" w:cs="Arial"/>
          <w:sz w:val="22"/>
        </w:rPr>
        <w:t>∙</w:t>
      </w:r>
      <w:r>
        <w:rPr>
          <w:rFonts w:ascii="Arial" w:hAnsi="Arial" w:cs="Arial"/>
          <w:sz w:val="22"/>
        </w:rPr>
        <w:t xml:space="preserve"> 1 </w:t>
      </w:r>
      <w:r w:rsidRPr="00403E4B">
        <w:rPr>
          <w:rFonts w:ascii="Arial" w:hAnsi="Arial" w:cs="Arial"/>
          <w:sz w:val="22"/>
        </w:rPr>
        <w:t>∙</w:t>
      </w:r>
      <w:r>
        <w:rPr>
          <w:rFonts w:ascii="Arial" w:hAnsi="Arial" w:cs="Arial"/>
          <w:sz w:val="22"/>
        </w:rPr>
        <w:t xml:space="preserve"> 1,15 </w:t>
      </w:r>
      <w:r w:rsidRPr="00403E4B">
        <w:rPr>
          <w:rFonts w:ascii="Arial" w:hAnsi="Arial" w:cs="Arial"/>
          <w:sz w:val="22"/>
        </w:rPr>
        <w:t>∙</w:t>
      </w:r>
      <w:r>
        <w:rPr>
          <w:rFonts w:ascii="Arial" w:hAnsi="Arial" w:cs="Arial"/>
          <w:sz w:val="22"/>
        </w:rPr>
        <w:t xml:space="preserve"> 0,2</w:t>
      </w:r>
      <w:r>
        <w:rPr>
          <w:rFonts w:ascii="Arial" w:hAnsi="Arial" w:cs="Arial"/>
          <w:sz w:val="22"/>
          <w:vertAlign w:val="subscript"/>
        </w:rPr>
        <w:t xml:space="preserve"> </w:t>
      </w:r>
      <w:r w:rsidRPr="00403E4B">
        <w:rPr>
          <w:rFonts w:ascii="Arial" w:hAnsi="Arial" w:cs="Arial"/>
          <w:sz w:val="22"/>
        </w:rPr>
        <w:t>∙</w:t>
      </w:r>
      <w:r>
        <w:rPr>
          <w:rFonts w:ascii="Arial" w:hAnsi="Arial" w:cs="Arial"/>
          <w:sz w:val="22"/>
        </w:rPr>
        <w:t xml:space="preserve"> </w:t>
      </w:r>
      <w:r w:rsidRPr="00403E4B">
        <w:rPr>
          <w:rFonts w:ascii="Arial" w:hAnsi="Arial"/>
          <w:sz w:val="22"/>
        </w:rPr>
        <w:t>√(2g)</w:t>
      </w:r>
      <w:r>
        <w:rPr>
          <w:rFonts w:ascii="Arial" w:hAnsi="Arial"/>
          <w:sz w:val="22"/>
        </w:rPr>
        <w:t xml:space="preserve"> </w:t>
      </w:r>
      <w:r w:rsidRPr="00403E4B">
        <w:rPr>
          <w:rFonts w:ascii="Arial" w:hAnsi="Arial" w:cs="Arial"/>
          <w:sz w:val="22"/>
        </w:rPr>
        <w:t>∙</w:t>
      </w:r>
      <w:r>
        <w:rPr>
          <w:rFonts w:ascii="Arial" w:hAnsi="Arial" w:cs="Arial"/>
          <w:sz w:val="22"/>
        </w:rPr>
        <w:t xml:space="preserve"> </w:t>
      </w:r>
      <w:r w:rsidRPr="00C66490">
        <w:rPr>
          <w:rFonts w:ascii="Arial" w:hAnsi="Arial" w:cs="Arial"/>
          <w:b/>
          <w:sz w:val="22"/>
        </w:rPr>
        <w:t>0,03</w:t>
      </w:r>
      <w:r w:rsidRPr="00403E4B">
        <w:rPr>
          <w:rFonts w:ascii="Arial" w:hAnsi="Arial" w:cs="Arial"/>
          <w:sz w:val="22"/>
          <w:vertAlign w:val="superscript"/>
        </w:rPr>
        <w:t>3/2</w:t>
      </w:r>
      <w:r>
        <w:rPr>
          <w:rFonts w:ascii="Arial" w:hAnsi="Arial" w:cs="Arial"/>
          <w:sz w:val="22"/>
        </w:rPr>
        <w:t xml:space="preserve"> = </w:t>
      </w:r>
      <w:r>
        <w:rPr>
          <w:rFonts w:ascii="Arial" w:hAnsi="Arial" w:cs="Arial"/>
          <w:b/>
          <w:sz w:val="22"/>
        </w:rPr>
        <w:t>2,4 l</w:t>
      </w:r>
      <w:r w:rsidRPr="00EA6A40">
        <w:rPr>
          <w:rFonts w:ascii="Arial" w:hAnsi="Arial" w:cs="Arial"/>
          <w:b/>
          <w:sz w:val="22"/>
        </w:rPr>
        <w:t>/s</w:t>
      </w:r>
      <w:r w:rsidRPr="00403E4B">
        <w:rPr>
          <w:rFonts w:ascii="Arial" w:hAnsi="Arial" w:cs="Arial"/>
          <w:sz w:val="22"/>
          <w:vertAlign w:val="superscript"/>
        </w:rPr>
        <w:tab/>
      </w:r>
      <w:r w:rsidRPr="00403E4B">
        <w:rPr>
          <w:rFonts w:ascii="Arial" w:hAnsi="Arial" w:cs="Arial"/>
          <w:sz w:val="22"/>
          <w:vertAlign w:val="superscript"/>
        </w:rPr>
        <w:tab/>
      </w:r>
    </w:p>
    <w:p w:rsidR="00A70612" w:rsidRDefault="00A70612" w:rsidP="00A70612">
      <w:pPr>
        <w:spacing w:after="60" w:line="276" w:lineRule="auto"/>
        <w:rPr>
          <w:szCs w:val="22"/>
        </w:rPr>
      </w:pPr>
      <w:r>
        <w:rPr>
          <w:szCs w:val="22"/>
        </w:rPr>
        <w:t>- Při průtoku Q</w:t>
      </w:r>
      <w:r>
        <w:rPr>
          <w:szCs w:val="22"/>
          <w:vertAlign w:val="subscript"/>
        </w:rPr>
        <w:t>330</w:t>
      </w:r>
      <w:r w:rsidRPr="00741C0D">
        <w:rPr>
          <w:szCs w:val="22"/>
          <w:vertAlign w:val="subscript"/>
        </w:rPr>
        <w:t>d</w:t>
      </w:r>
      <w:r>
        <w:rPr>
          <w:szCs w:val="22"/>
        </w:rPr>
        <w:t xml:space="preserve"> = 5,4 l/s bude práh tvořit vzdouvací objekt s přepadovou výškou ve štěrbině 5 cm. Těsně nad prahem tak vznikne mikrotůň s hloubkou až 30 cm. </w:t>
      </w:r>
    </w:p>
    <w:p w:rsidR="00A70612" w:rsidRDefault="00A70612" w:rsidP="00A70612">
      <w:pPr>
        <w:spacing w:before="120" w:after="240" w:line="276" w:lineRule="auto"/>
        <w:rPr>
          <w:szCs w:val="22"/>
        </w:rPr>
      </w:pPr>
      <w:r>
        <w:rPr>
          <w:rFonts w:ascii="Arial" w:hAnsi="Arial" w:cs="Arial"/>
          <w:sz w:val="22"/>
        </w:rPr>
        <w:tab/>
      </w:r>
      <w:r w:rsidRPr="00EA6A40">
        <w:rPr>
          <w:rFonts w:ascii="Arial" w:hAnsi="Arial" w:cs="Arial"/>
          <w:b/>
          <w:sz w:val="22"/>
        </w:rPr>
        <w:t>Q =</w:t>
      </w:r>
      <w:r w:rsidRPr="00403E4B">
        <w:rPr>
          <w:rFonts w:ascii="Arial" w:hAnsi="Arial" w:cs="Arial"/>
          <w:sz w:val="22"/>
        </w:rPr>
        <w:t xml:space="preserve"> 2</w:t>
      </w:r>
      <w:r>
        <w:rPr>
          <w:rFonts w:ascii="Arial" w:hAnsi="Arial" w:cs="Arial"/>
          <w:sz w:val="22"/>
        </w:rPr>
        <w:t xml:space="preserve"> </w:t>
      </w:r>
      <w:r w:rsidRPr="00403E4B">
        <w:rPr>
          <w:rFonts w:ascii="Arial" w:hAnsi="Arial" w:cs="Arial"/>
          <w:sz w:val="22"/>
        </w:rPr>
        <w:t>/</w:t>
      </w:r>
      <w:r>
        <w:rPr>
          <w:rFonts w:ascii="Arial" w:hAnsi="Arial" w:cs="Arial"/>
          <w:sz w:val="22"/>
        </w:rPr>
        <w:t xml:space="preserve"> </w:t>
      </w:r>
      <w:r w:rsidRPr="00403E4B">
        <w:rPr>
          <w:rFonts w:ascii="Arial" w:hAnsi="Arial" w:cs="Arial"/>
          <w:sz w:val="22"/>
        </w:rPr>
        <w:t>3</w:t>
      </w:r>
      <w:r>
        <w:rPr>
          <w:rFonts w:ascii="Arial" w:hAnsi="Arial" w:cs="Arial"/>
          <w:sz w:val="22"/>
        </w:rPr>
        <w:t xml:space="preserve"> </w:t>
      </w:r>
      <w:r w:rsidRPr="00403E4B">
        <w:rPr>
          <w:rFonts w:ascii="Arial" w:hAnsi="Arial" w:cs="Arial"/>
          <w:sz w:val="22"/>
        </w:rPr>
        <w:t>∙</w:t>
      </w:r>
      <w:r>
        <w:rPr>
          <w:rFonts w:ascii="Arial" w:hAnsi="Arial" w:cs="Arial"/>
          <w:sz w:val="22"/>
        </w:rPr>
        <w:t xml:space="preserve"> 0,67</w:t>
      </w:r>
      <w:r>
        <w:rPr>
          <w:rFonts w:ascii="Arial" w:hAnsi="Arial" w:cs="Arial"/>
          <w:sz w:val="22"/>
          <w:vertAlign w:val="subscript"/>
        </w:rPr>
        <w:t xml:space="preserve"> </w:t>
      </w:r>
      <w:r w:rsidRPr="00403E4B">
        <w:rPr>
          <w:rFonts w:ascii="Arial" w:hAnsi="Arial" w:cs="Arial"/>
          <w:sz w:val="22"/>
        </w:rPr>
        <w:t>∙</w:t>
      </w:r>
      <w:r>
        <w:rPr>
          <w:rFonts w:ascii="Arial" w:hAnsi="Arial" w:cs="Arial"/>
          <w:sz w:val="22"/>
        </w:rPr>
        <w:t xml:space="preserve"> 1 </w:t>
      </w:r>
      <w:r w:rsidRPr="00403E4B">
        <w:rPr>
          <w:rFonts w:ascii="Arial" w:hAnsi="Arial" w:cs="Arial"/>
          <w:sz w:val="22"/>
        </w:rPr>
        <w:t>∙</w:t>
      </w:r>
      <w:r>
        <w:rPr>
          <w:rFonts w:ascii="Arial" w:hAnsi="Arial" w:cs="Arial"/>
          <w:sz w:val="22"/>
        </w:rPr>
        <w:t xml:space="preserve"> 1,15 </w:t>
      </w:r>
      <w:r w:rsidRPr="00403E4B">
        <w:rPr>
          <w:rFonts w:ascii="Arial" w:hAnsi="Arial" w:cs="Arial"/>
          <w:sz w:val="22"/>
        </w:rPr>
        <w:t>∙</w:t>
      </w:r>
      <w:r>
        <w:rPr>
          <w:rFonts w:ascii="Arial" w:hAnsi="Arial" w:cs="Arial"/>
          <w:sz w:val="22"/>
        </w:rPr>
        <w:t xml:space="preserve"> 0,2</w:t>
      </w:r>
      <w:r>
        <w:rPr>
          <w:rFonts w:ascii="Arial" w:hAnsi="Arial" w:cs="Arial"/>
          <w:sz w:val="22"/>
          <w:vertAlign w:val="subscript"/>
        </w:rPr>
        <w:t xml:space="preserve"> </w:t>
      </w:r>
      <w:r w:rsidRPr="00403E4B">
        <w:rPr>
          <w:rFonts w:ascii="Arial" w:hAnsi="Arial" w:cs="Arial"/>
          <w:sz w:val="22"/>
        </w:rPr>
        <w:t>∙</w:t>
      </w:r>
      <w:r>
        <w:rPr>
          <w:rFonts w:ascii="Arial" w:hAnsi="Arial" w:cs="Arial"/>
          <w:sz w:val="22"/>
        </w:rPr>
        <w:t xml:space="preserve"> </w:t>
      </w:r>
      <w:r w:rsidRPr="00403E4B">
        <w:rPr>
          <w:rFonts w:ascii="Arial" w:hAnsi="Arial"/>
          <w:sz w:val="22"/>
        </w:rPr>
        <w:t>√(2g)</w:t>
      </w:r>
      <w:r>
        <w:rPr>
          <w:rFonts w:ascii="Arial" w:hAnsi="Arial"/>
          <w:sz w:val="22"/>
        </w:rPr>
        <w:t xml:space="preserve"> </w:t>
      </w:r>
      <w:r w:rsidRPr="00403E4B">
        <w:rPr>
          <w:rFonts w:ascii="Arial" w:hAnsi="Arial" w:cs="Arial"/>
          <w:sz w:val="22"/>
        </w:rPr>
        <w:t>∙</w:t>
      </w:r>
      <w:r>
        <w:rPr>
          <w:rFonts w:ascii="Arial" w:hAnsi="Arial" w:cs="Arial"/>
          <w:sz w:val="22"/>
        </w:rPr>
        <w:t xml:space="preserve"> </w:t>
      </w:r>
      <w:r w:rsidRPr="00C66490">
        <w:rPr>
          <w:rFonts w:ascii="Arial" w:hAnsi="Arial" w:cs="Arial"/>
          <w:b/>
          <w:sz w:val="22"/>
        </w:rPr>
        <w:t>0,</w:t>
      </w:r>
      <w:r>
        <w:rPr>
          <w:rFonts w:ascii="Arial" w:hAnsi="Arial" w:cs="Arial"/>
          <w:b/>
          <w:sz w:val="22"/>
        </w:rPr>
        <w:t>05</w:t>
      </w:r>
      <w:r w:rsidRPr="00403E4B">
        <w:rPr>
          <w:rFonts w:ascii="Arial" w:hAnsi="Arial" w:cs="Arial"/>
          <w:sz w:val="22"/>
          <w:vertAlign w:val="superscript"/>
        </w:rPr>
        <w:t>3/2</w:t>
      </w:r>
      <w:r>
        <w:rPr>
          <w:rFonts w:ascii="Arial" w:hAnsi="Arial" w:cs="Arial"/>
          <w:sz w:val="22"/>
        </w:rPr>
        <w:t xml:space="preserve"> = </w:t>
      </w:r>
      <w:r>
        <w:rPr>
          <w:rFonts w:ascii="Arial" w:hAnsi="Arial" w:cs="Arial"/>
          <w:b/>
          <w:sz w:val="22"/>
        </w:rPr>
        <w:t>5,1 l</w:t>
      </w:r>
      <w:r w:rsidRPr="00EA6A40">
        <w:rPr>
          <w:rFonts w:ascii="Arial" w:hAnsi="Arial" w:cs="Arial"/>
          <w:b/>
          <w:sz w:val="22"/>
        </w:rPr>
        <w:t>/s</w:t>
      </w:r>
      <w:r w:rsidRPr="00403E4B">
        <w:rPr>
          <w:rFonts w:ascii="Arial" w:hAnsi="Arial" w:cs="Arial"/>
          <w:sz w:val="22"/>
          <w:vertAlign w:val="superscript"/>
        </w:rPr>
        <w:tab/>
      </w:r>
      <w:r w:rsidRPr="00403E4B">
        <w:rPr>
          <w:rFonts w:ascii="Arial" w:hAnsi="Arial" w:cs="Arial"/>
          <w:sz w:val="22"/>
          <w:vertAlign w:val="superscript"/>
        </w:rPr>
        <w:tab/>
      </w:r>
    </w:p>
    <w:p w:rsidR="00A70612" w:rsidRDefault="00A70612" w:rsidP="00A70612">
      <w:pPr>
        <w:spacing w:after="60" w:line="276" w:lineRule="auto"/>
        <w:rPr>
          <w:szCs w:val="22"/>
        </w:rPr>
      </w:pPr>
      <w:r>
        <w:rPr>
          <w:szCs w:val="22"/>
        </w:rPr>
        <w:lastRenderedPageBreak/>
        <w:t>- Při průtoku větším než Q</w:t>
      </w:r>
      <w:r>
        <w:rPr>
          <w:szCs w:val="22"/>
          <w:vertAlign w:val="subscript"/>
        </w:rPr>
        <w:t>330</w:t>
      </w:r>
      <w:r w:rsidRPr="00741C0D">
        <w:rPr>
          <w:szCs w:val="22"/>
          <w:vertAlign w:val="subscript"/>
        </w:rPr>
        <w:t>d</w:t>
      </w:r>
      <w:r>
        <w:rPr>
          <w:szCs w:val="22"/>
        </w:rPr>
        <w:t xml:space="preserve"> bude průtok převáděn i případnou druhou štěrbinou a od průtoku Q</w:t>
      </w:r>
      <w:r w:rsidRPr="00712271">
        <w:rPr>
          <w:szCs w:val="22"/>
          <w:vertAlign w:val="subscript"/>
        </w:rPr>
        <w:t>120d</w:t>
      </w:r>
      <w:r>
        <w:rPr>
          <w:szCs w:val="22"/>
        </w:rPr>
        <w:t xml:space="preserve"> poté přepadat přes celou korunu balvanitého prahu.</w:t>
      </w:r>
    </w:p>
    <w:p w:rsidR="00A70612" w:rsidRDefault="00A70612" w:rsidP="00A70612">
      <w:pPr>
        <w:spacing w:after="60" w:line="276" w:lineRule="auto"/>
        <w:rPr>
          <w:szCs w:val="22"/>
        </w:rPr>
      </w:pPr>
    </w:p>
    <w:p w:rsidR="00A70612" w:rsidRPr="003E585B" w:rsidRDefault="00A70612" w:rsidP="00A70612">
      <w:pPr>
        <w:spacing w:after="60" w:line="276" w:lineRule="auto"/>
      </w:pPr>
      <w:r w:rsidRPr="003E585B">
        <w:rPr>
          <w:szCs w:val="22"/>
        </w:rPr>
        <w:t>Obecně lze říci, že pro vybrané průtoky v dané lokalitě přibližně platí</w:t>
      </w:r>
      <w:r w:rsidRPr="003E585B">
        <w:t xml:space="preserve">: </w:t>
      </w:r>
    </w:p>
    <w:p w:rsidR="00A70612" w:rsidRPr="003E585B" w:rsidRDefault="00A70612" w:rsidP="00404EAA">
      <w:pPr>
        <w:numPr>
          <w:ilvl w:val="0"/>
          <w:numId w:val="39"/>
        </w:numPr>
        <w:tabs>
          <w:tab w:val="clear" w:pos="720"/>
          <w:tab w:val="num" w:pos="360"/>
        </w:tabs>
        <w:spacing w:line="276" w:lineRule="auto"/>
        <w:ind w:left="360"/>
      </w:pPr>
      <w:r w:rsidRPr="003E585B">
        <w:rPr>
          <w:b/>
        </w:rPr>
        <w:t>Q</w:t>
      </w:r>
      <w:r w:rsidRPr="003E585B">
        <w:rPr>
          <w:b/>
          <w:vertAlign w:val="subscript"/>
        </w:rPr>
        <w:t>355d</w:t>
      </w:r>
      <w:r w:rsidRPr="003E585B">
        <w:t xml:space="preserve"> </w:t>
      </w:r>
      <w:r w:rsidRPr="00EF06B0">
        <w:rPr>
          <w:b/>
        </w:rPr>
        <w:t>(2,4 l/s)</w:t>
      </w:r>
      <w:r>
        <w:t xml:space="preserve"> </w:t>
      </w:r>
      <w:r w:rsidRPr="003E585B">
        <w:t>- představuje směrodatnou hodnotu označení „sucha“ v lokalitě, zárove</w:t>
      </w:r>
      <w:r>
        <w:t>ň též minimální návrhový průtok; díky navrhovaným balvanitým prahům zde vznikne kaskáda mikrotůní s hloubkami až 28 cm;</w:t>
      </w:r>
    </w:p>
    <w:p w:rsidR="00A70612" w:rsidRDefault="00A70612" w:rsidP="00404EAA">
      <w:pPr>
        <w:numPr>
          <w:ilvl w:val="0"/>
          <w:numId w:val="39"/>
        </w:numPr>
        <w:tabs>
          <w:tab w:val="clear" w:pos="720"/>
          <w:tab w:val="num" w:pos="360"/>
        </w:tabs>
        <w:spacing w:line="276" w:lineRule="auto"/>
        <w:ind w:left="360"/>
      </w:pPr>
      <w:r w:rsidRPr="003E585B">
        <w:rPr>
          <w:b/>
        </w:rPr>
        <w:t>Q</w:t>
      </w:r>
      <w:r>
        <w:rPr>
          <w:b/>
          <w:vertAlign w:val="subscript"/>
        </w:rPr>
        <w:t>21</w:t>
      </w:r>
      <w:r w:rsidRPr="003E585B">
        <w:rPr>
          <w:b/>
          <w:vertAlign w:val="subscript"/>
        </w:rPr>
        <w:t>0d</w:t>
      </w:r>
      <w:r w:rsidRPr="003E585B">
        <w:rPr>
          <w:vertAlign w:val="subscript"/>
        </w:rPr>
        <w:t xml:space="preserve"> </w:t>
      </w:r>
      <w:r w:rsidRPr="00EF06B0">
        <w:rPr>
          <w:b/>
        </w:rPr>
        <w:t>(</w:t>
      </w:r>
      <w:r>
        <w:rPr>
          <w:b/>
        </w:rPr>
        <w:t>17</w:t>
      </w:r>
      <w:r w:rsidRPr="00EF06B0">
        <w:rPr>
          <w:b/>
        </w:rPr>
        <w:t xml:space="preserve"> l/s)</w:t>
      </w:r>
      <w:r>
        <w:t xml:space="preserve"> </w:t>
      </w:r>
      <w:r w:rsidRPr="003E585B">
        <w:t>- vyjadřuje obvyklý průtok bez přispění výrazný</w:t>
      </w:r>
      <w:r>
        <w:t>ch srážkových situací na povodí; díky navrhovaným balvanitým prahům zde vznikne kaskáda mikrotůní s hloubkami až 35 cm;</w:t>
      </w:r>
    </w:p>
    <w:p w:rsidR="00A70612" w:rsidRPr="003E585B" w:rsidRDefault="00A70612" w:rsidP="00404EAA">
      <w:pPr>
        <w:numPr>
          <w:ilvl w:val="0"/>
          <w:numId w:val="39"/>
        </w:numPr>
        <w:tabs>
          <w:tab w:val="clear" w:pos="720"/>
          <w:tab w:val="num" w:pos="360"/>
        </w:tabs>
        <w:spacing w:line="276" w:lineRule="auto"/>
        <w:ind w:left="360"/>
      </w:pPr>
      <w:r w:rsidRPr="003E585B">
        <w:rPr>
          <w:b/>
        </w:rPr>
        <w:t>Q</w:t>
      </w:r>
      <w:r>
        <w:rPr>
          <w:b/>
          <w:vertAlign w:val="subscript"/>
        </w:rPr>
        <w:t>6</w:t>
      </w:r>
      <w:r w:rsidRPr="003E585B">
        <w:rPr>
          <w:b/>
          <w:vertAlign w:val="subscript"/>
        </w:rPr>
        <w:t>0d</w:t>
      </w:r>
      <w:r w:rsidRPr="003E585B">
        <w:rPr>
          <w:vertAlign w:val="subscript"/>
        </w:rPr>
        <w:t xml:space="preserve"> </w:t>
      </w:r>
      <w:r>
        <w:t xml:space="preserve">– maximální kapacita pro navrhovaná koryta; cílem je rozlití vody již za nižších průtoků než </w:t>
      </w:r>
      <w:r w:rsidRPr="00EF06B0">
        <w:t>Q</w:t>
      </w:r>
      <w:r w:rsidRPr="00EF06B0">
        <w:rPr>
          <w:sz w:val="22"/>
          <w:szCs w:val="22"/>
          <w:vertAlign w:val="subscript"/>
        </w:rPr>
        <w:t>1</w:t>
      </w:r>
      <w:r w:rsidRPr="00EF06B0">
        <w:t>÷Q</w:t>
      </w:r>
      <w:r w:rsidRPr="00EF06B0">
        <w:rPr>
          <w:sz w:val="22"/>
          <w:szCs w:val="22"/>
          <w:vertAlign w:val="subscript"/>
        </w:rPr>
        <w:t>2</w:t>
      </w:r>
      <w:r>
        <w:t xml:space="preserve"> a její zadržení v nivě;</w:t>
      </w:r>
    </w:p>
    <w:p w:rsidR="00A70612" w:rsidRPr="003E585B" w:rsidRDefault="00A70612" w:rsidP="00404EAA">
      <w:pPr>
        <w:numPr>
          <w:ilvl w:val="0"/>
          <w:numId w:val="39"/>
        </w:numPr>
        <w:tabs>
          <w:tab w:val="clear" w:pos="720"/>
          <w:tab w:val="num" w:pos="360"/>
        </w:tabs>
        <w:spacing w:line="276" w:lineRule="auto"/>
        <w:ind w:left="360"/>
      </w:pPr>
      <w:r w:rsidRPr="003E585B">
        <w:rPr>
          <w:b/>
        </w:rPr>
        <w:t>Q</w:t>
      </w:r>
      <w:r w:rsidRPr="003E585B">
        <w:rPr>
          <w:b/>
          <w:sz w:val="22"/>
          <w:szCs w:val="22"/>
          <w:vertAlign w:val="subscript"/>
        </w:rPr>
        <w:t>1</w:t>
      </w:r>
      <w:r>
        <w:rPr>
          <w:b/>
        </w:rPr>
        <w:t>÷</w:t>
      </w:r>
      <w:r w:rsidRPr="003E585B">
        <w:rPr>
          <w:b/>
        </w:rPr>
        <w:t>Q</w:t>
      </w:r>
      <w:r>
        <w:rPr>
          <w:b/>
          <w:sz w:val="22"/>
          <w:szCs w:val="22"/>
          <w:vertAlign w:val="subscript"/>
        </w:rPr>
        <w:t>2</w:t>
      </w:r>
      <w:r w:rsidRPr="003E585B">
        <w:t xml:space="preserve"> </w:t>
      </w:r>
      <w:r>
        <w:t>– kapacita stáv. koryta</w:t>
      </w:r>
      <w:r w:rsidRPr="003E585B">
        <w:t>,</w:t>
      </w:r>
      <w:r>
        <w:t xml:space="preserve"> svědčí o zahloubeném korytě s velkým sklonem</w:t>
      </w:r>
    </w:p>
    <w:p w:rsidR="00A70612" w:rsidRPr="003E585B" w:rsidRDefault="00A70612" w:rsidP="00404EAA">
      <w:pPr>
        <w:numPr>
          <w:ilvl w:val="0"/>
          <w:numId w:val="39"/>
        </w:numPr>
        <w:tabs>
          <w:tab w:val="clear" w:pos="720"/>
          <w:tab w:val="num" w:pos="360"/>
        </w:tabs>
        <w:spacing w:line="276" w:lineRule="auto"/>
        <w:ind w:left="360"/>
      </w:pPr>
      <w:r w:rsidRPr="003E585B">
        <w:rPr>
          <w:b/>
        </w:rPr>
        <w:t>Q</w:t>
      </w:r>
      <w:r w:rsidRPr="003E585B">
        <w:rPr>
          <w:b/>
          <w:sz w:val="22"/>
          <w:szCs w:val="22"/>
          <w:vertAlign w:val="subscript"/>
        </w:rPr>
        <w:t>5</w:t>
      </w:r>
      <w:r w:rsidRPr="003E585B">
        <w:rPr>
          <w:b/>
          <w:sz w:val="22"/>
          <w:szCs w:val="22"/>
        </w:rPr>
        <w:t xml:space="preserve">, </w:t>
      </w:r>
      <w:r w:rsidRPr="003E585B">
        <w:rPr>
          <w:b/>
        </w:rPr>
        <w:t>Q</w:t>
      </w:r>
      <w:r w:rsidRPr="003E585B">
        <w:rPr>
          <w:b/>
          <w:sz w:val="22"/>
          <w:szCs w:val="22"/>
          <w:vertAlign w:val="subscript"/>
        </w:rPr>
        <w:t>20</w:t>
      </w:r>
      <w:r w:rsidRPr="003E585B">
        <w:rPr>
          <w:b/>
          <w:sz w:val="22"/>
          <w:szCs w:val="22"/>
        </w:rPr>
        <w:t xml:space="preserve">, </w:t>
      </w:r>
      <w:r w:rsidRPr="003E585B">
        <w:rPr>
          <w:b/>
        </w:rPr>
        <w:t>Q</w:t>
      </w:r>
      <w:r w:rsidRPr="003E585B">
        <w:rPr>
          <w:b/>
          <w:sz w:val="22"/>
          <w:szCs w:val="22"/>
          <w:vertAlign w:val="subscript"/>
        </w:rPr>
        <w:t>100</w:t>
      </w:r>
      <w:r w:rsidRPr="003E585B">
        <w:t xml:space="preserve"> - standardní sada povodňových kulminačních průtoků.</w:t>
      </w:r>
    </w:p>
    <w:p w:rsidR="00A70612" w:rsidRPr="003E585B" w:rsidRDefault="00A70612" w:rsidP="00A70612">
      <w:pPr>
        <w:spacing w:line="276" w:lineRule="auto"/>
      </w:pPr>
    </w:p>
    <w:p w:rsidR="00A70612" w:rsidRPr="00243425" w:rsidRDefault="00A70612" w:rsidP="00A70612">
      <w:pPr>
        <w:spacing w:after="60" w:line="240" w:lineRule="auto"/>
        <w:rPr>
          <w:b/>
          <w:szCs w:val="20"/>
        </w:rPr>
      </w:pPr>
      <w:r w:rsidRPr="00243425">
        <w:rPr>
          <w:b/>
          <w:szCs w:val="20"/>
        </w:rPr>
        <w:t>Stabilní střední zrno balvanitých prahů a výhonů</w:t>
      </w:r>
    </w:p>
    <w:p w:rsidR="00A70612" w:rsidRPr="00243425" w:rsidRDefault="00A70612" w:rsidP="00A70612">
      <w:pPr>
        <w:tabs>
          <w:tab w:val="left" w:pos="2835"/>
        </w:tabs>
        <w:spacing w:after="60" w:line="240" w:lineRule="auto"/>
        <w:rPr>
          <w:rFonts w:eastAsia="Calibri" w:cs="Arial"/>
          <w:szCs w:val="20"/>
        </w:rPr>
      </w:pPr>
      <w:r w:rsidRPr="00243425">
        <w:rPr>
          <w:rFonts w:eastAsia="Calibri" w:cs="Arial"/>
          <w:b/>
          <w:i/>
          <w:szCs w:val="20"/>
        </w:rPr>
        <w:t xml:space="preserve">Fischenish a Seal </w:t>
      </w:r>
      <w:r w:rsidRPr="00243425">
        <w:rPr>
          <w:rFonts w:eastAsia="Calibri" w:cs="Arial"/>
          <w:i/>
          <w:szCs w:val="20"/>
        </w:rPr>
        <w:t>(USBR)</w:t>
      </w:r>
      <w:r w:rsidRPr="00243425">
        <w:rPr>
          <w:rFonts w:eastAsia="Calibri" w:cs="Arial"/>
          <w:szCs w:val="20"/>
        </w:rPr>
        <w:t>:</w:t>
      </w:r>
      <w:r w:rsidRPr="00243425">
        <w:rPr>
          <w:rFonts w:eastAsia="Calibri" w:cs="Arial"/>
          <w:szCs w:val="20"/>
        </w:rPr>
        <w:tab/>
        <w:t>S</w:t>
      </w:r>
      <w:r w:rsidRPr="00243425">
        <w:rPr>
          <w:rFonts w:eastAsia="Calibri" w:cs="Arial"/>
          <w:szCs w:val="20"/>
          <w:vertAlign w:val="subscript"/>
        </w:rPr>
        <w:t>B</w:t>
      </w:r>
      <w:r w:rsidRPr="00243425">
        <w:rPr>
          <w:rFonts w:eastAsia="Calibri" w:cs="Arial"/>
          <w:szCs w:val="20"/>
        </w:rPr>
        <w:t>= a</w:t>
      </w:r>
      <w:r w:rsidRPr="00243425">
        <w:rPr>
          <w:rFonts w:eastAsia="Calibri" w:cs="Arial"/>
          <w:szCs w:val="20"/>
          <w:vertAlign w:val="subscript"/>
        </w:rPr>
        <w:sym w:font="Symbol" w:char="F071"/>
      </w:r>
      <w:r w:rsidRPr="00243425">
        <w:rPr>
          <w:rFonts w:cs="Arial"/>
          <w:szCs w:val="20"/>
        </w:rPr>
        <w:t>∙</w:t>
      </w:r>
      <w:proofErr w:type="gramStart"/>
      <w:r w:rsidRPr="00243425">
        <w:rPr>
          <w:rFonts w:eastAsia="Calibri" w:cs="Arial"/>
          <w:szCs w:val="20"/>
        </w:rPr>
        <w:t>tg(</w:t>
      </w:r>
      <w:r w:rsidRPr="00243425">
        <w:rPr>
          <w:rFonts w:eastAsia="Calibri" w:cs="Arial"/>
          <w:szCs w:val="20"/>
        </w:rPr>
        <w:sym w:font="Symbol" w:char="0066"/>
      </w:r>
      <w:r w:rsidRPr="00243425">
        <w:rPr>
          <w:rFonts w:eastAsia="Calibri" w:cs="Arial"/>
          <w:szCs w:val="20"/>
        </w:rPr>
        <w:t>)/(</w:t>
      </w:r>
      <w:r w:rsidRPr="00243425">
        <w:rPr>
          <w:rFonts w:eastAsia="Calibri" w:cs="Arial"/>
          <w:szCs w:val="20"/>
        </w:rPr>
        <w:sym w:font="Symbol" w:char="F068"/>
      </w:r>
      <w:r w:rsidRPr="00243425">
        <w:rPr>
          <w:rFonts w:eastAsia="Calibri" w:cs="Arial"/>
          <w:szCs w:val="20"/>
          <w:vertAlign w:val="subscript"/>
        </w:rPr>
        <w:t>1</w:t>
      </w:r>
      <w:r w:rsidRPr="00243425">
        <w:rPr>
          <w:rFonts w:cs="Arial"/>
          <w:szCs w:val="20"/>
        </w:rPr>
        <w:t>∙</w:t>
      </w:r>
      <w:r w:rsidRPr="00243425">
        <w:rPr>
          <w:rFonts w:eastAsia="Calibri" w:cs="Arial"/>
          <w:szCs w:val="20"/>
        </w:rPr>
        <w:t>tg</w:t>
      </w:r>
      <w:proofErr w:type="gramEnd"/>
      <w:r w:rsidRPr="00243425">
        <w:rPr>
          <w:rFonts w:eastAsia="Calibri" w:cs="Arial"/>
          <w:szCs w:val="20"/>
        </w:rPr>
        <w:t>(</w:t>
      </w:r>
      <w:r w:rsidRPr="00243425">
        <w:rPr>
          <w:rFonts w:eastAsia="Calibri" w:cs="Arial"/>
          <w:szCs w:val="20"/>
        </w:rPr>
        <w:sym w:font="Symbol" w:char="0066"/>
      </w:r>
      <w:r w:rsidRPr="00243425">
        <w:rPr>
          <w:rFonts w:eastAsia="Calibri" w:cs="Arial"/>
          <w:szCs w:val="20"/>
        </w:rPr>
        <w:t>)+√(1-a</w:t>
      </w:r>
      <w:r w:rsidRPr="00243425">
        <w:rPr>
          <w:rFonts w:eastAsia="Calibri" w:cs="Arial"/>
          <w:szCs w:val="20"/>
          <w:vertAlign w:val="subscript"/>
        </w:rPr>
        <w:sym w:font="Symbol" w:char="F071"/>
      </w:r>
      <w:r w:rsidRPr="00243425">
        <w:rPr>
          <w:rFonts w:eastAsia="Calibri" w:cs="Arial"/>
          <w:szCs w:val="20"/>
          <w:vertAlign w:val="superscript"/>
        </w:rPr>
        <w:t>2</w:t>
      </w:r>
      <w:r w:rsidRPr="00243425">
        <w:rPr>
          <w:rFonts w:cs="Arial"/>
          <w:szCs w:val="20"/>
        </w:rPr>
        <w:t>∙</w:t>
      </w:r>
      <w:r w:rsidRPr="00243425">
        <w:rPr>
          <w:rFonts w:eastAsia="Calibri" w:cs="Arial"/>
          <w:szCs w:val="20"/>
        </w:rPr>
        <w:t>cos(</w:t>
      </w:r>
      <w:r w:rsidRPr="00243425">
        <w:rPr>
          <w:rFonts w:eastAsia="Calibri" w:cs="Arial"/>
          <w:szCs w:val="20"/>
        </w:rPr>
        <w:sym w:font="Symbol" w:char="F062"/>
      </w:r>
      <w:r w:rsidRPr="00243425">
        <w:rPr>
          <w:rFonts w:eastAsia="Calibri" w:cs="Arial"/>
          <w:szCs w:val="20"/>
        </w:rPr>
        <w:t xml:space="preserve">))                </w:t>
      </w:r>
    </w:p>
    <w:p w:rsidR="00A70612" w:rsidRPr="00243425" w:rsidRDefault="00A70612" w:rsidP="00A70612">
      <w:pPr>
        <w:tabs>
          <w:tab w:val="left" w:pos="3544"/>
        </w:tabs>
        <w:spacing w:line="240" w:lineRule="auto"/>
        <w:ind w:firstLine="708"/>
        <w:rPr>
          <w:rFonts w:eastAsia="Calibri" w:cs="Arial"/>
          <w:szCs w:val="20"/>
        </w:rPr>
      </w:pPr>
      <w:r w:rsidRPr="00243425">
        <w:rPr>
          <w:rFonts w:eastAsia="Calibri" w:cs="Arial"/>
          <w:szCs w:val="20"/>
        </w:rPr>
        <w:tab/>
        <w:t>a</w:t>
      </w:r>
      <w:r w:rsidRPr="00243425">
        <w:rPr>
          <w:rFonts w:eastAsia="Calibri" w:cs="Arial"/>
          <w:szCs w:val="20"/>
          <w:vertAlign w:val="subscript"/>
        </w:rPr>
        <w:sym w:font="Symbol" w:char="F071"/>
      </w:r>
      <w:r w:rsidRPr="00243425">
        <w:rPr>
          <w:rFonts w:eastAsia="Calibri" w:cs="Arial"/>
          <w:szCs w:val="20"/>
        </w:rPr>
        <w:t>=√(cos</w:t>
      </w:r>
      <w:r w:rsidRPr="00243425">
        <w:rPr>
          <w:rFonts w:eastAsia="Calibri" w:cs="Arial"/>
          <w:szCs w:val="20"/>
          <w:vertAlign w:val="superscript"/>
        </w:rPr>
        <w:t>2</w:t>
      </w:r>
      <w:r w:rsidRPr="00243425">
        <w:rPr>
          <w:rFonts w:eastAsia="Calibri" w:cs="Arial"/>
          <w:szCs w:val="20"/>
        </w:rPr>
        <w:t>(</w:t>
      </w:r>
      <w:r w:rsidRPr="00243425">
        <w:rPr>
          <w:rFonts w:eastAsia="Calibri" w:cs="Arial"/>
          <w:szCs w:val="20"/>
        </w:rPr>
        <w:sym w:font="Symbol" w:char="F071"/>
      </w:r>
      <w:r w:rsidRPr="00243425">
        <w:rPr>
          <w:rFonts w:eastAsia="Calibri" w:cs="Arial"/>
          <w:szCs w:val="20"/>
          <w:vertAlign w:val="subscript"/>
        </w:rPr>
        <w:t>1</w:t>
      </w:r>
      <w:r w:rsidRPr="00243425">
        <w:rPr>
          <w:rFonts w:eastAsia="Calibri" w:cs="Arial"/>
          <w:szCs w:val="20"/>
        </w:rPr>
        <w:t>) – sin</w:t>
      </w:r>
      <w:r w:rsidRPr="00243425">
        <w:rPr>
          <w:rFonts w:eastAsia="Calibri" w:cs="Arial"/>
          <w:szCs w:val="20"/>
          <w:vertAlign w:val="superscript"/>
        </w:rPr>
        <w:t>2</w:t>
      </w:r>
      <w:r w:rsidRPr="00243425">
        <w:rPr>
          <w:rFonts w:eastAsia="Calibri" w:cs="Arial"/>
          <w:szCs w:val="20"/>
        </w:rPr>
        <w:t>(</w:t>
      </w:r>
      <w:r w:rsidRPr="00243425">
        <w:rPr>
          <w:rFonts w:eastAsia="Calibri" w:cs="Arial"/>
          <w:szCs w:val="20"/>
        </w:rPr>
        <w:sym w:font="Symbol" w:char="F071"/>
      </w:r>
      <w:r w:rsidRPr="00243425">
        <w:rPr>
          <w:rFonts w:eastAsia="Calibri" w:cs="Arial"/>
          <w:szCs w:val="20"/>
          <w:vertAlign w:val="subscript"/>
        </w:rPr>
        <w:t>0</w:t>
      </w:r>
      <w:r w:rsidRPr="00243425">
        <w:rPr>
          <w:rFonts w:eastAsia="Calibri" w:cs="Arial"/>
          <w:szCs w:val="20"/>
        </w:rPr>
        <w:t xml:space="preserve">)); </w:t>
      </w:r>
      <w:r w:rsidRPr="00243425">
        <w:rPr>
          <w:rFonts w:eastAsia="Calibri" w:cs="Arial"/>
          <w:szCs w:val="20"/>
        </w:rPr>
        <w:sym w:font="Symbol" w:char="F071"/>
      </w:r>
      <w:r w:rsidRPr="00243425">
        <w:rPr>
          <w:rFonts w:eastAsia="Calibri" w:cs="Arial"/>
          <w:szCs w:val="20"/>
        </w:rPr>
        <w:t xml:space="preserve"> = tg</w:t>
      </w:r>
      <w:r w:rsidRPr="00243425">
        <w:rPr>
          <w:rFonts w:eastAsia="Calibri" w:cs="Arial"/>
          <w:szCs w:val="20"/>
          <w:vertAlign w:val="superscript"/>
        </w:rPr>
        <w:t>-1</w:t>
      </w:r>
      <w:r w:rsidRPr="00243425">
        <w:rPr>
          <w:rFonts w:eastAsia="Calibri" w:cs="Arial"/>
          <w:szCs w:val="20"/>
        </w:rPr>
        <w:t>(</w:t>
      </w:r>
      <w:proofErr w:type="gramStart"/>
      <w:r w:rsidRPr="00243425">
        <w:rPr>
          <w:rFonts w:eastAsia="Calibri" w:cs="Arial"/>
          <w:szCs w:val="20"/>
        </w:rPr>
        <w:t>sin(</w:t>
      </w:r>
      <w:r w:rsidRPr="00243425">
        <w:rPr>
          <w:rFonts w:eastAsia="Calibri" w:cs="Arial"/>
          <w:szCs w:val="20"/>
        </w:rPr>
        <w:sym w:font="Symbol" w:char="F071"/>
      </w:r>
      <w:r w:rsidRPr="00243425">
        <w:rPr>
          <w:rFonts w:eastAsia="Calibri" w:cs="Arial"/>
          <w:szCs w:val="20"/>
          <w:vertAlign w:val="subscript"/>
        </w:rPr>
        <w:t>0</w:t>
      </w:r>
      <w:r w:rsidRPr="00243425">
        <w:rPr>
          <w:rFonts w:eastAsia="Calibri" w:cs="Arial"/>
          <w:szCs w:val="20"/>
        </w:rPr>
        <w:t>)/sin</w:t>
      </w:r>
      <w:proofErr w:type="gramEnd"/>
      <w:r w:rsidRPr="00243425">
        <w:rPr>
          <w:rFonts w:eastAsia="Calibri" w:cs="Arial"/>
          <w:szCs w:val="20"/>
        </w:rPr>
        <w:t>(</w:t>
      </w:r>
      <w:r w:rsidRPr="00243425">
        <w:rPr>
          <w:rFonts w:eastAsia="Calibri" w:cs="Arial"/>
          <w:szCs w:val="20"/>
        </w:rPr>
        <w:sym w:font="Symbol" w:char="F071"/>
      </w:r>
      <w:r w:rsidRPr="00243425">
        <w:rPr>
          <w:rFonts w:eastAsia="Calibri" w:cs="Arial"/>
          <w:szCs w:val="20"/>
          <w:vertAlign w:val="subscript"/>
        </w:rPr>
        <w:t>1</w:t>
      </w:r>
      <w:r w:rsidRPr="00243425">
        <w:rPr>
          <w:rFonts w:eastAsia="Calibri" w:cs="Arial"/>
          <w:szCs w:val="20"/>
        </w:rPr>
        <w:t xml:space="preserve">)); </w:t>
      </w:r>
    </w:p>
    <w:p w:rsidR="00A70612" w:rsidRPr="00243425" w:rsidRDefault="00A70612" w:rsidP="00A70612">
      <w:pPr>
        <w:tabs>
          <w:tab w:val="left" w:pos="3544"/>
        </w:tabs>
        <w:spacing w:line="240" w:lineRule="auto"/>
        <w:ind w:firstLine="708"/>
        <w:rPr>
          <w:rFonts w:eastAsia="Calibri" w:cs="Arial"/>
          <w:szCs w:val="20"/>
        </w:rPr>
      </w:pPr>
      <w:r w:rsidRPr="00243425">
        <w:rPr>
          <w:rFonts w:eastAsia="Calibri" w:cs="Arial"/>
          <w:szCs w:val="20"/>
        </w:rPr>
        <w:tab/>
      </w:r>
      <w:r w:rsidRPr="00243425">
        <w:rPr>
          <w:rFonts w:eastAsia="Calibri" w:cs="Arial"/>
          <w:szCs w:val="20"/>
        </w:rPr>
        <w:sym w:font="Symbol" w:char="F068"/>
      </w:r>
      <w:r w:rsidRPr="00243425">
        <w:rPr>
          <w:rFonts w:eastAsia="Calibri" w:cs="Arial"/>
          <w:szCs w:val="20"/>
          <w:vertAlign w:val="subscript"/>
        </w:rPr>
        <w:t>1</w:t>
      </w:r>
      <w:r w:rsidRPr="00243425">
        <w:rPr>
          <w:rFonts w:eastAsia="Calibri" w:cs="Arial"/>
          <w:szCs w:val="20"/>
        </w:rPr>
        <w:t xml:space="preserve"> </w:t>
      </w:r>
      <w:r w:rsidRPr="00243425">
        <w:rPr>
          <w:rFonts w:eastAsia="Calibri" w:cs="Arial"/>
          <w:szCs w:val="20"/>
        </w:rPr>
        <w:sym w:font="Symbol" w:char="F040"/>
      </w:r>
      <w:r w:rsidRPr="00243425">
        <w:rPr>
          <w:rFonts w:eastAsia="Calibri" w:cs="Arial"/>
          <w:szCs w:val="20"/>
        </w:rPr>
        <w:t xml:space="preserve"> </w:t>
      </w:r>
      <w:r w:rsidRPr="00243425">
        <w:rPr>
          <w:rFonts w:eastAsia="Calibri" w:cs="Arial"/>
          <w:szCs w:val="20"/>
        </w:rPr>
        <w:sym w:font="Symbol" w:char="F068"/>
      </w:r>
      <w:r w:rsidRPr="00243425">
        <w:rPr>
          <w:rFonts w:eastAsia="Calibri" w:cs="Arial"/>
          <w:szCs w:val="20"/>
          <w:vertAlign w:val="subscript"/>
        </w:rPr>
        <w:t>0</w:t>
      </w:r>
      <w:r w:rsidRPr="00243425">
        <w:rPr>
          <w:rFonts w:eastAsia="Calibri" w:cs="Arial"/>
          <w:szCs w:val="20"/>
        </w:rPr>
        <w:t xml:space="preserve"> </w:t>
      </w:r>
      <w:r w:rsidRPr="00243425">
        <w:rPr>
          <w:rFonts w:cs="Arial"/>
          <w:szCs w:val="20"/>
        </w:rPr>
        <w:t>∙</w:t>
      </w:r>
      <w:r w:rsidRPr="00243425">
        <w:rPr>
          <w:rFonts w:eastAsia="Calibri" w:cs="Arial"/>
          <w:szCs w:val="20"/>
        </w:rPr>
        <w:t xml:space="preserve"> ((1+sin(</w:t>
      </w:r>
      <w:r w:rsidRPr="00243425">
        <w:rPr>
          <w:rFonts w:eastAsia="Calibri" w:cs="Arial"/>
          <w:szCs w:val="20"/>
        </w:rPr>
        <w:sym w:font="Symbol" w:char="F062"/>
      </w:r>
      <w:r w:rsidRPr="00243425">
        <w:rPr>
          <w:rFonts w:eastAsia="Calibri" w:cs="Arial"/>
          <w:szCs w:val="20"/>
        </w:rPr>
        <w:t>+</w:t>
      </w:r>
      <w:r w:rsidRPr="00243425">
        <w:rPr>
          <w:rFonts w:eastAsia="Calibri" w:cs="Arial"/>
          <w:szCs w:val="20"/>
        </w:rPr>
        <w:sym w:font="Symbol" w:char="F06C"/>
      </w:r>
      <w:r w:rsidRPr="00243425">
        <w:rPr>
          <w:rFonts w:eastAsia="Calibri" w:cs="Arial"/>
          <w:szCs w:val="20"/>
        </w:rPr>
        <w:t>+</w:t>
      </w:r>
      <w:r w:rsidRPr="00243425">
        <w:rPr>
          <w:rFonts w:eastAsia="Calibri" w:cs="Arial"/>
          <w:szCs w:val="20"/>
        </w:rPr>
        <w:sym w:font="Symbol" w:char="F071"/>
      </w:r>
      <w:r w:rsidRPr="00243425">
        <w:rPr>
          <w:rFonts w:eastAsia="Calibri" w:cs="Arial"/>
          <w:szCs w:val="20"/>
        </w:rPr>
        <w:t xml:space="preserve">))/2); </w:t>
      </w:r>
      <w:r w:rsidRPr="00243425">
        <w:rPr>
          <w:rFonts w:eastAsia="Calibri" w:cs="Arial"/>
          <w:szCs w:val="20"/>
        </w:rPr>
        <w:sym w:font="Symbol" w:char="F068"/>
      </w:r>
      <w:r w:rsidRPr="00243425">
        <w:rPr>
          <w:rFonts w:eastAsia="Calibri" w:cs="Arial"/>
          <w:szCs w:val="20"/>
          <w:vertAlign w:val="subscript"/>
        </w:rPr>
        <w:t>0</w:t>
      </w:r>
      <w:r w:rsidRPr="00243425">
        <w:rPr>
          <w:rFonts w:eastAsia="Calibri" w:cs="Arial"/>
          <w:szCs w:val="20"/>
        </w:rPr>
        <w:t xml:space="preserve"> </w:t>
      </w:r>
      <w:r w:rsidRPr="00243425">
        <w:rPr>
          <w:rFonts w:eastAsia="Calibri" w:cs="Arial"/>
          <w:szCs w:val="20"/>
        </w:rPr>
        <w:sym w:font="Symbol" w:char="F040"/>
      </w:r>
      <w:r w:rsidRPr="00243425">
        <w:rPr>
          <w:rFonts w:eastAsia="Calibri" w:cs="Arial"/>
          <w:szCs w:val="20"/>
        </w:rPr>
        <w:t xml:space="preserve"> </w:t>
      </w:r>
      <w:proofErr w:type="gramStart"/>
      <w:r w:rsidRPr="00243425">
        <w:rPr>
          <w:rFonts w:eastAsia="Calibri" w:cs="Arial"/>
          <w:szCs w:val="20"/>
        </w:rPr>
        <w:t>18</w:t>
      </w:r>
      <w:r w:rsidRPr="00243425">
        <w:rPr>
          <w:rFonts w:cs="Arial"/>
          <w:szCs w:val="20"/>
        </w:rPr>
        <w:t>∙</w:t>
      </w:r>
      <w:r w:rsidRPr="00243425">
        <w:rPr>
          <w:rFonts w:eastAsia="Calibri" w:cs="Arial"/>
          <w:szCs w:val="20"/>
        </w:rPr>
        <w:sym w:font="Symbol" w:char="F074"/>
      </w:r>
      <w:r w:rsidRPr="00243425">
        <w:rPr>
          <w:rFonts w:eastAsia="Calibri" w:cs="Arial"/>
          <w:szCs w:val="20"/>
          <w:vertAlign w:val="subscript"/>
        </w:rPr>
        <w:t>0</w:t>
      </w:r>
      <w:r w:rsidRPr="00243425">
        <w:rPr>
          <w:rFonts w:eastAsia="Calibri" w:cs="Arial"/>
          <w:szCs w:val="20"/>
        </w:rPr>
        <w:t xml:space="preserve"> /(</w:t>
      </w:r>
      <w:r w:rsidRPr="00243425">
        <w:rPr>
          <w:rFonts w:eastAsia="Calibri" w:cs="Arial"/>
          <w:szCs w:val="20"/>
        </w:rPr>
        <w:sym w:font="Symbol" w:char="0067"/>
      </w:r>
      <w:r w:rsidRPr="00243425">
        <w:rPr>
          <w:rFonts w:eastAsia="Calibri" w:cs="Arial"/>
          <w:szCs w:val="20"/>
          <w:vertAlign w:val="subscript"/>
        </w:rPr>
        <w:t>s</w:t>
      </w:r>
      <w:r w:rsidRPr="00243425">
        <w:rPr>
          <w:rFonts w:eastAsia="Calibri" w:cs="Arial"/>
          <w:szCs w:val="20"/>
        </w:rPr>
        <w:t>-</w:t>
      </w:r>
      <w:r w:rsidRPr="00243425">
        <w:rPr>
          <w:rFonts w:eastAsia="Calibri" w:cs="Arial"/>
          <w:szCs w:val="20"/>
        </w:rPr>
        <w:sym w:font="Symbol" w:char="0067"/>
      </w:r>
      <w:r w:rsidRPr="00243425">
        <w:rPr>
          <w:rFonts w:eastAsia="Calibri" w:cs="Arial"/>
          <w:szCs w:val="20"/>
          <w:vertAlign w:val="subscript"/>
        </w:rPr>
        <w:t>w</w:t>
      </w:r>
      <w:r w:rsidRPr="00243425">
        <w:rPr>
          <w:rFonts w:eastAsia="Calibri" w:cs="Arial"/>
          <w:szCs w:val="20"/>
        </w:rPr>
        <w:t>)/D</w:t>
      </w:r>
      <w:r w:rsidRPr="00243425">
        <w:rPr>
          <w:rFonts w:eastAsia="Calibri" w:cs="Arial"/>
          <w:szCs w:val="20"/>
          <w:vertAlign w:val="subscript"/>
        </w:rPr>
        <w:t xml:space="preserve"> </w:t>
      </w:r>
      <w:r w:rsidRPr="00243425">
        <w:rPr>
          <w:rFonts w:eastAsia="Calibri" w:cs="Arial"/>
          <w:szCs w:val="20"/>
        </w:rPr>
        <w:t>;</w:t>
      </w:r>
      <w:proofErr w:type="gramEnd"/>
    </w:p>
    <w:p w:rsidR="00A70612" w:rsidRPr="00243425" w:rsidRDefault="00A70612" w:rsidP="00A70612">
      <w:pPr>
        <w:tabs>
          <w:tab w:val="left" w:pos="3544"/>
        </w:tabs>
        <w:spacing w:line="240" w:lineRule="auto"/>
        <w:ind w:firstLine="709"/>
        <w:rPr>
          <w:rFonts w:eastAsia="Calibri" w:cs="Arial"/>
          <w:szCs w:val="20"/>
        </w:rPr>
      </w:pPr>
      <w:r w:rsidRPr="00243425">
        <w:rPr>
          <w:rFonts w:eastAsia="Calibri" w:cs="Arial"/>
          <w:szCs w:val="20"/>
        </w:rPr>
        <w:tab/>
      </w:r>
      <w:r w:rsidRPr="00243425">
        <w:rPr>
          <w:rFonts w:eastAsia="Calibri" w:cs="Arial"/>
          <w:szCs w:val="20"/>
        </w:rPr>
        <w:sym w:font="Symbol" w:char="F071"/>
      </w:r>
      <w:r w:rsidRPr="00243425">
        <w:rPr>
          <w:rFonts w:eastAsia="Calibri" w:cs="Arial"/>
          <w:szCs w:val="20"/>
        </w:rPr>
        <w:t xml:space="preserve"> = tg</w:t>
      </w:r>
      <w:r w:rsidRPr="00243425">
        <w:rPr>
          <w:rFonts w:eastAsia="Calibri" w:cs="Arial"/>
          <w:szCs w:val="20"/>
          <w:vertAlign w:val="superscript"/>
        </w:rPr>
        <w:t>-1</w:t>
      </w:r>
      <w:r w:rsidRPr="00243425">
        <w:rPr>
          <w:rFonts w:eastAsia="Calibri" w:cs="Arial"/>
          <w:szCs w:val="20"/>
        </w:rPr>
        <w:t>(</w:t>
      </w:r>
      <w:proofErr w:type="gramStart"/>
      <w:r w:rsidRPr="00243425">
        <w:rPr>
          <w:rFonts w:eastAsia="Calibri" w:cs="Arial"/>
          <w:szCs w:val="20"/>
        </w:rPr>
        <w:t>sin(</w:t>
      </w:r>
      <w:r w:rsidRPr="00243425">
        <w:rPr>
          <w:rFonts w:eastAsia="Calibri" w:cs="Arial"/>
          <w:szCs w:val="20"/>
        </w:rPr>
        <w:sym w:font="Symbol" w:char="F071"/>
      </w:r>
      <w:r w:rsidRPr="00243425">
        <w:rPr>
          <w:rFonts w:eastAsia="Calibri" w:cs="Arial"/>
          <w:szCs w:val="20"/>
          <w:vertAlign w:val="subscript"/>
        </w:rPr>
        <w:t>0</w:t>
      </w:r>
      <w:r w:rsidRPr="00243425">
        <w:rPr>
          <w:rFonts w:eastAsia="Calibri" w:cs="Arial"/>
          <w:szCs w:val="20"/>
        </w:rPr>
        <w:t>)/sin</w:t>
      </w:r>
      <w:proofErr w:type="gramEnd"/>
      <w:r w:rsidRPr="00243425">
        <w:rPr>
          <w:rFonts w:eastAsia="Calibri" w:cs="Arial"/>
          <w:szCs w:val="20"/>
        </w:rPr>
        <w:t>(</w:t>
      </w:r>
      <w:r w:rsidRPr="00243425">
        <w:rPr>
          <w:rFonts w:eastAsia="Calibri" w:cs="Arial"/>
          <w:szCs w:val="20"/>
        </w:rPr>
        <w:sym w:font="Symbol" w:char="F071"/>
      </w:r>
      <w:r w:rsidRPr="00243425">
        <w:rPr>
          <w:rFonts w:eastAsia="Calibri" w:cs="Arial"/>
          <w:szCs w:val="20"/>
          <w:vertAlign w:val="subscript"/>
        </w:rPr>
        <w:t>1</w:t>
      </w:r>
      <w:r w:rsidRPr="00243425">
        <w:rPr>
          <w:rFonts w:eastAsia="Calibri" w:cs="Arial"/>
          <w:szCs w:val="20"/>
        </w:rPr>
        <w:t xml:space="preserve">)); </w:t>
      </w:r>
    </w:p>
    <w:p w:rsidR="00A70612" w:rsidRPr="00243425" w:rsidRDefault="00A70612" w:rsidP="00A70612">
      <w:pPr>
        <w:tabs>
          <w:tab w:val="left" w:pos="3544"/>
        </w:tabs>
        <w:spacing w:after="120" w:line="240" w:lineRule="auto"/>
        <w:ind w:left="1416" w:firstLine="708"/>
        <w:rPr>
          <w:rFonts w:eastAsia="Calibri" w:cs="Arial"/>
          <w:szCs w:val="20"/>
        </w:rPr>
      </w:pPr>
      <w:r w:rsidRPr="00243425">
        <w:rPr>
          <w:rFonts w:eastAsia="Calibri" w:cs="Arial"/>
          <w:szCs w:val="20"/>
        </w:rPr>
        <w:tab/>
      </w:r>
      <w:r w:rsidRPr="00243425">
        <w:rPr>
          <w:rFonts w:eastAsia="Calibri" w:cs="Arial"/>
          <w:szCs w:val="20"/>
        </w:rPr>
        <w:sym w:font="Symbol" w:char="F062"/>
      </w:r>
      <w:r w:rsidRPr="00243425">
        <w:rPr>
          <w:rFonts w:eastAsia="Calibri" w:cs="Arial"/>
          <w:szCs w:val="20"/>
        </w:rPr>
        <w:t xml:space="preserve"> = tg</w:t>
      </w:r>
      <w:r w:rsidRPr="00243425">
        <w:rPr>
          <w:rFonts w:eastAsia="Calibri" w:cs="Arial"/>
          <w:szCs w:val="20"/>
          <w:vertAlign w:val="superscript"/>
        </w:rPr>
        <w:t>-1</w:t>
      </w:r>
      <w:r w:rsidRPr="00243425">
        <w:rPr>
          <w:rFonts w:eastAsia="Calibri" w:cs="Arial"/>
          <w:szCs w:val="20"/>
        </w:rPr>
        <w:t>(</w:t>
      </w:r>
      <w:proofErr w:type="gramStart"/>
      <w:r w:rsidRPr="00243425">
        <w:rPr>
          <w:rFonts w:eastAsia="Calibri" w:cs="Arial"/>
          <w:szCs w:val="20"/>
        </w:rPr>
        <w:t>cos(</w:t>
      </w:r>
      <w:r w:rsidRPr="00243425">
        <w:rPr>
          <w:rFonts w:eastAsia="Calibri" w:cs="Arial"/>
          <w:szCs w:val="20"/>
        </w:rPr>
        <w:sym w:font="Symbol" w:char="F06C"/>
      </w:r>
      <w:r w:rsidRPr="00243425">
        <w:rPr>
          <w:rFonts w:eastAsia="Calibri" w:cs="Arial"/>
          <w:szCs w:val="20"/>
        </w:rPr>
        <w:t>+</w:t>
      </w:r>
      <w:r w:rsidRPr="00243425">
        <w:rPr>
          <w:rFonts w:eastAsia="Calibri" w:cs="Arial"/>
          <w:szCs w:val="20"/>
        </w:rPr>
        <w:sym w:font="Symbol" w:char="F071"/>
      </w:r>
      <w:r w:rsidRPr="00243425">
        <w:rPr>
          <w:rFonts w:eastAsia="Calibri" w:cs="Arial"/>
          <w:szCs w:val="20"/>
        </w:rPr>
        <w:t>)/(2</w:t>
      </w:r>
      <w:r w:rsidRPr="00243425">
        <w:rPr>
          <w:rFonts w:cs="Arial"/>
          <w:szCs w:val="20"/>
        </w:rPr>
        <w:t>∙</w:t>
      </w:r>
      <w:r w:rsidRPr="00243425">
        <w:rPr>
          <w:rFonts w:eastAsia="Calibri" w:cs="Arial"/>
          <w:szCs w:val="20"/>
        </w:rPr>
        <w:t>√(1-a</w:t>
      </w:r>
      <w:r w:rsidRPr="00243425">
        <w:rPr>
          <w:rFonts w:eastAsia="Calibri" w:cs="Arial"/>
          <w:szCs w:val="20"/>
          <w:vertAlign w:val="subscript"/>
        </w:rPr>
        <w:t>0</w:t>
      </w:r>
      <w:r w:rsidRPr="00243425">
        <w:rPr>
          <w:rFonts w:eastAsia="Calibri" w:cs="Arial"/>
          <w:szCs w:val="20"/>
          <w:vertAlign w:val="superscript"/>
        </w:rPr>
        <w:t>2</w:t>
      </w:r>
      <w:proofErr w:type="gramEnd"/>
      <w:r w:rsidRPr="00243425">
        <w:rPr>
          <w:rFonts w:eastAsia="Calibri" w:cs="Arial"/>
          <w:szCs w:val="20"/>
        </w:rPr>
        <w:t>)/</w:t>
      </w:r>
      <w:r w:rsidRPr="00243425">
        <w:rPr>
          <w:rFonts w:eastAsia="Calibri" w:cs="Arial"/>
          <w:szCs w:val="20"/>
        </w:rPr>
        <w:sym w:font="Symbol" w:char="F068"/>
      </w:r>
      <w:r w:rsidRPr="00243425">
        <w:rPr>
          <w:rFonts w:eastAsia="Calibri" w:cs="Arial"/>
          <w:szCs w:val="20"/>
          <w:vertAlign w:val="subscript"/>
        </w:rPr>
        <w:t>0</w:t>
      </w:r>
      <w:r w:rsidRPr="00243425">
        <w:rPr>
          <w:rFonts w:eastAsia="Calibri" w:cs="Arial"/>
          <w:szCs w:val="20"/>
        </w:rPr>
        <w:t>/tg(</w:t>
      </w:r>
      <w:r w:rsidRPr="00243425">
        <w:rPr>
          <w:rFonts w:eastAsia="Calibri" w:cs="Arial"/>
          <w:szCs w:val="20"/>
        </w:rPr>
        <w:sym w:font="Symbol" w:char="0066"/>
      </w:r>
      <w:r w:rsidRPr="00243425">
        <w:rPr>
          <w:rFonts w:eastAsia="Calibri" w:cs="Arial"/>
          <w:szCs w:val="20"/>
        </w:rPr>
        <w:t>)+sin(</w:t>
      </w:r>
      <w:r w:rsidRPr="00243425">
        <w:rPr>
          <w:rFonts w:eastAsia="Calibri" w:cs="Arial"/>
          <w:szCs w:val="20"/>
        </w:rPr>
        <w:sym w:font="Symbol" w:char="F06C"/>
      </w:r>
      <w:r w:rsidRPr="00243425">
        <w:rPr>
          <w:rFonts w:eastAsia="Calibri" w:cs="Arial"/>
          <w:szCs w:val="20"/>
        </w:rPr>
        <w:t>+</w:t>
      </w:r>
      <w:r w:rsidRPr="00243425">
        <w:rPr>
          <w:rFonts w:eastAsia="Calibri" w:cs="Arial"/>
          <w:szCs w:val="20"/>
        </w:rPr>
        <w:sym w:font="Symbol" w:char="F071"/>
      </w:r>
      <w:r w:rsidRPr="00243425">
        <w:rPr>
          <w:rFonts w:eastAsia="Calibri" w:cs="Arial"/>
          <w:szCs w:val="20"/>
        </w:rPr>
        <w:t>))</w:t>
      </w:r>
    </w:p>
    <w:p w:rsidR="00A70612" w:rsidRPr="00243425" w:rsidRDefault="00A70612" w:rsidP="00A70612">
      <w:pPr>
        <w:tabs>
          <w:tab w:val="left" w:pos="2835"/>
          <w:tab w:val="left" w:pos="3402"/>
          <w:tab w:val="left" w:pos="7230"/>
        </w:tabs>
        <w:spacing w:line="240" w:lineRule="auto"/>
        <w:rPr>
          <w:rFonts w:eastAsia="Calibri" w:cs="Arial"/>
          <w:szCs w:val="20"/>
        </w:rPr>
      </w:pPr>
      <w:r w:rsidRPr="00243425">
        <w:rPr>
          <w:rFonts w:eastAsia="Calibri" w:cs="Arial"/>
          <w:szCs w:val="20"/>
        </w:rPr>
        <w:tab/>
        <w:t>kde:</w:t>
      </w:r>
      <w:r w:rsidRPr="00243425">
        <w:rPr>
          <w:rFonts w:eastAsia="Calibri" w:cs="Arial"/>
          <w:szCs w:val="20"/>
        </w:rPr>
        <w:tab/>
      </w:r>
      <w:proofErr w:type="gramStart"/>
      <w:r w:rsidRPr="00243425">
        <w:rPr>
          <w:rFonts w:eastAsia="Calibri" w:cs="Arial"/>
          <w:szCs w:val="20"/>
        </w:rPr>
        <w:t>S</w:t>
      </w:r>
      <w:r w:rsidRPr="00243425">
        <w:rPr>
          <w:rFonts w:eastAsia="Calibri" w:cs="Arial"/>
          <w:szCs w:val="20"/>
          <w:vertAlign w:val="subscript"/>
        </w:rPr>
        <w:t>B</w:t>
      </w:r>
      <w:proofErr w:type="gramEnd"/>
      <w:r w:rsidRPr="00243425">
        <w:rPr>
          <w:rFonts w:eastAsia="Calibri" w:cs="Arial"/>
          <w:szCs w:val="20"/>
        </w:rPr>
        <w:t xml:space="preserve"> –</w:t>
      </w:r>
      <w:proofErr w:type="gramStart"/>
      <w:r w:rsidRPr="00243425">
        <w:rPr>
          <w:rFonts w:eastAsia="Calibri" w:cs="Arial"/>
          <w:szCs w:val="20"/>
        </w:rPr>
        <w:t>součinitel</w:t>
      </w:r>
      <w:proofErr w:type="gramEnd"/>
      <w:r w:rsidRPr="00243425">
        <w:rPr>
          <w:rFonts w:eastAsia="Calibri" w:cs="Arial"/>
          <w:szCs w:val="20"/>
        </w:rPr>
        <w:t xml:space="preserve"> bezpečnosti (S</w:t>
      </w:r>
      <w:r w:rsidRPr="00243425">
        <w:rPr>
          <w:rFonts w:eastAsia="Calibri" w:cs="Arial"/>
          <w:szCs w:val="20"/>
          <w:vertAlign w:val="subscript"/>
        </w:rPr>
        <w:t>B</w:t>
      </w:r>
      <w:r w:rsidRPr="00243425">
        <w:rPr>
          <w:rFonts w:eastAsia="Calibri" w:cs="Arial"/>
          <w:szCs w:val="20"/>
        </w:rPr>
        <w:t xml:space="preserve"> &gt;1,2)</w:t>
      </w:r>
      <w:r w:rsidRPr="00243425">
        <w:rPr>
          <w:rFonts w:eastAsia="Calibri" w:cs="Arial"/>
          <w:szCs w:val="20"/>
        </w:rPr>
        <w:tab/>
        <w:t>D – stabilní zrno</w:t>
      </w:r>
    </w:p>
    <w:p w:rsidR="00A70612" w:rsidRPr="00243425" w:rsidRDefault="00A70612" w:rsidP="00A70612">
      <w:pPr>
        <w:tabs>
          <w:tab w:val="left" w:pos="2835"/>
          <w:tab w:val="left" w:pos="3402"/>
          <w:tab w:val="left" w:pos="7230"/>
        </w:tabs>
        <w:spacing w:line="240" w:lineRule="auto"/>
        <w:rPr>
          <w:rFonts w:eastAsia="Calibri" w:cs="Arial"/>
          <w:szCs w:val="20"/>
        </w:rPr>
      </w:pPr>
      <w:r w:rsidRPr="00243425">
        <w:rPr>
          <w:rFonts w:eastAsia="Calibri" w:cs="Arial"/>
          <w:szCs w:val="20"/>
        </w:rPr>
        <w:tab/>
      </w:r>
      <w:r w:rsidRPr="00243425">
        <w:rPr>
          <w:rFonts w:eastAsia="Calibri" w:cs="Arial"/>
          <w:szCs w:val="20"/>
        </w:rPr>
        <w:tab/>
      </w:r>
      <w:r w:rsidRPr="00243425">
        <w:rPr>
          <w:rFonts w:eastAsia="Calibri" w:cs="Arial"/>
          <w:szCs w:val="20"/>
        </w:rPr>
        <w:sym w:font="Symbol" w:char="F071"/>
      </w:r>
      <w:r w:rsidRPr="00243425">
        <w:rPr>
          <w:rFonts w:eastAsia="Calibri" w:cs="Arial"/>
          <w:szCs w:val="20"/>
          <w:vertAlign w:val="subscript"/>
        </w:rPr>
        <w:t xml:space="preserve">0 </w:t>
      </w:r>
      <w:r w:rsidRPr="00243425">
        <w:rPr>
          <w:rFonts w:eastAsia="Calibri" w:cs="Arial"/>
          <w:szCs w:val="20"/>
        </w:rPr>
        <w:t xml:space="preserve">- </w:t>
      </w:r>
      <w:r w:rsidRPr="00243425">
        <w:rPr>
          <w:rFonts w:eastAsia="Calibri" w:cs="Arial"/>
          <w:szCs w:val="20"/>
          <w:vertAlign w:val="subscript"/>
        </w:rPr>
        <w:t xml:space="preserve"> </w:t>
      </w:r>
      <w:r w:rsidRPr="00243425">
        <w:rPr>
          <w:rFonts w:eastAsia="Calibri" w:cs="Arial"/>
          <w:szCs w:val="20"/>
        </w:rPr>
        <w:t xml:space="preserve">podélný sklon </w:t>
      </w:r>
      <w:r w:rsidRPr="00243425">
        <w:rPr>
          <w:rFonts w:eastAsia="Calibri" w:cs="Arial"/>
          <w:szCs w:val="20"/>
        </w:rPr>
        <w:tab/>
      </w:r>
      <w:r w:rsidRPr="00243425">
        <w:rPr>
          <w:rFonts w:eastAsia="Calibri" w:cs="Arial"/>
          <w:szCs w:val="20"/>
        </w:rPr>
        <w:sym w:font="Symbol" w:char="F071"/>
      </w:r>
      <w:r w:rsidRPr="00243425">
        <w:rPr>
          <w:rFonts w:eastAsia="Calibri" w:cs="Arial"/>
          <w:szCs w:val="20"/>
          <w:vertAlign w:val="subscript"/>
        </w:rPr>
        <w:t>1</w:t>
      </w:r>
      <w:r w:rsidRPr="00243425">
        <w:rPr>
          <w:rFonts w:eastAsia="Calibri" w:cs="Arial"/>
          <w:szCs w:val="20"/>
        </w:rPr>
        <w:t xml:space="preserve"> - sklon břehů</w:t>
      </w:r>
    </w:p>
    <w:p w:rsidR="00A70612" w:rsidRPr="00243425" w:rsidRDefault="00A70612" w:rsidP="00A70612">
      <w:pPr>
        <w:tabs>
          <w:tab w:val="left" w:pos="2835"/>
          <w:tab w:val="left" w:pos="3402"/>
          <w:tab w:val="left" w:pos="7230"/>
        </w:tabs>
        <w:spacing w:line="240" w:lineRule="auto"/>
        <w:rPr>
          <w:rFonts w:eastAsia="Calibri" w:cs="Arial"/>
          <w:szCs w:val="20"/>
        </w:rPr>
      </w:pPr>
      <w:r w:rsidRPr="00243425">
        <w:rPr>
          <w:rFonts w:eastAsia="Calibri" w:cs="Arial"/>
          <w:szCs w:val="20"/>
        </w:rPr>
        <w:tab/>
      </w:r>
      <w:r w:rsidRPr="00243425">
        <w:rPr>
          <w:rFonts w:eastAsia="Calibri" w:cs="Arial"/>
          <w:szCs w:val="20"/>
        </w:rPr>
        <w:tab/>
      </w:r>
      <w:r w:rsidRPr="00243425">
        <w:rPr>
          <w:rFonts w:eastAsia="Calibri" w:cs="Arial"/>
          <w:szCs w:val="20"/>
        </w:rPr>
        <w:sym w:font="Symbol" w:char="0066"/>
      </w:r>
      <w:r w:rsidRPr="00243425">
        <w:rPr>
          <w:rFonts w:eastAsia="Calibri" w:cs="Arial"/>
          <w:szCs w:val="20"/>
        </w:rPr>
        <w:t xml:space="preserve"> - úhel vnitřního tření horniny </w:t>
      </w:r>
      <w:r w:rsidRPr="00243425">
        <w:rPr>
          <w:rFonts w:eastAsia="Calibri" w:cs="Arial"/>
          <w:szCs w:val="20"/>
        </w:rPr>
        <w:tab/>
      </w:r>
      <w:r w:rsidRPr="00243425">
        <w:rPr>
          <w:rFonts w:eastAsia="Calibri" w:cs="Arial"/>
          <w:szCs w:val="20"/>
        </w:rPr>
        <w:sym w:font="Symbol" w:char="F074"/>
      </w:r>
      <w:r w:rsidRPr="00243425">
        <w:rPr>
          <w:rFonts w:eastAsia="Calibri" w:cs="Arial"/>
          <w:szCs w:val="20"/>
          <w:vertAlign w:val="subscript"/>
        </w:rPr>
        <w:t xml:space="preserve">0 </w:t>
      </w:r>
      <w:r w:rsidRPr="00243425">
        <w:rPr>
          <w:rFonts w:eastAsia="Calibri" w:cs="Arial"/>
          <w:szCs w:val="20"/>
        </w:rPr>
        <w:t>-  tečné napětí</w:t>
      </w:r>
    </w:p>
    <w:p w:rsidR="00A70612" w:rsidRPr="00243425" w:rsidRDefault="00A70612" w:rsidP="00A70612">
      <w:pPr>
        <w:spacing w:line="240" w:lineRule="auto"/>
        <w:rPr>
          <w:rFonts w:eastAsia="Calibri" w:cs="Arial"/>
          <w:sz w:val="22"/>
          <w:szCs w:val="22"/>
        </w:rPr>
      </w:pPr>
    </w:p>
    <w:p w:rsidR="00A70612" w:rsidRPr="00243425" w:rsidRDefault="00A70612" w:rsidP="00A70612">
      <w:pPr>
        <w:spacing w:line="240" w:lineRule="auto"/>
        <w:rPr>
          <w:rFonts w:eastAsia="Calibri" w:cs="Arial"/>
          <w:szCs w:val="20"/>
        </w:rPr>
      </w:pPr>
      <w:r w:rsidRPr="00243425">
        <w:rPr>
          <w:rFonts w:eastAsia="Calibri" w:cs="Arial"/>
          <w:b/>
          <w:i/>
          <w:szCs w:val="20"/>
          <w:lang w:eastAsia="en-US"/>
        </w:rPr>
        <w:t>USACE</w:t>
      </w:r>
      <w:r w:rsidRPr="00243425">
        <w:rPr>
          <w:rFonts w:eastAsia="Calibri" w:cs="Arial"/>
          <w:b/>
          <w:szCs w:val="20"/>
          <w:lang w:eastAsia="en-US"/>
        </w:rPr>
        <w:t xml:space="preserve"> </w:t>
      </w:r>
      <w:r w:rsidRPr="00243425">
        <w:rPr>
          <w:rFonts w:cs="Arial"/>
          <w:i/>
          <w:szCs w:val="20"/>
        </w:rPr>
        <w:t>(1994)</w:t>
      </w:r>
      <w:r w:rsidRPr="00243425">
        <w:rPr>
          <w:rFonts w:eastAsia="Calibri" w:cs="Arial"/>
          <w:szCs w:val="20"/>
        </w:rPr>
        <w:t>:</w:t>
      </w:r>
      <w:r w:rsidRPr="00243425">
        <w:rPr>
          <w:rFonts w:eastAsia="Calibri" w:cs="Arial"/>
          <w:szCs w:val="20"/>
        </w:rPr>
        <w:tab/>
      </w:r>
      <w:r w:rsidRPr="00243425">
        <w:rPr>
          <w:rFonts w:eastAsia="Calibri" w:cs="Arial"/>
          <w:szCs w:val="20"/>
        </w:rPr>
        <w:tab/>
        <w:t>D</w:t>
      </w:r>
      <w:r w:rsidRPr="00243425">
        <w:rPr>
          <w:rFonts w:eastAsia="Calibri" w:cs="Arial"/>
          <w:szCs w:val="20"/>
          <w:vertAlign w:val="subscript"/>
        </w:rPr>
        <w:t xml:space="preserve">30 </w:t>
      </w:r>
      <w:r w:rsidRPr="00243425">
        <w:rPr>
          <w:rFonts w:eastAsia="Calibri" w:cs="Arial"/>
          <w:szCs w:val="20"/>
        </w:rPr>
        <w:t>= 1.95</w:t>
      </w:r>
      <w:r w:rsidRPr="00243425">
        <w:rPr>
          <w:rFonts w:cs="Arial"/>
          <w:szCs w:val="20"/>
        </w:rPr>
        <w:t>∙</w:t>
      </w:r>
      <w:r w:rsidRPr="00243425">
        <w:rPr>
          <w:rFonts w:eastAsia="Calibri" w:cs="Arial"/>
          <w:szCs w:val="20"/>
        </w:rPr>
        <w:t>I</w:t>
      </w:r>
      <w:r w:rsidRPr="00243425">
        <w:rPr>
          <w:rFonts w:eastAsia="Calibri" w:cs="Arial"/>
          <w:szCs w:val="20"/>
          <w:vertAlign w:val="superscript"/>
        </w:rPr>
        <w:t>0,555</w:t>
      </w:r>
      <w:r w:rsidRPr="00243425">
        <w:rPr>
          <w:rFonts w:cs="Arial"/>
          <w:szCs w:val="20"/>
        </w:rPr>
        <w:t>∙</w:t>
      </w:r>
      <w:r w:rsidRPr="00243425">
        <w:rPr>
          <w:rFonts w:eastAsia="Calibri" w:cs="Arial"/>
          <w:szCs w:val="20"/>
        </w:rPr>
        <w:t xml:space="preserve"> (S</w:t>
      </w:r>
      <w:r w:rsidRPr="00243425">
        <w:rPr>
          <w:rFonts w:eastAsia="Calibri" w:cs="Arial"/>
          <w:szCs w:val="20"/>
          <w:vertAlign w:val="subscript"/>
        </w:rPr>
        <w:t>B</w:t>
      </w:r>
      <w:r w:rsidRPr="00243425">
        <w:rPr>
          <w:rFonts w:cs="Arial"/>
          <w:szCs w:val="20"/>
        </w:rPr>
        <w:t>∙</w:t>
      </w:r>
      <w:r w:rsidRPr="00243425">
        <w:rPr>
          <w:rFonts w:eastAsia="Calibri" w:cs="Arial"/>
          <w:szCs w:val="20"/>
        </w:rPr>
        <w:t xml:space="preserve"> q</w:t>
      </w:r>
      <w:r w:rsidRPr="00243425">
        <w:rPr>
          <w:rFonts w:eastAsia="Calibri" w:cs="Arial"/>
          <w:szCs w:val="20"/>
          <w:vertAlign w:val="subscript"/>
        </w:rPr>
        <w:t>n</w:t>
      </w:r>
      <w:r w:rsidRPr="00243425">
        <w:rPr>
          <w:rFonts w:cs="Arial"/>
          <w:szCs w:val="20"/>
        </w:rPr>
        <w:t>)</w:t>
      </w:r>
      <w:r w:rsidRPr="00243425">
        <w:rPr>
          <w:rFonts w:cs="Arial"/>
          <w:szCs w:val="20"/>
          <w:vertAlign w:val="superscript"/>
        </w:rPr>
        <w:t>2/3</w:t>
      </w:r>
      <w:r w:rsidRPr="00243425">
        <w:rPr>
          <w:rFonts w:cs="Arial"/>
          <w:szCs w:val="20"/>
        </w:rPr>
        <w:t>/g</w:t>
      </w:r>
      <w:r w:rsidRPr="00243425">
        <w:rPr>
          <w:rFonts w:cs="Arial"/>
          <w:szCs w:val="20"/>
          <w:vertAlign w:val="superscript"/>
        </w:rPr>
        <w:t xml:space="preserve">1/3 </w:t>
      </w:r>
      <w:r w:rsidRPr="00243425">
        <w:rPr>
          <w:rFonts w:eastAsia="Calibri" w:cs="Arial"/>
          <w:szCs w:val="20"/>
          <w:vertAlign w:val="superscript"/>
        </w:rPr>
        <w:t xml:space="preserve"> </w:t>
      </w:r>
    </w:p>
    <w:p w:rsidR="00A70612" w:rsidRPr="00243425" w:rsidRDefault="00A70612" w:rsidP="00A70612">
      <w:pPr>
        <w:tabs>
          <w:tab w:val="left" w:pos="2835"/>
        </w:tabs>
        <w:spacing w:line="240" w:lineRule="auto"/>
        <w:rPr>
          <w:rFonts w:eastAsia="Calibri" w:cs="Arial"/>
          <w:szCs w:val="20"/>
        </w:rPr>
      </w:pPr>
      <w:r w:rsidRPr="00243425">
        <w:rPr>
          <w:rFonts w:cs="Arial"/>
          <w:szCs w:val="20"/>
        </w:rPr>
        <w:tab/>
      </w:r>
      <w:r w:rsidRPr="00243425">
        <w:rPr>
          <w:szCs w:val="20"/>
        </w:rPr>
        <w:t xml:space="preserve">s platností pro </w:t>
      </w:r>
      <w:proofErr w:type="gramStart"/>
      <w:r w:rsidRPr="00243425">
        <w:rPr>
          <w:szCs w:val="20"/>
        </w:rPr>
        <w:t xml:space="preserve">sklony </w:t>
      </w:r>
      <w:r w:rsidRPr="00243425">
        <w:rPr>
          <w:rFonts w:eastAsia="Calibri" w:cs="Arial"/>
          <w:szCs w:val="20"/>
        </w:rPr>
        <w:t xml:space="preserve"> 0,02</w:t>
      </w:r>
      <w:proofErr w:type="gramEnd"/>
      <w:r w:rsidRPr="00243425">
        <w:rPr>
          <w:rFonts w:eastAsia="Calibri" w:cs="Arial"/>
          <w:szCs w:val="20"/>
        </w:rPr>
        <w:t xml:space="preserve"> </w:t>
      </w:r>
      <w:r w:rsidRPr="00243425">
        <w:rPr>
          <w:rFonts w:eastAsia="Calibri" w:cs="Arial"/>
          <w:szCs w:val="20"/>
        </w:rPr>
        <w:sym w:font="Symbol" w:char="F03C"/>
      </w:r>
      <w:r w:rsidRPr="00243425">
        <w:rPr>
          <w:rFonts w:eastAsia="Calibri" w:cs="Arial"/>
          <w:szCs w:val="20"/>
        </w:rPr>
        <w:t xml:space="preserve"> I </w:t>
      </w:r>
      <w:r w:rsidRPr="00243425">
        <w:rPr>
          <w:rFonts w:eastAsia="Calibri" w:cs="Arial"/>
          <w:szCs w:val="20"/>
        </w:rPr>
        <w:sym w:font="Symbol" w:char="F03C"/>
      </w:r>
      <w:r w:rsidRPr="00243425">
        <w:rPr>
          <w:rFonts w:eastAsia="Calibri" w:cs="Arial"/>
          <w:szCs w:val="20"/>
        </w:rPr>
        <w:t xml:space="preserve"> 0,20</w:t>
      </w:r>
    </w:p>
    <w:p w:rsidR="00A70612" w:rsidRPr="00243425" w:rsidRDefault="00A70612" w:rsidP="00A70612">
      <w:pPr>
        <w:tabs>
          <w:tab w:val="left" w:pos="2835"/>
        </w:tabs>
        <w:spacing w:line="240" w:lineRule="auto"/>
        <w:rPr>
          <w:rFonts w:cs="Arial"/>
          <w:szCs w:val="20"/>
        </w:rPr>
      </w:pPr>
      <w:r w:rsidRPr="00243425">
        <w:rPr>
          <w:rFonts w:cs="Arial"/>
          <w:szCs w:val="20"/>
        </w:rPr>
        <w:tab/>
      </w:r>
      <w:r w:rsidRPr="00243425">
        <w:rPr>
          <w:rFonts w:eastAsia="Calibri" w:cs="Arial"/>
          <w:szCs w:val="20"/>
        </w:rPr>
        <w:t xml:space="preserve">kde:  </w:t>
      </w:r>
      <w:r w:rsidRPr="00243425">
        <w:rPr>
          <w:rFonts w:eastAsia="Calibri" w:cs="Arial"/>
          <w:szCs w:val="20"/>
        </w:rPr>
        <w:tab/>
        <w:t>S</w:t>
      </w:r>
      <w:r w:rsidRPr="00243425">
        <w:rPr>
          <w:rFonts w:eastAsia="Calibri" w:cs="Arial"/>
          <w:szCs w:val="20"/>
          <w:vertAlign w:val="subscript"/>
        </w:rPr>
        <w:t>B</w:t>
      </w:r>
      <w:r w:rsidRPr="00243425">
        <w:rPr>
          <w:rFonts w:cs="Arial"/>
          <w:szCs w:val="20"/>
        </w:rPr>
        <w:t>=1.25 součinitel bezpečnosti</w:t>
      </w:r>
    </w:p>
    <w:p w:rsidR="00A70612" w:rsidRPr="00243425" w:rsidRDefault="00A70612" w:rsidP="00A70612">
      <w:pPr>
        <w:spacing w:line="240" w:lineRule="auto"/>
        <w:ind w:left="2832" w:firstLine="708"/>
        <w:rPr>
          <w:rFonts w:cs="Arial"/>
          <w:szCs w:val="20"/>
        </w:rPr>
      </w:pPr>
      <w:r w:rsidRPr="00243425">
        <w:rPr>
          <w:rFonts w:eastAsia="Calibri" w:cs="Arial"/>
          <w:szCs w:val="20"/>
        </w:rPr>
        <w:tab/>
        <w:t>D</w:t>
      </w:r>
      <w:r w:rsidRPr="00243425">
        <w:rPr>
          <w:rFonts w:eastAsia="Calibri" w:cs="Arial"/>
          <w:szCs w:val="20"/>
          <w:vertAlign w:val="subscript"/>
        </w:rPr>
        <w:t xml:space="preserve">50 </w:t>
      </w:r>
      <w:r w:rsidRPr="00243425">
        <w:rPr>
          <w:rFonts w:eastAsia="Calibri" w:cs="Arial"/>
          <w:szCs w:val="20"/>
        </w:rPr>
        <w:t>= D</w:t>
      </w:r>
      <w:r w:rsidRPr="00243425">
        <w:rPr>
          <w:rFonts w:eastAsia="Calibri" w:cs="Arial"/>
          <w:szCs w:val="20"/>
          <w:vertAlign w:val="subscript"/>
        </w:rPr>
        <w:t>30</w:t>
      </w:r>
      <w:r w:rsidRPr="00243425">
        <w:rPr>
          <w:rFonts w:cs="Arial"/>
          <w:szCs w:val="20"/>
        </w:rPr>
        <w:t>∙</w:t>
      </w:r>
      <w:r w:rsidRPr="00243425">
        <w:rPr>
          <w:rFonts w:eastAsia="Calibri" w:cs="Arial"/>
          <w:szCs w:val="20"/>
        </w:rPr>
        <w:t>(D</w:t>
      </w:r>
      <w:r w:rsidRPr="00243425">
        <w:rPr>
          <w:rFonts w:eastAsia="Calibri" w:cs="Arial"/>
          <w:szCs w:val="20"/>
          <w:vertAlign w:val="subscript"/>
        </w:rPr>
        <w:t>85</w:t>
      </w:r>
      <w:r w:rsidRPr="00243425">
        <w:rPr>
          <w:rFonts w:eastAsia="Calibri" w:cs="Arial"/>
          <w:szCs w:val="20"/>
        </w:rPr>
        <w:t>/D</w:t>
      </w:r>
      <w:r w:rsidRPr="00243425">
        <w:rPr>
          <w:rFonts w:eastAsia="Calibri" w:cs="Arial"/>
          <w:szCs w:val="20"/>
          <w:vertAlign w:val="subscript"/>
        </w:rPr>
        <w:t>15</w:t>
      </w:r>
      <w:r w:rsidRPr="00243425">
        <w:rPr>
          <w:rFonts w:eastAsia="Calibri" w:cs="Arial"/>
          <w:szCs w:val="20"/>
        </w:rPr>
        <w:t>)</w:t>
      </w:r>
      <w:r w:rsidRPr="00243425">
        <w:rPr>
          <w:rFonts w:eastAsia="Calibri" w:cs="Arial"/>
          <w:szCs w:val="20"/>
          <w:vertAlign w:val="superscript"/>
        </w:rPr>
        <w:t>1/3</w:t>
      </w:r>
    </w:p>
    <w:p w:rsidR="00A70612" w:rsidRPr="00243425" w:rsidRDefault="00A70612" w:rsidP="00A70612">
      <w:pPr>
        <w:spacing w:line="240" w:lineRule="auto"/>
        <w:rPr>
          <w:rFonts w:eastAsia="Calibri" w:cs="Arial"/>
          <w:szCs w:val="22"/>
        </w:rPr>
      </w:pPr>
    </w:p>
    <w:p w:rsidR="00A70612" w:rsidRPr="00243425" w:rsidRDefault="00A70612" w:rsidP="00A70612">
      <w:pPr>
        <w:spacing w:line="240" w:lineRule="auto"/>
        <w:rPr>
          <w:rFonts w:eastAsia="Calibri" w:cs="Arial"/>
          <w:szCs w:val="22"/>
        </w:rPr>
      </w:pPr>
      <w:r w:rsidRPr="00243425">
        <w:rPr>
          <w:rFonts w:eastAsia="Calibri" w:cs="Arial"/>
          <w:szCs w:val="22"/>
        </w:rPr>
        <w:t>Pro hrubý odhad velikosti středního zrna balvanů je použita Ishbashova rovnice odvozená pro turbulentní oblast u návodní části pilířů mostů; součinitel bezpečnosti se pak zavádí hodnotou S</w:t>
      </w:r>
      <w:r w:rsidRPr="00243425">
        <w:rPr>
          <w:rFonts w:eastAsia="Calibri" w:cs="Arial"/>
          <w:szCs w:val="22"/>
          <w:vertAlign w:val="subscript"/>
        </w:rPr>
        <w:t>B</w:t>
      </w:r>
      <w:r w:rsidRPr="00243425">
        <w:rPr>
          <w:rFonts w:eastAsia="Calibri" w:cs="Arial"/>
          <w:szCs w:val="22"/>
        </w:rPr>
        <w:t xml:space="preserve"> =1,7 u hranatých průřezů.</w:t>
      </w:r>
    </w:p>
    <w:p w:rsidR="00A70612" w:rsidRPr="00243425" w:rsidRDefault="00A70612" w:rsidP="00A70612">
      <w:pPr>
        <w:tabs>
          <w:tab w:val="left" w:pos="2835"/>
        </w:tabs>
        <w:spacing w:before="120" w:after="80" w:line="240" w:lineRule="auto"/>
        <w:rPr>
          <w:rFonts w:eastAsia="Calibri" w:cs="Arial"/>
          <w:szCs w:val="20"/>
        </w:rPr>
      </w:pPr>
      <w:r w:rsidRPr="00243425">
        <w:rPr>
          <w:rFonts w:eastAsia="Calibri" w:cs="Arial"/>
          <w:b/>
          <w:i/>
          <w:szCs w:val="20"/>
        </w:rPr>
        <w:t>Ishbash</w:t>
      </w:r>
      <w:r w:rsidRPr="00243425">
        <w:rPr>
          <w:rFonts w:eastAsia="Calibri" w:cs="Arial"/>
          <w:szCs w:val="20"/>
        </w:rPr>
        <w:t>:</w:t>
      </w:r>
      <w:r w:rsidRPr="00243425">
        <w:rPr>
          <w:rFonts w:eastAsia="Calibri" w:cs="Arial"/>
          <w:szCs w:val="20"/>
        </w:rPr>
        <w:tab/>
        <w:t>D</w:t>
      </w:r>
      <w:r w:rsidRPr="00243425">
        <w:rPr>
          <w:rFonts w:eastAsia="Calibri" w:cs="Arial"/>
          <w:szCs w:val="20"/>
          <w:vertAlign w:val="subscript"/>
        </w:rPr>
        <w:t>50</w:t>
      </w:r>
      <w:r w:rsidRPr="00243425">
        <w:rPr>
          <w:rFonts w:eastAsia="Calibri" w:cs="Arial"/>
          <w:szCs w:val="20"/>
        </w:rPr>
        <w:t>= S</w:t>
      </w:r>
      <w:r w:rsidRPr="00243425">
        <w:rPr>
          <w:rFonts w:eastAsia="Calibri" w:cs="Arial"/>
          <w:szCs w:val="20"/>
          <w:vertAlign w:val="subscript"/>
        </w:rPr>
        <w:t>B</w:t>
      </w:r>
      <w:r w:rsidRPr="00243425">
        <w:rPr>
          <w:rFonts w:cs="Arial"/>
          <w:szCs w:val="20"/>
        </w:rPr>
        <w:t>∙</w:t>
      </w:r>
      <w:r w:rsidRPr="00243425">
        <w:rPr>
          <w:rFonts w:eastAsia="Calibri" w:cs="Arial"/>
          <w:szCs w:val="20"/>
        </w:rPr>
        <w:t>0,692</w:t>
      </w:r>
      <w:r w:rsidRPr="00243425">
        <w:rPr>
          <w:rFonts w:cs="Arial"/>
          <w:szCs w:val="20"/>
        </w:rPr>
        <w:t>∙</w:t>
      </w:r>
      <w:r w:rsidRPr="00243425">
        <w:rPr>
          <w:rFonts w:eastAsia="Calibri" w:cs="Arial"/>
          <w:szCs w:val="20"/>
        </w:rPr>
        <w:t>v</w:t>
      </w:r>
      <w:r w:rsidRPr="00243425">
        <w:rPr>
          <w:rFonts w:eastAsia="Calibri" w:cs="Arial"/>
          <w:szCs w:val="20"/>
          <w:vertAlign w:val="subscript"/>
        </w:rPr>
        <w:t>a</w:t>
      </w:r>
      <w:r w:rsidRPr="00243425">
        <w:rPr>
          <w:rFonts w:eastAsia="Calibri" w:cs="Arial"/>
          <w:szCs w:val="20"/>
          <w:vertAlign w:val="superscript"/>
        </w:rPr>
        <w:t>2</w:t>
      </w:r>
      <w:r w:rsidRPr="00243425">
        <w:rPr>
          <w:rFonts w:eastAsia="Calibri" w:cs="Arial"/>
          <w:szCs w:val="20"/>
        </w:rPr>
        <w:t>/(</w:t>
      </w:r>
      <w:r w:rsidRPr="00243425">
        <w:rPr>
          <w:rFonts w:eastAsia="Calibri" w:cs="Arial"/>
          <w:szCs w:val="20"/>
        </w:rPr>
        <w:sym w:font="Symbol" w:char="F072"/>
      </w:r>
      <w:r w:rsidRPr="00243425">
        <w:rPr>
          <w:rFonts w:eastAsia="Calibri" w:cs="Arial"/>
          <w:szCs w:val="20"/>
          <w:vertAlign w:val="subscript"/>
        </w:rPr>
        <w:t>s</w:t>
      </w:r>
      <w:r w:rsidRPr="00243425">
        <w:rPr>
          <w:rFonts w:eastAsia="Calibri" w:cs="Arial"/>
          <w:szCs w:val="20"/>
        </w:rPr>
        <w:t>/</w:t>
      </w:r>
      <w:r w:rsidRPr="00243425">
        <w:rPr>
          <w:rFonts w:eastAsia="Calibri" w:cs="Arial"/>
          <w:szCs w:val="20"/>
        </w:rPr>
        <w:sym w:font="Symbol" w:char="F072"/>
      </w:r>
      <w:r w:rsidRPr="00243425">
        <w:rPr>
          <w:rFonts w:eastAsia="Calibri" w:cs="Arial"/>
          <w:szCs w:val="20"/>
          <w:vertAlign w:val="subscript"/>
        </w:rPr>
        <w:t>w</w:t>
      </w:r>
      <w:r w:rsidRPr="00243425">
        <w:rPr>
          <w:rFonts w:eastAsia="Calibri" w:cs="Arial"/>
          <w:szCs w:val="20"/>
        </w:rPr>
        <w:t xml:space="preserve"> -1)/2/g                                         </w:t>
      </w:r>
    </w:p>
    <w:p w:rsidR="00A70612" w:rsidRPr="00243425" w:rsidRDefault="00A70612" w:rsidP="00A70612">
      <w:pPr>
        <w:spacing w:line="240" w:lineRule="auto"/>
        <w:rPr>
          <w:rFonts w:eastAsia="Calibri" w:cs="Arial"/>
          <w:szCs w:val="22"/>
        </w:rPr>
      </w:pPr>
      <w:r w:rsidRPr="00243425">
        <w:rPr>
          <w:rFonts w:eastAsia="Calibri" w:cs="Arial"/>
          <w:b/>
          <w:szCs w:val="22"/>
        </w:rPr>
        <w:t xml:space="preserve">Hloubka výmolu </w:t>
      </w:r>
      <w:r w:rsidRPr="00243425">
        <w:rPr>
          <w:rFonts w:eastAsia="Calibri" w:cs="Arial"/>
          <w:szCs w:val="22"/>
        </w:rPr>
        <w:t xml:space="preserve">- rozměry výmolu v přírodních korytech typu „tůně a prahy“ za balvanitými prahy určuje Thomas et al. (2000); podkovovitý výmol u </w:t>
      </w:r>
      <w:r w:rsidRPr="00243425">
        <w:rPr>
          <w:szCs w:val="22"/>
        </w:rPr>
        <w:t>mostních pilířů pak Froehlich – jeho postup lze aplikovat na výmol kolem samostatných balvanů, resp. prahů.</w:t>
      </w:r>
    </w:p>
    <w:p w:rsidR="00A70612" w:rsidRPr="00243425" w:rsidRDefault="00A70612" w:rsidP="00A70612">
      <w:pPr>
        <w:spacing w:line="240" w:lineRule="auto"/>
        <w:rPr>
          <w:rFonts w:eastAsia="Calibri" w:cs="Arial"/>
          <w:b/>
          <w:szCs w:val="22"/>
        </w:rPr>
      </w:pPr>
    </w:p>
    <w:p w:rsidR="00A70612" w:rsidRPr="00243425" w:rsidRDefault="00A70612" w:rsidP="00A70612">
      <w:pPr>
        <w:tabs>
          <w:tab w:val="left" w:pos="2835"/>
        </w:tabs>
        <w:spacing w:after="120" w:line="240" w:lineRule="auto"/>
        <w:rPr>
          <w:rFonts w:eastAsia="Calibri" w:cs="Arial"/>
          <w:b/>
          <w:szCs w:val="20"/>
        </w:rPr>
      </w:pPr>
      <w:r w:rsidRPr="00243425">
        <w:rPr>
          <w:rFonts w:eastAsia="Calibri" w:cs="Arial"/>
          <w:b/>
          <w:i/>
          <w:szCs w:val="20"/>
        </w:rPr>
        <w:t xml:space="preserve">Thomas </w:t>
      </w:r>
      <w:r w:rsidRPr="00243425">
        <w:rPr>
          <w:rFonts w:eastAsia="Calibri" w:cs="Arial"/>
          <w:b/>
          <w:i/>
          <w:szCs w:val="20"/>
        </w:rPr>
        <w:tab/>
      </w:r>
      <w:r w:rsidRPr="00243425">
        <w:rPr>
          <w:rFonts w:cs="Arial"/>
          <w:szCs w:val="20"/>
        </w:rPr>
        <w:t>y</w:t>
      </w:r>
      <w:r w:rsidRPr="00243425">
        <w:rPr>
          <w:rFonts w:cs="Arial"/>
          <w:szCs w:val="20"/>
          <w:vertAlign w:val="subscript"/>
        </w:rPr>
        <w:t>t</w:t>
      </w:r>
      <w:r w:rsidRPr="00243425">
        <w:rPr>
          <w:rFonts w:cs="Arial"/>
          <w:szCs w:val="20"/>
        </w:rPr>
        <w:t>= [-0,018+1,394∙∆h</w:t>
      </w:r>
      <w:r w:rsidRPr="00243425">
        <w:rPr>
          <w:rFonts w:cs="Arial"/>
          <w:szCs w:val="20"/>
          <w:vertAlign w:val="subscript"/>
        </w:rPr>
        <w:t>p</w:t>
      </w:r>
      <w:r w:rsidRPr="00243425">
        <w:rPr>
          <w:rFonts w:cs="Arial"/>
          <w:szCs w:val="20"/>
        </w:rPr>
        <w:t>/B</w:t>
      </w:r>
      <w:r w:rsidRPr="00243425">
        <w:rPr>
          <w:rFonts w:cs="Arial"/>
          <w:szCs w:val="20"/>
          <w:vertAlign w:val="subscript"/>
        </w:rPr>
        <w:t>a</w:t>
      </w:r>
      <w:r w:rsidRPr="00243425">
        <w:rPr>
          <w:rFonts w:cs="Arial"/>
          <w:szCs w:val="20"/>
        </w:rPr>
        <w:t>+5,514∙q</w:t>
      </w:r>
      <w:r w:rsidRPr="00243425">
        <w:rPr>
          <w:rFonts w:cs="Arial"/>
          <w:szCs w:val="20"/>
          <w:vertAlign w:val="subscript"/>
        </w:rPr>
        <w:t>25</w:t>
      </w:r>
      <w:r w:rsidRPr="00243425">
        <w:rPr>
          <w:rFonts w:cs="Arial"/>
          <w:szCs w:val="20"/>
        </w:rPr>
        <w:t>∙I</w:t>
      </w:r>
      <w:r w:rsidRPr="00243425">
        <w:rPr>
          <w:rFonts w:cs="Arial"/>
          <w:szCs w:val="20"/>
          <w:vertAlign w:val="subscript"/>
        </w:rPr>
        <w:t>0</w:t>
      </w:r>
      <w:r w:rsidRPr="00243425">
        <w:rPr>
          <w:rFonts w:cs="Arial"/>
          <w:szCs w:val="20"/>
        </w:rPr>
        <w:t>∙/B</w:t>
      </w:r>
      <w:r w:rsidRPr="00243425">
        <w:rPr>
          <w:rFonts w:cs="Arial"/>
          <w:szCs w:val="20"/>
          <w:vertAlign w:val="subscript"/>
        </w:rPr>
        <w:t>a</w:t>
      </w:r>
      <w:r w:rsidRPr="00243425">
        <w:rPr>
          <w:rFonts w:cs="Arial"/>
          <w:szCs w:val="20"/>
          <w:vertAlign w:val="superscript"/>
        </w:rPr>
        <w:t>3/2</w:t>
      </w:r>
      <w:r w:rsidRPr="00243425">
        <w:rPr>
          <w:rFonts w:cs="Arial"/>
          <w:szCs w:val="20"/>
        </w:rPr>
        <w:t>/√g]∙B</w:t>
      </w:r>
      <w:r w:rsidRPr="00243425">
        <w:rPr>
          <w:rFonts w:cs="Arial"/>
          <w:szCs w:val="20"/>
          <w:vertAlign w:val="subscript"/>
        </w:rPr>
        <w:t>a</w:t>
      </w:r>
    </w:p>
    <w:p w:rsidR="00A70612" w:rsidRPr="00243425" w:rsidRDefault="00A70612" w:rsidP="00A70612">
      <w:pPr>
        <w:spacing w:line="240" w:lineRule="auto"/>
        <w:ind w:left="2124" w:firstLine="708"/>
        <w:rPr>
          <w:rFonts w:cs="Arial"/>
          <w:szCs w:val="20"/>
        </w:rPr>
      </w:pPr>
      <w:proofErr w:type="gramStart"/>
      <w:r w:rsidRPr="00243425">
        <w:rPr>
          <w:rFonts w:cs="Arial"/>
          <w:szCs w:val="20"/>
        </w:rPr>
        <w:t>kde :</w:t>
      </w:r>
      <w:r w:rsidRPr="00243425">
        <w:rPr>
          <w:rFonts w:cs="Arial"/>
          <w:szCs w:val="20"/>
        </w:rPr>
        <w:tab/>
        <w:t>y</w:t>
      </w:r>
      <w:r w:rsidRPr="00243425">
        <w:rPr>
          <w:rFonts w:cs="Arial"/>
          <w:szCs w:val="20"/>
          <w:vertAlign w:val="subscript"/>
        </w:rPr>
        <w:t>t</w:t>
      </w:r>
      <w:proofErr w:type="gramEnd"/>
      <w:r w:rsidRPr="00243425">
        <w:rPr>
          <w:rFonts w:cs="Arial"/>
          <w:szCs w:val="20"/>
        </w:rPr>
        <w:t xml:space="preserve">    zahloubení pod korunu prahu, m</w:t>
      </w:r>
    </w:p>
    <w:p w:rsidR="00A70612" w:rsidRPr="00243425" w:rsidRDefault="00A70612" w:rsidP="00A70612">
      <w:pPr>
        <w:spacing w:line="240" w:lineRule="auto"/>
        <w:ind w:left="2124" w:firstLine="708"/>
        <w:rPr>
          <w:rFonts w:cs="Arial"/>
          <w:szCs w:val="20"/>
        </w:rPr>
      </w:pPr>
      <w:r w:rsidRPr="00243425">
        <w:rPr>
          <w:rFonts w:cs="Arial"/>
          <w:szCs w:val="20"/>
        </w:rPr>
        <w:tab/>
        <w:t>∆h</w:t>
      </w:r>
      <w:r w:rsidRPr="00243425">
        <w:rPr>
          <w:rFonts w:cs="Arial"/>
          <w:szCs w:val="20"/>
          <w:vertAlign w:val="subscript"/>
        </w:rPr>
        <w:t>p</w:t>
      </w:r>
      <w:r w:rsidRPr="00243425">
        <w:rPr>
          <w:rFonts w:cs="Arial"/>
          <w:szCs w:val="20"/>
        </w:rPr>
        <w:t xml:space="preserve"> převýšení prahů, m </w:t>
      </w:r>
    </w:p>
    <w:p w:rsidR="00A70612" w:rsidRPr="00243425" w:rsidRDefault="00A70612" w:rsidP="00A70612">
      <w:pPr>
        <w:spacing w:line="240" w:lineRule="auto"/>
        <w:ind w:left="2124" w:firstLine="708"/>
        <w:rPr>
          <w:rFonts w:eastAsia="Calibri" w:cs="Arial"/>
          <w:b/>
          <w:szCs w:val="20"/>
        </w:rPr>
      </w:pPr>
      <w:r w:rsidRPr="00243425">
        <w:rPr>
          <w:rFonts w:cs="Arial"/>
          <w:szCs w:val="20"/>
        </w:rPr>
        <w:tab/>
      </w:r>
      <w:proofErr w:type="gramStart"/>
      <w:r w:rsidRPr="00243425">
        <w:rPr>
          <w:rFonts w:cs="Arial"/>
          <w:szCs w:val="20"/>
        </w:rPr>
        <w:t>B</w:t>
      </w:r>
      <w:r w:rsidRPr="00243425">
        <w:rPr>
          <w:rFonts w:cs="Arial"/>
          <w:szCs w:val="20"/>
          <w:vertAlign w:val="subscript"/>
        </w:rPr>
        <w:t>a</w:t>
      </w:r>
      <w:r w:rsidRPr="00243425">
        <w:rPr>
          <w:rFonts w:cs="Arial"/>
          <w:szCs w:val="20"/>
        </w:rPr>
        <w:t xml:space="preserve">   průměrná</w:t>
      </w:r>
      <w:proofErr w:type="gramEnd"/>
      <w:r w:rsidRPr="00243425">
        <w:rPr>
          <w:rFonts w:cs="Arial"/>
          <w:szCs w:val="20"/>
        </w:rPr>
        <w:t xml:space="preserve"> aktivní šířka koryta, m</w:t>
      </w:r>
    </w:p>
    <w:p w:rsidR="00A70612" w:rsidRPr="00243425" w:rsidRDefault="00A70612" w:rsidP="00A70612">
      <w:pPr>
        <w:spacing w:line="240" w:lineRule="auto"/>
        <w:ind w:left="2832" w:firstLine="708"/>
        <w:rPr>
          <w:rFonts w:cs="Arial"/>
          <w:szCs w:val="20"/>
        </w:rPr>
      </w:pPr>
      <w:r w:rsidRPr="00243425">
        <w:rPr>
          <w:rFonts w:cs="Arial"/>
          <w:szCs w:val="20"/>
        </w:rPr>
        <w:t>I</w:t>
      </w:r>
      <w:r w:rsidRPr="00243425">
        <w:rPr>
          <w:rFonts w:cs="Arial"/>
          <w:szCs w:val="20"/>
          <w:vertAlign w:val="subscript"/>
        </w:rPr>
        <w:t xml:space="preserve">0      </w:t>
      </w:r>
      <w:r w:rsidRPr="00243425">
        <w:rPr>
          <w:rFonts w:cs="Arial"/>
          <w:szCs w:val="20"/>
        </w:rPr>
        <w:t>průměrný podélný sklon koryta, m/m</w:t>
      </w:r>
    </w:p>
    <w:p w:rsidR="00A70612" w:rsidRPr="00243425" w:rsidRDefault="00A70612" w:rsidP="00A70612">
      <w:pPr>
        <w:spacing w:line="240" w:lineRule="auto"/>
        <w:ind w:left="2832" w:firstLine="708"/>
        <w:rPr>
          <w:rFonts w:cs="Arial"/>
          <w:szCs w:val="20"/>
        </w:rPr>
      </w:pPr>
      <w:r w:rsidRPr="00243425">
        <w:rPr>
          <w:rFonts w:cs="Arial"/>
          <w:szCs w:val="20"/>
        </w:rPr>
        <w:t>q</w:t>
      </w:r>
      <w:r w:rsidRPr="00243425">
        <w:rPr>
          <w:rFonts w:cs="Arial"/>
          <w:szCs w:val="20"/>
          <w:vertAlign w:val="subscript"/>
        </w:rPr>
        <w:t xml:space="preserve">25  </w:t>
      </w:r>
      <w:r w:rsidRPr="00243425">
        <w:rPr>
          <w:rFonts w:cs="Arial"/>
          <w:szCs w:val="20"/>
        </w:rPr>
        <w:t>specifický průtok (m</w:t>
      </w:r>
      <w:r w:rsidRPr="00243425">
        <w:rPr>
          <w:rFonts w:cs="Arial"/>
          <w:szCs w:val="20"/>
          <w:vertAlign w:val="superscript"/>
        </w:rPr>
        <w:t>3</w:t>
      </w:r>
      <w:r w:rsidRPr="00243425">
        <w:rPr>
          <w:rFonts w:cs="Arial"/>
          <w:szCs w:val="20"/>
        </w:rPr>
        <w:t>/s/m) přes prahy pro</w:t>
      </w:r>
    </w:p>
    <w:p w:rsidR="00A70612" w:rsidRPr="00243425" w:rsidRDefault="00A70612" w:rsidP="00A70612">
      <w:pPr>
        <w:spacing w:line="240" w:lineRule="auto"/>
        <w:ind w:left="3540"/>
        <w:rPr>
          <w:rFonts w:cs="Arial"/>
          <w:szCs w:val="20"/>
        </w:rPr>
      </w:pPr>
      <w:r w:rsidRPr="00243425">
        <w:rPr>
          <w:rFonts w:cs="Arial"/>
          <w:szCs w:val="20"/>
        </w:rPr>
        <w:lastRenderedPageBreak/>
        <w:t xml:space="preserve">      návrhový průtok Q</w:t>
      </w:r>
      <w:r w:rsidRPr="00243425">
        <w:rPr>
          <w:rFonts w:cs="Arial"/>
          <w:szCs w:val="20"/>
          <w:vertAlign w:val="subscript"/>
        </w:rPr>
        <w:t>25</w:t>
      </w:r>
    </w:p>
    <w:p w:rsidR="00A70612" w:rsidRPr="00243425" w:rsidRDefault="00A70612" w:rsidP="00A70612">
      <w:pPr>
        <w:spacing w:before="120" w:after="120" w:line="240" w:lineRule="auto"/>
        <w:rPr>
          <w:szCs w:val="20"/>
        </w:rPr>
      </w:pPr>
      <w:r w:rsidRPr="00243425">
        <w:rPr>
          <w:rFonts w:eastAsia="Calibri" w:cs="Arial"/>
          <w:b/>
          <w:i/>
          <w:szCs w:val="20"/>
        </w:rPr>
        <w:t>Froehlich</w:t>
      </w:r>
      <w:r w:rsidRPr="00243425">
        <w:rPr>
          <w:szCs w:val="20"/>
        </w:rPr>
        <w:tab/>
      </w:r>
      <w:r w:rsidRPr="00243425">
        <w:rPr>
          <w:szCs w:val="20"/>
        </w:rPr>
        <w:tab/>
      </w:r>
      <w:r w:rsidRPr="00243425">
        <w:rPr>
          <w:szCs w:val="20"/>
        </w:rPr>
        <w:tab/>
        <w:t>ys=S</w:t>
      </w:r>
      <w:r w:rsidRPr="00243425">
        <w:rPr>
          <w:szCs w:val="20"/>
          <w:vertAlign w:val="subscript"/>
        </w:rPr>
        <w:t>B</w:t>
      </w:r>
      <w:r w:rsidRPr="00243425">
        <w:rPr>
          <w:rFonts w:cs="Arial"/>
          <w:szCs w:val="20"/>
        </w:rPr>
        <w:t>∙</w:t>
      </w:r>
      <w:r w:rsidRPr="00243425">
        <w:rPr>
          <w:szCs w:val="20"/>
        </w:rPr>
        <w:t xml:space="preserve"> K</w:t>
      </w:r>
      <w:r w:rsidRPr="00243425">
        <w:rPr>
          <w:szCs w:val="20"/>
          <w:vertAlign w:val="subscript"/>
        </w:rPr>
        <w:t>1</w:t>
      </w:r>
      <w:r w:rsidRPr="00243425">
        <w:rPr>
          <w:rFonts w:cs="Arial"/>
          <w:szCs w:val="20"/>
        </w:rPr>
        <w:t>∙</w:t>
      </w:r>
      <w:r w:rsidRPr="00243425">
        <w:rPr>
          <w:szCs w:val="20"/>
        </w:rPr>
        <w:t xml:space="preserve"> K</w:t>
      </w:r>
      <w:r w:rsidRPr="00243425">
        <w:rPr>
          <w:szCs w:val="20"/>
          <w:vertAlign w:val="subscript"/>
        </w:rPr>
        <w:t>2</w:t>
      </w:r>
      <w:r w:rsidRPr="00243425">
        <w:rPr>
          <w:rFonts w:cs="Arial"/>
          <w:szCs w:val="20"/>
        </w:rPr>
        <w:t>∙</w:t>
      </w:r>
      <w:r w:rsidRPr="00243425">
        <w:rPr>
          <w:szCs w:val="20"/>
        </w:rPr>
        <w:t xml:space="preserve"> K</w:t>
      </w:r>
      <w:r w:rsidRPr="00243425">
        <w:rPr>
          <w:szCs w:val="20"/>
          <w:vertAlign w:val="subscript"/>
        </w:rPr>
        <w:t>3</w:t>
      </w:r>
      <w:r w:rsidRPr="00243425">
        <w:rPr>
          <w:rFonts w:cs="Arial"/>
          <w:szCs w:val="20"/>
        </w:rPr>
        <w:t>∙</w:t>
      </w:r>
      <w:r w:rsidRPr="00243425">
        <w:rPr>
          <w:szCs w:val="20"/>
        </w:rPr>
        <w:t xml:space="preserve"> K</w:t>
      </w:r>
      <w:r w:rsidRPr="00243425">
        <w:rPr>
          <w:szCs w:val="20"/>
          <w:vertAlign w:val="subscript"/>
        </w:rPr>
        <w:t>4</w:t>
      </w:r>
      <w:r w:rsidRPr="00243425">
        <w:rPr>
          <w:rFonts w:cs="Arial"/>
          <w:szCs w:val="20"/>
        </w:rPr>
        <w:t>∙</w:t>
      </w:r>
      <w:r w:rsidRPr="00243425">
        <w:rPr>
          <w:szCs w:val="20"/>
        </w:rPr>
        <w:t xml:space="preserve"> a</w:t>
      </w:r>
      <w:r w:rsidRPr="00243425">
        <w:rPr>
          <w:szCs w:val="20"/>
          <w:vertAlign w:val="superscript"/>
        </w:rPr>
        <w:t xml:space="preserve">0,65 </w:t>
      </w:r>
      <w:r w:rsidRPr="00243425">
        <w:rPr>
          <w:rFonts w:cs="Arial"/>
          <w:szCs w:val="20"/>
        </w:rPr>
        <w:t>∙</w:t>
      </w:r>
      <w:r w:rsidRPr="00243425">
        <w:rPr>
          <w:szCs w:val="20"/>
        </w:rPr>
        <w:t>h</w:t>
      </w:r>
      <w:r w:rsidRPr="00243425">
        <w:rPr>
          <w:szCs w:val="20"/>
          <w:vertAlign w:val="subscript"/>
        </w:rPr>
        <w:t>1</w:t>
      </w:r>
      <w:r w:rsidRPr="00243425">
        <w:rPr>
          <w:szCs w:val="20"/>
          <w:vertAlign w:val="superscript"/>
        </w:rPr>
        <w:t xml:space="preserve">0,35 </w:t>
      </w:r>
      <w:r w:rsidRPr="00243425">
        <w:rPr>
          <w:rFonts w:cs="Arial"/>
          <w:szCs w:val="20"/>
        </w:rPr>
        <w:t>∙</w:t>
      </w:r>
      <w:r w:rsidRPr="00243425">
        <w:rPr>
          <w:szCs w:val="20"/>
        </w:rPr>
        <w:t>Fr</w:t>
      </w:r>
      <w:r w:rsidRPr="00243425">
        <w:rPr>
          <w:szCs w:val="20"/>
          <w:vertAlign w:val="subscript"/>
        </w:rPr>
        <w:t>1</w:t>
      </w:r>
      <w:r w:rsidRPr="00243425">
        <w:rPr>
          <w:szCs w:val="20"/>
          <w:vertAlign w:val="superscript"/>
        </w:rPr>
        <w:t>0,43</w:t>
      </w:r>
    </w:p>
    <w:p w:rsidR="00A70612" w:rsidRPr="00243425" w:rsidRDefault="00A70612" w:rsidP="00A70612">
      <w:pPr>
        <w:spacing w:line="240" w:lineRule="auto"/>
        <w:ind w:left="2124" w:firstLine="708"/>
        <w:rPr>
          <w:szCs w:val="20"/>
        </w:rPr>
      </w:pPr>
      <w:proofErr w:type="gramStart"/>
      <w:r w:rsidRPr="00243425">
        <w:rPr>
          <w:rFonts w:cs="Arial"/>
          <w:szCs w:val="20"/>
        </w:rPr>
        <w:t>kde :</w:t>
      </w:r>
      <w:r w:rsidRPr="00243425">
        <w:rPr>
          <w:rFonts w:cs="Arial"/>
          <w:szCs w:val="20"/>
        </w:rPr>
        <w:tab/>
      </w:r>
      <w:r w:rsidRPr="00243425">
        <w:rPr>
          <w:szCs w:val="20"/>
        </w:rPr>
        <w:t>ys</w:t>
      </w:r>
      <w:proofErr w:type="gramEnd"/>
      <w:r w:rsidRPr="00243425">
        <w:rPr>
          <w:szCs w:val="20"/>
        </w:rPr>
        <w:t xml:space="preserve">  zahloubení pod původní dno</w:t>
      </w:r>
    </w:p>
    <w:p w:rsidR="00A70612" w:rsidRPr="00243425" w:rsidRDefault="00A70612" w:rsidP="00A70612">
      <w:pPr>
        <w:spacing w:line="240" w:lineRule="auto"/>
        <w:ind w:left="2832" w:firstLine="708"/>
        <w:rPr>
          <w:szCs w:val="20"/>
        </w:rPr>
      </w:pPr>
      <w:r w:rsidRPr="00243425">
        <w:rPr>
          <w:szCs w:val="20"/>
        </w:rPr>
        <w:t>S</w:t>
      </w:r>
      <w:r w:rsidRPr="00243425">
        <w:rPr>
          <w:szCs w:val="20"/>
          <w:vertAlign w:val="subscript"/>
        </w:rPr>
        <w:t>B</w:t>
      </w:r>
      <w:r w:rsidRPr="00243425">
        <w:rPr>
          <w:szCs w:val="20"/>
        </w:rPr>
        <w:t>=2 (součinitel bezpečnosti)</w:t>
      </w:r>
      <w:r w:rsidRPr="00243425">
        <w:rPr>
          <w:szCs w:val="20"/>
        </w:rPr>
        <w:tab/>
      </w:r>
      <w:r w:rsidRPr="00243425">
        <w:rPr>
          <w:szCs w:val="20"/>
        </w:rPr>
        <w:tab/>
      </w:r>
    </w:p>
    <w:p w:rsidR="00A70612" w:rsidRPr="00243425" w:rsidRDefault="00A70612" w:rsidP="00A70612">
      <w:pPr>
        <w:tabs>
          <w:tab w:val="left" w:pos="2835"/>
          <w:tab w:val="left" w:pos="4395"/>
        </w:tabs>
        <w:spacing w:line="240" w:lineRule="auto"/>
        <w:rPr>
          <w:szCs w:val="20"/>
        </w:rPr>
      </w:pPr>
      <w:r w:rsidRPr="00243425">
        <w:rPr>
          <w:szCs w:val="20"/>
        </w:rPr>
        <w:tab/>
        <w:t>součinitele K:</w:t>
      </w:r>
      <w:r w:rsidRPr="00243425">
        <w:rPr>
          <w:szCs w:val="20"/>
        </w:rPr>
        <w:tab/>
        <w:t>K</w:t>
      </w:r>
      <w:r w:rsidRPr="00243425">
        <w:rPr>
          <w:szCs w:val="20"/>
          <w:vertAlign w:val="subscript"/>
        </w:rPr>
        <w:t xml:space="preserve">1 </w:t>
      </w:r>
      <w:r w:rsidRPr="00243425">
        <w:rPr>
          <w:szCs w:val="20"/>
        </w:rPr>
        <w:t xml:space="preserve">= 1,1 hranatý průřez </w:t>
      </w:r>
    </w:p>
    <w:p w:rsidR="00A70612" w:rsidRPr="00243425" w:rsidRDefault="00A70612" w:rsidP="00A70612">
      <w:pPr>
        <w:spacing w:line="240" w:lineRule="auto"/>
        <w:ind w:left="4395"/>
        <w:rPr>
          <w:szCs w:val="20"/>
        </w:rPr>
      </w:pPr>
      <w:r w:rsidRPr="00243425">
        <w:rPr>
          <w:szCs w:val="20"/>
        </w:rPr>
        <w:t>K</w:t>
      </w:r>
      <w:r w:rsidRPr="00243425">
        <w:rPr>
          <w:szCs w:val="20"/>
          <w:vertAlign w:val="subscript"/>
        </w:rPr>
        <w:t xml:space="preserve">2 </w:t>
      </w:r>
      <w:r w:rsidRPr="00243425">
        <w:rPr>
          <w:szCs w:val="20"/>
        </w:rPr>
        <w:t xml:space="preserve">= 1,0 nulová odchylka směru proudu </w:t>
      </w:r>
    </w:p>
    <w:p w:rsidR="00A70612" w:rsidRPr="00243425" w:rsidRDefault="00A70612" w:rsidP="00A70612">
      <w:pPr>
        <w:spacing w:line="240" w:lineRule="auto"/>
        <w:ind w:left="4395"/>
        <w:rPr>
          <w:szCs w:val="20"/>
        </w:rPr>
      </w:pPr>
      <w:r w:rsidRPr="00243425">
        <w:rPr>
          <w:szCs w:val="20"/>
        </w:rPr>
        <w:t>K</w:t>
      </w:r>
      <w:r w:rsidRPr="00243425">
        <w:rPr>
          <w:szCs w:val="20"/>
          <w:vertAlign w:val="subscript"/>
        </w:rPr>
        <w:t xml:space="preserve">3 </w:t>
      </w:r>
      <w:r w:rsidRPr="00243425">
        <w:rPr>
          <w:szCs w:val="20"/>
        </w:rPr>
        <w:t>= 1,1 čistá voda;</w:t>
      </w:r>
      <w:r w:rsidRPr="00243425">
        <w:rPr>
          <w:szCs w:val="20"/>
        </w:rPr>
        <w:tab/>
      </w:r>
    </w:p>
    <w:p w:rsidR="00A70612" w:rsidRPr="00E33B86" w:rsidRDefault="00A70612" w:rsidP="00A70612">
      <w:pPr>
        <w:spacing w:before="120" w:line="240" w:lineRule="auto"/>
        <w:rPr>
          <w:b/>
          <w:color w:val="FF0000"/>
          <w:sz w:val="12"/>
          <w:szCs w:val="12"/>
        </w:rPr>
      </w:pPr>
    </w:p>
    <w:p w:rsidR="00A70612" w:rsidRPr="00EF06B0" w:rsidRDefault="00A70612" w:rsidP="00A70612">
      <w:pPr>
        <w:spacing w:after="60" w:line="240" w:lineRule="auto"/>
        <w:rPr>
          <w:b/>
          <w:szCs w:val="20"/>
        </w:rPr>
      </w:pPr>
      <w:r w:rsidRPr="00EF06B0">
        <w:rPr>
          <w:b/>
          <w:szCs w:val="20"/>
        </w:rPr>
        <w:t>Tab.</w:t>
      </w:r>
      <w:r w:rsidRPr="00EF06B0">
        <w:rPr>
          <w:b/>
          <w:szCs w:val="20"/>
        </w:rPr>
        <w:tab/>
        <w:t xml:space="preserve">Stabilní střední zrno skupin balvanů (prahů) a výmol ~ sklon 1,6 % </w:t>
      </w:r>
    </w:p>
    <w:tbl>
      <w:tblPr>
        <w:tblW w:w="9084"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87"/>
        <w:gridCol w:w="1559"/>
        <w:gridCol w:w="1559"/>
        <w:gridCol w:w="1560"/>
        <w:gridCol w:w="1559"/>
        <w:gridCol w:w="1560"/>
      </w:tblGrid>
      <w:tr w:rsidR="00A70612" w:rsidRPr="00EF06B0" w:rsidTr="00301B80">
        <w:trPr>
          <w:trHeight w:val="255"/>
        </w:trPr>
        <w:tc>
          <w:tcPr>
            <w:tcW w:w="1288" w:type="dxa"/>
            <w:vMerge w:val="restart"/>
            <w:vAlign w:val="center"/>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metoda</w:t>
            </w:r>
          </w:p>
        </w:tc>
        <w:tc>
          <w:tcPr>
            <w:tcW w:w="4678" w:type="dxa"/>
            <w:gridSpan w:val="3"/>
            <w:shd w:val="clear" w:color="auto" w:fill="auto"/>
            <w:noWrap/>
            <w:vAlign w:val="center"/>
            <w:hideMark/>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stabilní střední zrno</w:t>
            </w:r>
          </w:p>
        </w:tc>
        <w:tc>
          <w:tcPr>
            <w:tcW w:w="3118" w:type="dxa"/>
            <w:gridSpan w:val="2"/>
            <w:shd w:val="clear" w:color="auto" w:fill="auto"/>
            <w:noWrap/>
            <w:vAlign w:val="center"/>
            <w:hideMark/>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výmol</w:t>
            </w:r>
          </w:p>
        </w:tc>
      </w:tr>
      <w:tr w:rsidR="00A70612" w:rsidRPr="00EF06B0" w:rsidTr="00301B80">
        <w:trPr>
          <w:trHeight w:val="255"/>
        </w:trPr>
        <w:tc>
          <w:tcPr>
            <w:tcW w:w="1288" w:type="dxa"/>
            <w:vMerge/>
            <w:vAlign w:val="center"/>
          </w:tcPr>
          <w:p w:rsidR="00A70612" w:rsidRPr="00EF06B0" w:rsidRDefault="00A70612" w:rsidP="00301B80">
            <w:pPr>
              <w:spacing w:line="240" w:lineRule="auto"/>
              <w:jc w:val="center"/>
              <w:rPr>
                <w:rFonts w:ascii="Arial Narrow" w:hAnsi="Arial Narrow"/>
                <w:b/>
                <w:sz w:val="20"/>
                <w:szCs w:val="18"/>
              </w:rPr>
            </w:pPr>
          </w:p>
        </w:tc>
        <w:tc>
          <w:tcPr>
            <w:tcW w:w="1559" w:type="dxa"/>
            <w:shd w:val="clear" w:color="auto" w:fill="auto"/>
            <w:noWrap/>
            <w:vAlign w:val="center"/>
            <w:hideMark/>
          </w:tcPr>
          <w:p w:rsidR="00A70612" w:rsidRPr="00EF06B0" w:rsidRDefault="00A70612" w:rsidP="00301B80">
            <w:pPr>
              <w:spacing w:line="240" w:lineRule="auto"/>
              <w:jc w:val="center"/>
              <w:rPr>
                <w:rFonts w:ascii="Arial Narrow" w:hAnsi="Arial Narrow"/>
                <w:b/>
                <w:bCs/>
                <w:sz w:val="20"/>
                <w:szCs w:val="18"/>
              </w:rPr>
            </w:pPr>
            <w:r w:rsidRPr="00EF06B0">
              <w:rPr>
                <w:rFonts w:ascii="Arial Narrow" w:hAnsi="Arial Narrow"/>
                <w:b/>
                <w:sz w:val="20"/>
                <w:szCs w:val="18"/>
              </w:rPr>
              <w:t>Isbach</w:t>
            </w:r>
          </w:p>
        </w:tc>
        <w:tc>
          <w:tcPr>
            <w:tcW w:w="1559" w:type="dxa"/>
            <w:shd w:val="clear" w:color="auto" w:fill="auto"/>
            <w:vAlign w:val="center"/>
          </w:tcPr>
          <w:p w:rsidR="00A70612" w:rsidRPr="00EF06B0" w:rsidRDefault="00A70612" w:rsidP="00301B80">
            <w:pPr>
              <w:spacing w:line="240" w:lineRule="auto"/>
              <w:jc w:val="center"/>
              <w:rPr>
                <w:rFonts w:ascii="Arial Narrow" w:hAnsi="Arial Narrow"/>
                <w:b/>
                <w:bCs/>
                <w:sz w:val="20"/>
                <w:szCs w:val="18"/>
              </w:rPr>
            </w:pPr>
            <w:r w:rsidRPr="00EF06B0">
              <w:rPr>
                <w:rFonts w:ascii="Arial Narrow" w:hAnsi="Arial Narrow"/>
                <w:b/>
                <w:bCs/>
                <w:sz w:val="20"/>
                <w:szCs w:val="18"/>
              </w:rPr>
              <w:t>USACE</w:t>
            </w:r>
          </w:p>
        </w:tc>
        <w:tc>
          <w:tcPr>
            <w:tcW w:w="1559" w:type="dxa"/>
            <w:shd w:val="clear" w:color="auto" w:fill="auto"/>
            <w:noWrap/>
            <w:vAlign w:val="center"/>
            <w:hideMark/>
          </w:tcPr>
          <w:p w:rsidR="00A70612" w:rsidRPr="00EF06B0" w:rsidRDefault="00A70612" w:rsidP="00301B80">
            <w:pPr>
              <w:spacing w:line="240" w:lineRule="auto"/>
              <w:jc w:val="center"/>
              <w:rPr>
                <w:rFonts w:ascii="Arial Narrow" w:hAnsi="Arial Narrow"/>
                <w:b/>
                <w:bCs/>
                <w:sz w:val="20"/>
                <w:szCs w:val="18"/>
              </w:rPr>
            </w:pPr>
            <w:r w:rsidRPr="00EF06B0">
              <w:rPr>
                <w:rFonts w:ascii="Arial Narrow" w:hAnsi="Arial Narrow"/>
                <w:b/>
                <w:sz w:val="20"/>
                <w:szCs w:val="18"/>
              </w:rPr>
              <w:t>Fischenish &amp; Seal</w:t>
            </w:r>
          </w:p>
        </w:tc>
        <w:tc>
          <w:tcPr>
            <w:tcW w:w="1559" w:type="dxa"/>
            <w:shd w:val="clear" w:color="auto" w:fill="auto"/>
            <w:noWrap/>
            <w:vAlign w:val="center"/>
            <w:hideMark/>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Thomas</w:t>
            </w:r>
          </w:p>
        </w:tc>
        <w:tc>
          <w:tcPr>
            <w:tcW w:w="1560" w:type="dxa"/>
            <w:vAlign w:val="center"/>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Froelich</w:t>
            </w:r>
          </w:p>
        </w:tc>
      </w:tr>
      <w:tr w:rsidR="00A70612" w:rsidRPr="00EF06B0" w:rsidTr="00301B80">
        <w:trPr>
          <w:trHeight w:val="255"/>
        </w:trPr>
        <w:tc>
          <w:tcPr>
            <w:tcW w:w="1288" w:type="dxa"/>
            <w:shd w:val="clear" w:color="auto" w:fill="auto"/>
            <w:vAlign w:val="center"/>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průtok [m</w:t>
            </w:r>
            <w:r w:rsidRPr="00EF06B0">
              <w:rPr>
                <w:rFonts w:ascii="Arial Narrow" w:hAnsi="Arial Narrow"/>
                <w:b/>
                <w:sz w:val="20"/>
                <w:szCs w:val="18"/>
                <w:vertAlign w:val="superscript"/>
              </w:rPr>
              <w:t>3</w:t>
            </w:r>
            <w:r w:rsidRPr="00EF06B0">
              <w:rPr>
                <w:rFonts w:ascii="Arial Narrow" w:hAnsi="Arial Narrow"/>
                <w:b/>
                <w:sz w:val="20"/>
                <w:szCs w:val="18"/>
              </w:rPr>
              <w:t>/s]</w:t>
            </w:r>
          </w:p>
        </w:tc>
        <w:tc>
          <w:tcPr>
            <w:tcW w:w="1559" w:type="dxa"/>
            <w:shd w:val="clear" w:color="auto" w:fill="auto"/>
            <w:noWrap/>
            <w:vAlign w:val="center"/>
            <w:hideMark/>
          </w:tcPr>
          <w:p w:rsidR="00A70612" w:rsidRPr="00EF06B0" w:rsidRDefault="00A70612" w:rsidP="00301B80">
            <w:pPr>
              <w:spacing w:line="240" w:lineRule="auto"/>
              <w:jc w:val="center"/>
              <w:rPr>
                <w:rFonts w:ascii="Arial Narrow" w:hAnsi="Arial Narrow"/>
                <w:b/>
                <w:bCs/>
                <w:sz w:val="20"/>
                <w:szCs w:val="18"/>
              </w:rPr>
            </w:pPr>
            <w:r w:rsidRPr="00EF06B0">
              <w:rPr>
                <w:rFonts w:ascii="Arial Narrow" w:hAnsi="Arial Narrow"/>
                <w:b/>
                <w:sz w:val="20"/>
                <w:szCs w:val="18"/>
              </w:rPr>
              <w:t>[m]</w:t>
            </w:r>
          </w:p>
        </w:tc>
        <w:tc>
          <w:tcPr>
            <w:tcW w:w="1559" w:type="dxa"/>
            <w:shd w:val="clear" w:color="auto" w:fill="auto"/>
            <w:vAlign w:val="center"/>
          </w:tcPr>
          <w:p w:rsidR="00A70612" w:rsidRPr="00EF06B0" w:rsidRDefault="00A70612" w:rsidP="00301B80">
            <w:pPr>
              <w:spacing w:line="240" w:lineRule="auto"/>
              <w:jc w:val="center"/>
              <w:rPr>
                <w:rFonts w:ascii="Arial Narrow" w:hAnsi="Arial Narrow"/>
                <w:b/>
                <w:bCs/>
                <w:sz w:val="20"/>
                <w:szCs w:val="18"/>
              </w:rPr>
            </w:pPr>
            <w:r w:rsidRPr="00EF06B0">
              <w:rPr>
                <w:rFonts w:ascii="Arial Narrow" w:hAnsi="Arial Narrow"/>
                <w:b/>
                <w:sz w:val="20"/>
                <w:szCs w:val="18"/>
              </w:rPr>
              <w:t>[m]</w:t>
            </w:r>
          </w:p>
        </w:tc>
        <w:tc>
          <w:tcPr>
            <w:tcW w:w="1559" w:type="dxa"/>
            <w:shd w:val="clear" w:color="auto" w:fill="auto"/>
            <w:noWrap/>
            <w:vAlign w:val="center"/>
            <w:hideMark/>
          </w:tcPr>
          <w:p w:rsidR="00A70612" w:rsidRPr="00EF06B0" w:rsidRDefault="00A70612" w:rsidP="00301B80">
            <w:pPr>
              <w:spacing w:line="240" w:lineRule="auto"/>
              <w:jc w:val="center"/>
              <w:rPr>
                <w:rFonts w:ascii="Arial Narrow" w:hAnsi="Arial Narrow"/>
                <w:b/>
                <w:bCs/>
                <w:sz w:val="20"/>
                <w:szCs w:val="18"/>
              </w:rPr>
            </w:pPr>
            <w:r w:rsidRPr="00EF06B0">
              <w:rPr>
                <w:rFonts w:ascii="Arial Narrow" w:hAnsi="Arial Narrow"/>
                <w:b/>
                <w:sz w:val="20"/>
                <w:szCs w:val="18"/>
              </w:rPr>
              <w:t>[m]</w:t>
            </w:r>
          </w:p>
        </w:tc>
        <w:tc>
          <w:tcPr>
            <w:tcW w:w="1559" w:type="dxa"/>
            <w:shd w:val="clear" w:color="auto" w:fill="auto"/>
            <w:noWrap/>
            <w:vAlign w:val="center"/>
            <w:hideMark/>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[m]</w:t>
            </w:r>
          </w:p>
        </w:tc>
        <w:tc>
          <w:tcPr>
            <w:tcW w:w="1560" w:type="dxa"/>
            <w:shd w:val="clear" w:color="auto" w:fill="auto"/>
            <w:vAlign w:val="center"/>
          </w:tcPr>
          <w:p w:rsidR="00A70612" w:rsidRPr="00EF06B0" w:rsidRDefault="00A70612" w:rsidP="00301B80">
            <w:pPr>
              <w:spacing w:line="240" w:lineRule="auto"/>
              <w:jc w:val="center"/>
              <w:rPr>
                <w:rFonts w:ascii="Arial Narrow" w:hAnsi="Arial Narrow"/>
                <w:b/>
                <w:sz w:val="20"/>
                <w:szCs w:val="18"/>
              </w:rPr>
            </w:pPr>
            <w:r w:rsidRPr="00EF06B0">
              <w:rPr>
                <w:rFonts w:ascii="Arial Narrow" w:hAnsi="Arial Narrow"/>
                <w:b/>
                <w:sz w:val="20"/>
                <w:szCs w:val="18"/>
              </w:rPr>
              <w:t>[m]</w:t>
            </w:r>
          </w:p>
        </w:tc>
      </w:tr>
      <w:tr w:rsidR="00A70612" w:rsidRPr="00EF06B0" w:rsidTr="00301B80">
        <w:trPr>
          <w:trHeight w:val="255"/>
        </w:trPr>
        <w:tc>
          <w:tcPr>
            <w:tcW w:w="1288" w:type="dxa"/>
            <w:shd w:val="clear" w:color="auto" w:fill="auto"/>
            <w:vAlign w:val="center"/>
          </w:tcPr>
          <w:p w:rsidR="00A70612" w:rsidRPr="00EF06B0" w:rsidRDefault="00A70612" w:rsidP="00301B80">
            <w:pPr>
              <w:spacing w:line="240" w:lineRule="auto"/>
              <w:jc w:val="center"/>
              <w:rPr>
                <w:rFonts w:ascii="Arial Narrow" w:hAnsi="Arial Narrow"/>
                <w:b/>
                <w:sz w:val="20"/>
                <w:szCs w:val="20"/>
              </w:rPr>
            </w:pPr>
            <w:r w:rsidRPr="00EF06B0">
              <w:rPr>
                <w:rFonts w:ascii="Arial Narrow" w:hAnsi="Arial Narrow"/>
                <w:b/>
                <w:sz w:val="20"/>
                <w:szCs w:val="20"/>
              </w:rPr>
              <w:t>Q</w:t>
            </w:r>
            <w:r w:rsidRPr="00EF06B0">
              <w:rPr>
                <w:rFonts w:ascii="Arial Narrow" w:hAnsi="Arial Narrow"/>
                <w:b/>
                <w:sz w:val="20"/>
                <w:szCs w:val="20"/>
                <w:vertAlign w:val="subscript"/>
              </w:rPr>
              <w:t>20</w:t>
            </w:r>
          </w:p>
        </w:tc>
        <w:tc>
          <w:tcPr>
            <w:tcW w:w="1559" w:type="dxa"/>
            <w:shd w:val="clear" w:color="auto" w:fill="auto"/>
            <w:noWrap/>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0,07</w:t>
            </w:r>
          </w:p>
        </w:tc>
        <w:tc>
          <w:tcPr>
            <w:tcW w:w="1559" w:type="dxa"/>
            <w:shd w:val="clear" w:color="auto" w:fill="auto"/>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0,10</w:t>
            </w:r>
          </w:p>
        </w:tc>
        <w:tc>
          <w:tcPr>
            <w:tcW w:w="1559" w:type="dxa"/>
            <w:shd w:val="clear" w:color="auto" w:fill="auto"/>
            <w:noWrap/>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0,08</w:t>
            </w:r>
          </w:p>
        </w:tc>
        <w:tc>
          <w:tcPr>
            <w:tcW w:w="1559" w:type="dxa"/>
            <w:shd w:val="clear" w:color="auto" w:fill="auto"/>
            <w:noWrap/>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w:t>
            </w:r>
            <w:r>
              <w:rPr>
                <w:rFonts w:ascii="Arial Narrow" w:hAnsi="Arial Narrow"/>
                <w:bCs/>
                <w:sz w:val="20"/>
                <w:szCs w:val="18"/>
              </w:rPr>
              <w:t>10</w:t>
            </w:r>
          </w:p>
        </w:tc>
        <w:tc>
          <w:tcPr>
            <w:tcW w:w="1560" w:type="dxa"/>
            <w:shd w:val="clear" w:color="auto" w:fill="auto"/>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0,20</w:t>
            </w:r>
          </w:p>
        </w:tc>
      </w:tr>
      <w:tr w:rsidR="00A70612" w:rsidRPr="00EF06B0" w:rsidTr="00301B80">
        <w:trPr>
          <w:trHeight w:val="255"/>
        </w:trPr>
        <w:tc>
          <w:tcPr>
            <w:tcW w:w="1288" w:type="dxa"/>
            <w:shd w:val="clear" w:color="auto" w:fill="auto"/>
            <w:vAlign w:val="center"/>
          </w:tcPr>
          <w:p w:rsidR="00A70612" w:rsidRPr="00EF06B0" w:rsidRDefault="00A70612" w:rsidP="00301B80">
            <w:pPr>
              <w:spacing w:line="240" w:lineRule="auto"/>
              <w:jc w:val="center"/>
              <w:rPr>
                <w:rFonts w:ascii="Arial Narrow" w:hAnsi="Arial Narrow"/>
                <w:b/>
                <w:i/>
                <w:sz w:val="20"/>
                <w:szCs w:val="18"/>
              </w:rPr>
            </w:pPr>
            <w:r w:rsidRPr="00EF06B0">
              <w:rPr>
                <w:rFonts w:ascii="Arial Narrow" w:hAnsi="Arial Narrow"/>
                <w:b/>
                <w:sz w:val="20"/>
                <w:szCs w:val="20"/>
              </w:rPr>
              <w:t>Q</w:t>
            </w:r>
            <w:r w:rsidRPr="00EF06B0">
              <w:rPr>
                <w:rFonts w:ascii="Arial Narrow" w:hAnsi="Arial Narrow"/>
                <w:b/>
                <w:sz w:val="20"/>
                <w:szCs w:val="20"/>
                <w:vertAlign w:val="subscript"/>
              </w:rPr>
              <w:t>100</w:t>
            </w:r>
          </w:p>
        </w:tc>
        <w:tc>
          <w:tcPr>
            <w:tcW w:w="1559" w:type="dxa"/>
            <w:shd w:val="clear" w:color="auto" w:fill="auto"/>
            <w:noWrap/>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0,18</w:t>
            </w:r>
          </w:p>
        </w:tc>
        <w:tc>
          <w:tcPr>
            <w:tcW w:w="1559" w:type="dxa"/>
            <w:shd w:val="clear" w:color="auto" w:fill="auto"/>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0,22</w:t>
            </w:r>
          </w:p>
        </w:tc>
        <w:tc>
          <w:tcPr>
            <w:tcW w:w="1559" w:type="dxa"/>
            <w:shd w:val="clear" w:color="auto" w:fill="auto"/>
            <w:noWrap/>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0,20</w:t>
            </w:r>
          </w:p>
        </w:tc>
        <w:tc>
          <w:tcPr>
            <w:tcW w:w="1559" w:type="dxa"/>
            <w:shd w:val="clear" w:color="auto" w:fill="auto"/>
            <w:noWrap/>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0,1</w:t>
            </w:r>
            <w:r>
              <w:rPr>
                <w:rFonts w:ascii="Arial Narrow" w:hAnsi="Arial Narrow"/>
                <w:bCs/>
                <w:sz w:val="20"/>
                <w:szCs w:val="18"/>
              </w:rPr>
              <w:t>1</w:t>
            </w:r>
          </w:p>
        </w:tc>
        <w:tc>
          <w:tcPr>
            <w:tcW w:w="1560" w:type="dxa"/>
            <w:shd w:val="clear" w:color="auto" w:fill="auto"/>
            <w:vAlign w:val="center"/>
          </w:tcPr>
          <w:p w:rsidR="00A70612" w:rsidRPr="00EF06B0" w:rsidRDefault="00A70612" w:rsidP="00301B80">
            <w:pPr>
              <w:spacing w:line="240" w:lineRule="auto"/>
              <w:jc w:val="center"/>
              <w:rPr>
                <w:rFonts w:ascii="Arial Narrow" w:hAnsi="Arial Narrow"/>
                <w:bCs/>
                <w:sz w:val="20"/>
                <w:szCs w:val="18"/>
              </w:rPr>
            </w:pPr>
            <w:r w:rsidRPr="00EF06B0">
              <w:rPr>
                <w:rFonts w:ascii="Arial Narrow" w:hAnsi="Arial Narrow"/>
                <w:bCs/>
                <w:sz w:val="20"/>
                <w:szCs w:val="18"/>
              </w:rPr>
              <w:t>0,25</w:t>
            </w:r>
          </w:p>
        </w:tc>
      </w:tr>
    </w:tbl>
    <w:p w:rsidR="00A70612" w:rsidRPr="008A5182" w:rsidRDefault="00A70612" w:rsidP="00A70612">
      <w:pPr>
        <w:spacing w:before="120" w:line="276" w:lineRule="auto"/>
      </w:pPr>
      <w:r w:rsidRPr="008A5182">
        <w:t>Je vhodné respektovat, že za průchodu povodňové vlny může docházet k výraznému chodu splavenin i kamenů z úseků nad zájmovou lokalitou a také spláví včetně stromů, pak se návrhové předpoklady mohou odchýlit od reality. Vypočtené hodnoty středních zrn pak lze považovat za nejmenší přijatelné a pro balvanité úpravy se doporučuje vybírat balvany podle následujícího přehledu:</w:t>
      </w:r>
    </w:p>
    <w:p w:rsidR="00DB1093" w:rsidRDefault="00DB1093" w:rsidP="00A70612">
      <w:pPr>
        <w:spacing w:before="120" w:after="60" w:line="240" w:lineRule="auto"/>
        <w:rPr>
          <w:b/>
          <w:szCs w:val="22"/>
        </w:rPr>
      </w:pPr>
    </w:p>
    <w:p w:rsidR="00A70612" w:rsidRPr="008A5182" w:rsidRDefault="00A70612" w:rsidP="00A70612">
      <w:pPr>
        <w:spacing w:before="120" w:after="60" w:line="240" w:lineRule="auto"/>
        <w:rPr>
          <w:b/>
          <w:szCs w:val="22"/>
        </w:rPr>
      </w:pPr>
      <w:r w:rsidRPr="008A5182">
        <w:rPr>
          <w:b/>
          <w:szCs w:val="22"/>
        </w:rPr>
        <w:t>Tab.</w:t>
      </w:r>
      <w:r w:rsidRPr="008A5182">
        <w:rPr>
          <w:b/>
          <w:szCs w:val="22"/>
        </w:rPr>
        <w:tab/>
        <w:t>Návrhové rozměry použitých balvanitých konstrukcí</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3024"/>
        <w:gridCol w:w="3024"/>
      </w:tblGrid>
      <w:tr w:rsidR="00A70612" w:rsidRPr="008A5182" w:rsidTr="00301B80">
        <w:trPr>
          <w:trHeight w:hRule="exact" w:val="340"/>
        </w:trPr>
        <w:tc>
          <w:tcPr>
            <w:tcW w:w="3024" w:type="dxa"/>
            <w:shd w:val="clear" w:color="auto" w:fill="auto"/>
            <w:vAlign w:val="center"/>
          </w:tcPr>
          <w:p w:rsidR="00A70612" w:rsidRPr="008A5182" w:rsidRDefault="00A70612" w:rsidP="00301B80">
            <w:pPr>
              <w:spacing w:line="240" w:lineRule="auto"/>
              <w:jc w:val="center"/>
              <w:rPr>
                <w:rFonts w:ascii="Arial Narrow" w:hAnsi="Arial Narrow"/>
                <w:b/>
                <w:sz w:val="20"/>
              </w:rPr>
            </w:pPr>
            <w:r w:rsidRPr="008A5182">
              <w:rPr>
                <w:rFonts w:ascii="Arial Narrow" w:hAnsi="Arial Narrow"/>
                <w:b/>
                <w:sz w:val="20"/>
              </w:rPr>
              <w:t>umístění</w:t>
            </w:r>
          </w:p>
        </w:tc>
        <w:tc>
          <w:tcPr>
            <w:tcW w:w="3024" w:type="dxa"/>
            <w:shd w:val="clear" w:color="auto" w:fill="auto"/>
            <w:vAlign w:val="center"/>
          </w:tcPr>
          <w:p w:rsidR="00A70612" w:rsidRPr="008A5182" w:rsidRDefault="00A70612" w:rsidP="00301B80">
            <w:pPr>
              <w:spacing w:line="240" w:lineRule="auto"/>
              <w:jc w:val="center"/>
              <w:rPr>
                <w:rFonts w:ascii="Arial Narrow" w:hAnsi="Arial Narrow"/>
                <w:b/>
                <w:sz w:val="20"/>
                <w:szCs w:val="20"/>
              </w:rPr>
            </w:pPr>
            <w:r w:rsidRPr="008A5182">
              <w:rPr>
                <w:rFonts w:ascii="Arial Narrow" w:hAnsi="Arial Narrow"/>
                <w:b/>
                <w:sz w:val="20"/>
                <w:szCs w:val="20"/>
              </w:rPr>
              <w:t>min. rozměr balvanu</w:t>
            </w:r>
          </w:p>
        </w:tc>
        <w:tc>
          <w:tcPr>
            <w:tcW w:w="3024" w:type="dxa"/>
            <w:shd w:val="clear" w:color="auto" w:fill="auto"/>
            <w:vAlign w:val="center"/>
          </w:tcPr>
          <w:p w:rsidR="00A70612" w:rsidRPr="008A5182" w:rsidRDefault="00A70612" w:rsidP="00301B80">
            <w:pPr>
              <w:spacing w:line="240" w:lineRule="auto"/>
              <w:jc w:val="center"/>
              <w:rPr>
                <w:rFonts w:ascii="Arial Narrow" w:hAnsi="Arial Narrow"/>
                <w:b/>
                <w:sz w:val="20"/>
                <w:szCs w:val="20"/>
              </w:rPr>
            </w:pPr>
            <w:r w:rsidRPr="008A5182">
              <w:rPr>
                <w:rFonts w:ascii="Arial Narrow" w:hAnsi="Arial Narrow"/>
                <w:b/>
                <w:sz w:val="20"/>
                <w:szCs w:val="20"/>
              </w:rPr>
              <w:t>doporučená velikost zrna</w:t>
            </w:r>
          </w:p>
        </w:tc>
      </w:tr>
      <w:tr w:rsidR="00A70612" w:rsidRPr="008A5182" w:rsidTr="00301B80">
        <w:trPr>
          <w:trHeight w:hRule="exact" w:val="340"/>
        </w:trPr>
        <w:tc>
          <w:tcPr>
            <w:tcW w:w="3024" w:type="dxa"/>
            <w:shd w:val="clear" w:color="auto" w:fill="auto"/>
            <w:vAlign w:val="center"/>
          </w:tcPr>
          <w:p w:rsidR="00A70612" w:rsidRPr="008A5182" w:rsidRDefault="00A70612" w:rsidP="00301B80">
            <w:pPr>
              <w:spacing w:line="240" w:lineRule="auto"/>
              <w:jc w:val="left"/>
              <w:rPr>
                <w:rFonts w:ascii="Arial Narrow" w:hAnsi="Arial Narrow"/>
                <w:sz w:val="20"/>
                <w:szCs w:val="20"/>
              </w:rPr>
            </w:pPr>
            <w:r w:rsidRPr="008A5182">
              <w:rPr>
                <w:rFonts w:ascii="Arial Narrow" w:hAnsi="Arial Narrow"/>
                <w:sz w:val="20"/>
              </w:rPr>
              <w:t>solitérní balvany v toku, popř. prahy</w:t>
            </w:r>
          </w:p>
        </w:tc>
        <w:tc>
          <w:tcPr>
            <w:tcW w:w="3024" w:type="dxa"/>
            <w:shd w:val="clear" w:color="auto" w:fill="auto"/>
            <w:vAlign w:val="center"/>
          </w:tcPr>
          <w:p w:rsidR="00A70612" w:rsidRPr="008A5182" w:rsidRDefault="00A70612" w:rsidP="00301B80">
            <w:pPr>
              <w:spacing w:line="240" w:lineRule="auto"/>
              <w:jc w:val="center"/>
              <w:rPr>
                <w:rFonts w:ascii="Arial Narrow" w:hAnsi="Arial Narrow"/>
                <w:sz w:val="20"/>
                <w:szCs w:val="20"/>
              </w:rPr>
            </w:pPr>
            <w:r w:rsidRPr="008A5182">
              <w:rPr>
                <w:rFonts w:ascii="Arial Narrow" w:hAnsi="Arial Narrow"/>
                <w:sz w:val="20"/>
                <w:szCs w:val="20"/>
              </w:rPr>
              <w:t>0,3 m</w:t>
            </w:r>
          </w:p>
        </w:tc>
        <w:tc>
          <w:tcPr>
            <w:tcW w:w="3024" w:type="dxa"/>
            <w:shd w:val="clear" w:color="auto" w:fill="auto"/>
            <w:vAlign w:val="center"/>
          </w:tcPr>
          <w:p w:rsidR="00A70612" w:rsidRPr="008A5182" w:rsidRDefault="00A70612" w:rsidP="00301B80">
            <w:pPr>
              <w:spacing w:line="240" w:lineRule="auto"/>
              <w:jc w:val="center"/>
              <w:rPr>
                <w:rFonts w:ascii="Arial Narrow" w:hAnsi="Arial Narrow"/>
                <w:sz w:val="20"/>
                <w:szCs w:val="20"/>
              </w:rPr>
            </w:pPr>
            <w:r w:rsidRPr="008A5182">
              <w:rPr>
                <w:rFonts w:ascii="Arial Narrow" w:hAnsi="Arial Narrow"/>
                <w:sz w:val="20"/>
                <w:szCs w:val="20"/>
              </w:rPr>
              <w:t>0,</w:t>
            </w:r>
            <w:r w:rsidR="00445661">
              <w:rPr>
                <w:rFonts w:ascii="Arial Narrow" w:hAnsi="Arial Narrow"/>
                <w:sz w:val="20"/>
                <w:szCs w:val="20"/>
              </w:rPr>
              <w:t>4÷0,8</w:t>
            </w:r>
            <w:r w:rsidRPr="008A5182">
              <w:rPr>
                <w:rFonts w:ascii="Arial Narrow" w:hAnsi="Arial Narrow"/>
                <w:sz w:val="20"/>
                <w:szCs w:val="20"/>
              </w:rPr>
              <w:t xml:space="preserve"> m</w:t>
            </w:r>
          </w:p>
        </w:tc>
      </w:tr>
      <w:tr w:rsidR="00A70612" w:rsidRPr="008A5182" w:rsidTr="00301B80">
        <w:trPr>
          <w:trHeight w:hRule="exact" w:val="340"/>
        </w:trPr>
        <w:tc>
          <w:tcPr>
            <w:tcW w:w="3024" w:type="dxa"/>
            <w:shd w:val="clear" w:color="auto" w:fill="auto"/>
            <w:vAlign w:val="center"/>
          </w:tcPr>
          <w:p w:rsidR="00A70612" w:rsidRPr="008A5182" w:rsidRDefault="00A70612" w:rsidP="00301B80">
            <w:pPr>
              <w:spacing w:line="240" w:lineRule="auto"/>
              <w:jc w:val="left"/>
              <w:rPr>
                <w:rFonts w:ascii="Arial Narrow" w:hAnsi="Arial Narrow"/>
                <w:sz w:val="20"/>
              </w:rPr>
            </w:pPr>
            <w:r w:rsidRPr="008A5182">
              <w:rPr>
                <w:rFonts w:ascii="Arial Narrow" w:hAnsi="Arial Narrow"/>
                <w:sz w:val="20"/>
              </w:rPr>
              <w:t>balvany v záhozu dna, resp. svahů</w:t>
            </w:r>
          </w:p>
        </w:tc>
        <w:tc>
          <w:tcPr>
            <w:tcW w:w="3024" w:type="dxa"/>
            <w:shd w:val="clear" w:color="auto" w:fill="auto"/>
            <w:vAlign w:val="center"/>
          </w:tcPr>
          <w:p w:rsidR="00A70612" w:rsidRPr="008A5182" w:rsidRDefault="00A70612" w:rsidP="00301B80">
            <w:pPr>
              <w:spacing w:line="240" w:lineRule="auto"/>
              <w:jc w:val="center"/>
              <w:rPr>
                <w:rFonts w:ascii="Arial Narrow" w:hAnsi="Arial Narrow"/>
                <w:sz w:val="20"/>
                <w:szCs w:val="20"/>
              </w:rPr>
            </w:pPr>
            <w:r>
              <w:rPr>
                <w:rFonts w:ascii="Arial Narrow" w:hAnsi="Arial Narrow"/>
                <w:sz w:val="20"/>
                <w:szCs w:val="20"/>
              </w:rPr>
              <w:t>0,2</w:t>
            </w:r>
            <w:r w:rsidRPr="008A5182">
              <w:rPr>
                <w:rFonts w:ascii="Arial Narrow" w:hAnsi="Arial Narrow"/>
                <w:sz w:val="20"/>
                <w:szCs w:val="20"/>
              </w:rPr>
              <w:t xml:space="preserve"> m</w:t>
            </w:r>
          </w:p>
        </w:tc>
        <w:tc>
          <w:tcPr>
            <w:tcW w:w="3024" w:type="dxa"/>
            <w:shd w:val="clear" w:color="auto" w:fill="auto"/>
            <w:vAlign w:val="center"/>
          </w:tcPr>
          <w:p w:rsidR="00A70612" w:rsidRPr="008A5182" w:rsidRDefault="00A70612" w:rsidP="00301B80">
            <w:pPr>
              <w:spacing w:line="240" w:lineRule="auto"/>
              <w:jc w:val="center"/>
              <w:rPr>
                <w:rFonts w:ascii="Arial Narrow" w:hAnsi="Arial Narrow"/>
                <w:sz w:val="20"/>
                <w:szCs w:val="20"/>
              </w:rPr>
            </w:pPr>
            <w:r w:rsidRPr="008A5182">
              <w:rPr>
                <w:rFonts w:ascii="Arial Narrow" w:hAnsi="Arial Narrow"/>
                <w:sz w:val="20"/>
                <w:szCs w:val="20"/>
              </w:rPr>
              <w:t>0,</w:t>
            </w:r>
            <w:r>
              <w:rPr>
                <w:rFonts w:ascii="Arial Narrow" w:hAnsi="Arial Narrow"/>
                <w:sz w:val="20"/>
                <w:szCs w:val="20"/>
              </w:rPr>
              <w:t>3</w:t>
            </w:r>
            <w:r w:rsidRPr="008A5182">
              <w:rPr>
                <w:rFonts w:ascii="Arial Narrow" w:hAnsi="Arial Narrow"/>
                <w:sz w:val="20"/>
                <w:szCs w:val="20"/>
              </w:rPr>
              <w:t xml:space="preserve"> m</w:t>
            </w:r>
          </w:p>
        </w:tc>
      </w:tr>
    </w:tbl>
    <w:p w:rsidR="009F019E" w:rsidRDefault="009F019E" w:rsidP="00FF4106">
      <w:pPr>
        <w:spacing w:line="276" w:lineRule="auto"/>
        <w:rPr>
          <w:rFonts w:ascii="Arial Black" w:hAnsi="Arial Black"/>
          <w:sz w:val="22"/>
          <w:szCs w:val="22"/>
        </w:rPr>
      </w:pPr>
    </w:p>
    <w:p w:rsidR="00A70612" w:rsidRDefault="00A70612" w:rsidP="00FF4106">
      <w:pPr>
        <w:spacing w:line="276" w:lineRule="auto"/>
        <w:rPr>
          <w:rFonts w:ascii="Arial Black" w:hAnsi="Arial Black"/>
          <w:sz w:val="22"/>
          <w:szCs w:val="22"/>
        </w:rPr>
      </w:pPr>
    </w:p>
    <w:p w:rsidR="00A70612" w:rsidRDefault="00A70612" w:rsidP="00FF4106">
      <w:pPr>
        <w:spacing w:line="276" w:lineRule="auto"/>
        <w:rPr>
          <w:rFonts w:ascii="Arial Black" w:hAnsi="Arial Black"/>
          <w:sz w:val="22"/>
          <w:szCs w:val="22"/>
        </w:rPr>
      </w:pPr>
    </w:p>
    <w:sectPr w:rsidR="00A70612">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145" w:rsidRDefault="00A71145" w:rsidP="009E2728">
      <w:pPr>
        <w:spacing w:line="240" w:lineRule="auto"/>
      </w:pPr>
      <w:r>
        <w:separator/>
      </w:r>
    </w:p>
  </w:endnote>
  <w:endnote w:type="continuationSeparator" w:id="0">
    <w:p w:rsidR="00A71145" w:rsidRDefault="00A71145" w:rsidP="009E27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Con normal">
    <w:altName w:val="Arial"/>
    <w:charset w:val="EE"/>
    <w:family w:val="swiss"/>
    <w:pitch w:val="variable"/>
  </w:font>
  <w:font w:name="ArCon bold">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Arial Narrow">
    <w:panose1 w:val="020B05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18" w:rsidRPr="00584BC2" w:rsidRDefault="00601318" w:rsidP="00584BC2">
    <w:pPr>
      <w:pStyle w:val="Zpat"/>
      <w:ind w:right="360"/>
      <w:rPr>
        <w:rFonts w:ascii="Arial Black" w:hAnsi="Arial Black"/>
        <w:b/>
        <w:i/>
        <w:sz w:val="16"/>
        <w:szCs w:val="16"/>
      </w:rPr>
    </w:pPr>
    <w:r w:rsidRPr="00824790">
      <w:rPr>
        <w:rFonts w:ascii="Arial Black" w:hAnsi="Arial Black"/>
        <w:b/>
        <w:i/>
        <w:color w:val="7F7F7F" w:themeColor="text1" w:themeTint="80"/>
        <w:sz w:val="14"/>
        <w:szCs w:val="14"/>
      </w:rPr>
      <w:t xml:space="preserve">ENVISYSTEM s.r.o. </w:t>
    </w:r>
    <w:r>
      <w:rPr>
        <w:rFonts w:ascii="Arial Black" w:hAnsi="Arial Black"/>
        <w:b/>
        <w:i/>
        <w:sz w:val="16"/>
        <w:szCs w:val="16"/>
      </w:rPr>
      <w:t xml:space="preserve">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B340D4">
      <w:rPr>
        <w:rStyle w:val="slostrnky"/>
        <w:rFonts w:ascii="Arial" w:hAnsi="Arial" w:cs="Arial"/>
        <w:noProof/>
        <w:sz w:val="16"/>
        <w:szCs w:val="16"/>
      </w:rPr>
      <w:t>4</w:t>
    </w:r>
    <w:r>
      <w:rPr>
        <w:rStyle w:val="slostrnky"/>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145" w:rsidRDefault="00A71145" w:rsidP="009E2728">
      <w:pPr>
        <w:spacing w:line="240" w:lineRule="auto"/>
      </w:pPr>
      <w:r>
        <w:separator/>
      </w:r>
    </w:p>
  </w:footnote>
  <w:footnote w:type="continuationSeparator" w:id="0">
    <w:p w:rsidR="00A71145" w:rsidRDefault="00A71145" w:rsidP="009E27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18" w:rsidRPr="00584BC2" w:rsidRDefault="00601318" w:rsidP="00584BC2">
    <w:pPr>
      <w:pStyle w:val="Zhlav"/>
      <w:pBdr>
        <w:bottom w:val="single" w:sz="4" w:space="1" w:color="auto"/>
      </w:pBdr>
      <w:rPr>
        <w:rFonts w:ascii="Arial" w:hAnsi="Arial" w:cs="Arial"/>
        <w:sz w:val="16"/>
        <w:szCs w:val="16"/>
      </w:rPr>
    </w:pPr>
    <w:r w:rsidRPr="007F63A9">
      <w:rPr>
        <w:rFonts w:ascii="Arial" w:hAnsi="Arial" w:cs="Arial"/>
        <w:sz w:val="16"/>
        <w:szCs w:val="16"/>
      </w:rPr>
      <w:t xml:space="preserve">Třemošná, </w:t>
    </w:r>
    <w:proofErr w:type="gramStart"/>
    <w:r w:rsidRPr="007F63A9">
      <w:rPr>
        <w:rFonts w:ascii="Arial" w:hAnsi="Arial" w:cs="Arial"/>
        <w:sz w:val="16"/>
        <w:szCs w:val="16"/>
      </w:rPr>
      <w:t>ř.km</w:t>
    </w:r>
    <w:proofErr w:type="gramEnd"/>
    <w:r w:rsidRPr="007F63A9">
      <w:rPr>
        <w:rFonts w:ascii="Arial" w:hAnsi="Arial" w:cs="Arial"/>
        <w:sz w:val="16"/>
        <w:szCs w:val="16"/>
      </w:rPr>
      <w:t xml:space="preserve"> 39,40 – 40,08, </w:t>
    </w:r>
    <w:r>
      <w:rPr>
        <w:rFonts w:ascii="Arial" w:hAnsi="Arial" w:cs="Arial"/>
        <w:sz w:val="16"/>
        <w:szCs w:val="16"/>
      </w:rPr>
      <w:t>Čbán, revitalizace údolní nivy                                                   B. Souhrnná technická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2E25376"/>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1071817"/>
    <w:multiLevelType w:val="hybridMultilevel"/>
    <w:tmpl w:val="AF1426AE"/>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01DF64FE"/>
    <w:multiLevelType w:val="hybridMultilevel"/>
    <w:tmpl w:val="5CCECBF6"/>
    <w:lvl w:ilvl="0" w:tplc="E1225840">
      <w:start w:val="1"/>
      <w:numFmt w:val="bullet"/>
      <w:lvlText w:val="o"/>
      <w:lvlJc w:val="left"/>
      <w:pPr>
        <w:tabs>
          <w:tab w:val="num" w:pos="1440"/>
        </w:tabs>
        <w:ind w:left="144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67E31E8"/>
    <w:multiLevelType w:val="hybridMultilevel"/>
    <w:tmpl w:val="A70E56FA"/>
    <w:lvl w:ilvl="0" w:tplc="04050001">
      <w:start w:val="1"/>
      <w:numFmt w:val="bullet"/>
      <w:lvlText w:val=""/>
      <w:lvlJc w:val="left"/>
      <w:pPr>
        <w:tabs>
          <w:tab w:val="num" w:pos="720"/>
        </w:tabs>
        <w:ind w:left="720" w:hanging="360"/>
      </w:pPr>
      <w:rPr>
        <w:rFonts w:ascii="Symbol" w:hAnsi="Symbol" w:hint="default"/>
      </w:rPr>
    </w:lvl>
    <w:lvl w:ilvl="1" w:tplc="0405000B">
      <w:start w:val="1"/>
      <w:numFmt w:val="bullet"/>
      <w:lvlText w:val=""/>
      <w:lvlJc w:val="left"/>
      <w:pPr>
        <w:tabs>
          <w:tab w:val="num" w:pos="1440"/>
        </w:tabs>
        <w:ind w:left="1440" w:hanging="360"/>
      </w:pPr>
      <w:rPr>
        <w:rFonts w:ascii="Wingdings" w:hAnsi="Wingdings" w:hint="default"/>
      </w:rPr>
    </w:lvl>
    <w:lvl w:ilvl="2" w:tplc="2828DC62">
      <w:start w:val="1"/>
      <w:numFmt w:val="bullet"/>
      <w:lvlText w:val="-"/>
      <w:lvlJc w:val="left"/>
      <w:pPr>
        <w:tabs>
          <w:tab w:val="num" w:pos="2160"/>
        </w:tabs>
        <w:ind w:left="2160" w:hanging="360"/>
      </w:pPr>
      <w:rPr>
        <w:rFonts w:ascii="Times New Roman" w:eastAsia="Times New Roman" w:hAnsi="Times New Roman" w:cs="Times New Roman"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6BA450C"/>
    <w:multiLevelType w:val="hybridMultilevel"/>
    <w:tmpl w:val="21181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9901C3A"/>
    <w:multiLevelType w:val="hybridMultilevel"/>
    <w:tmpl w:val="19BEE2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BCF237C"/>
    <w:multiLevelType w:val="hybridMultilevel"/>
    <w:tmpl w:val="21DC7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C7A6405"/>
    <w:multiLevelType w:val="hybridMultilevel"/>
    <w:tmpl w:val="DA242F14"/>
    <w:lvl w:ilvl="0" w:tplc="6F3E020E">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DDF458D"/>
    <w:multiLevelType w:val="hybridMultilevel"/>
    <w:tmpl w:val="D3D64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F77F75"/>
    <w:multiLevelType w:val="hybridMultilevel"/>
    <w:tmpl w:val="227C43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57A2283"/>
    <w:multiLevelType w:val="hybridMultilevel"/>
    <w:tmpl w:val="99A013BC"/>
    <w:lvl w:ilvl="0" w:tplc="2828DC62">
      <w:start w:val="1"/>
      <w:numFmt w:val="bullet"/>
      <w:lvlText w:val="-"/>
      <w:lvlJc w:val="left"/>
      <w:pPr>
        <w:ind w:left="720" w:hanging="360"/>
      </w:pPr>
      <w:rPr>
        <w:rFonts w:ascii="Times New Roman" w:eastAsia="Times New Roman" w:hAnsi="Times New Roman" w:cs="Times New Roman" w:hint="default"/>
        <w:color w:val="auto"/>
      </w:rPr>
    </w:lvl>
    <w:lvl w:ilvl="1" w:tplc="584601EE">
      <w:numFmt w:val="bullet"/>
      <w:lvlText w:val="·"/>
      <w:lvlJc w:val="left"/>
      <w:pPr>
        <w:ind w:left="1440" w:hanging="360"/>
      </w:pPr>
      <w:rPr>
        <w:rFonts w:ascii="Times New Roman" w:eastAsia="Arial"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355440"/>
    <w:multiLevelType w:val="hybridMultilevel"/>
    <w:tmpl w:val="227C43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E9A30F0"/>
    <w:multiLevelType w:val="hybridMultilevel"/>
    <w:tmpl w:val="332683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F2E619E"/>
    <w:multiLevelType w:val="hybridMultilevel"/>
    <w:tmpl w:val="A8380894"/>
    <w:lvl w:ilvl="0" w:tplc="F6BC48F0">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0034BD0"/>
    <w:multiLevelType w:val="hybridMultilevel"/>
    <w:tmpl w:val="227C43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1DF0FE1"/>
    <w:multiLevelType w:val="hybridMultilevel"/>
    <w:tmpl w:val="D7E6214A"/>
    <w:lvl w:ilvl="0" w:tplc="2828DC62">
      <w:start w:val="1"/>
      <w:numFmt w:val="bullet"/>
      <w:lvlText w:val="-"/>
      <w:lvlJc w:val="left"/>
      <w:pPr>
        <w:ind w:left="1428" w:hanging="360"/>
      </w:pPr>
      <w:rPr>
        <w:rFonts w:ascii="Times New Roman" w:eastAsia="Times New Roman" w:hAnsi="Times New Roman" w:cs="Times New Roman" w:hint="default"/>
        <w:color w:val="auto"/>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2279385B"/>
    <w:multiLevelType w:val="hybridMultilevel"/>
    <w:tmpl w:val="5810B4DC"/>
    <w:lvl w:ilvl="0" w:tplc="2828DC62">
      <w:start w:val="1"/>
      <w:numFmt w:val="bullet"/>
      <w:lvlText w:val="-"/>
      <w:lvlJc w:val="left"/>
      <w:pPr>
        <w:ind w:left="1440" w:hanging="360"/>
      </w:pPr>
      <w:rPr>
        <w:rFonts w:ascii="Times New Roman" w:eastAsia="Times New Roman" w:hAnsi="Times New Roman" w:cs="Times New Roman"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22926E27"/>
    <w:multiLevelType w:val="hybridMultilevel"/>
    <w:tmpl w:val="51EE9968"/>
    <w:lvl w:ilvl="0" w:tplc="F6BC48F0">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F5B0366"/>
    <w:multiLevelType w:val="hybridMultilevel"/>
    <w:tmpl w:val="FFA63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F14FCE"/>
    <w:multiLevelType w:val="multilevel"/>
    <w:tmpl w:val="12269C0E"/>
    <w:lvl w:ilvl="0">
      <w:start w:val="1"/>
      <w:numFmt w:val="decimal"/>
      <w:pStyle w:val="Nadpis1"/>
      <w:lvlText w:val="%1."/>
      <w:lvlJc w:val="left"/>
      <w:pPr>
        <w:tabs>
          <w:tab w:val="num" w:pos="360"/>
        </w:tabs>
        <w:ind w:left="360" w:hanging="360"/>
      </w:pPr>
      <w:rPr>
        <w:rFonts w:hint="default"/>
      </w:rPr>
    </w:lvl>
    <w:lvl w:ilvl="1">
      <w:start w:val="1"/>
      <w:numFmt w:val="lowerLetter"/>
      <w:pStyle w:val="Nadpis2"/>
      <w:lvlText w:val="%1.%2."/>
      <w:lvlJc w:val="left"/>
      <w:pPr>
        <w:tabs>
          <w:tab w:val="num" w:pos="432"/>
        </w:tabs>
        <w:ind w:left="432" w:hanging="432"/>
      </w:pPr>
      <w:rPr>
        <w:rFonts w:hint="default"/>
      </w:rPr>
    </w:lvl>
    <w:lvl w:ilvl="2">
      <w:start w:val="1"/>
      <w:numFmt w:val="lowerLetter"/>
      <w:pStyle w:val="Nadpis3"/>
      <w:lvlText w:val="2.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78356F9"/>
    <w:multiLevelType w:val="singleLevel"/>
    <w:tmpl w:val="4D5068BC"/>
    <w:lvl w:ilvl="0">
      <w:start w:val="1"/>
      <w:numFmt w:val="bullet"/>
      <w:lvlText w:val=""/>
      <w:lvlJc w:val="left"/>
      <w:pPr>
        <w:tabs>
          <w:tab w:val="num" w:pos="360"/>
        </w:tabs>
        <w:ind w:left="360" w:hanging="360"/>
      </w:pPr>
      <w:rPr>
        <w:rFonts w:ascii="Symbol" w:hAnsi="Symbol" w:hint="default"/>
      </w:rPr>
    </w:lvl>
  </w:abstractNum>
  <w:abstractNum w:abstractNumId="21">
    <w:nsid w:val="391B0B5D"/>
    <w:multiLevelType w:val="hybridMultilevel"/>
    <w:tmpl w:val="F83823AE"/>
    <w:lvl w:ilvl="0" w:tplc="242E4078">
      <w:start w:val="2"/>
      <w:numFmt w:val="decimal"/>
      <w:pStyle w:val="nadpis"/>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91F195A"/>
    <w:multiLevelType w:val="hybridMultilevel"/>
    <w:tmpl w:val="A2A4EFDE"/>
    <w:lvl w:ilvl="0" w:tplc="EC4E2682">
      <w:start w:val="1"/>
      <w:numFmt w:val="lowerLetter"/>
      <w:pStyle w:val="Nadpis5"/>
      <w:lvlText w:val="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B857D9"/>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24">
    <w:nsid w:val="3CB40156"/>
    <w:multiLevelType w:val="hybridMultilevel"/>
    <w:tmpl w:val="CA887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D105BAD"/>
    <w:multiLevelType w:val="hybridMultilevel"/>
    <w:tmpl w:val="EC004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DCB602B"/>
    <w:multiLevelType w:val="hybridMultilevel"/>
    <w:tmpl w:val="58EE07F4"/>
    <w:lvl w:ilvl="0" w:tplc="2828DC62">
      <w:start w:val="1"/>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4A65458"/>
    <w:multiLevelType w:val="hybridMultilevel"/>
    <w:tmpl w:val="799012D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C0E707D"/>
    <w:multiLevelType w:val="hybridMultilevel"/>
    <w:tmpl w:val="38C2B3CA"/>
    <w:lvl w:ilvl="0" w:tplc="F2EC0304">
      <w:start w:val="1"/>
      <w:numFmt w:val="decimal"/>
      <w:pStyle w:val="Nadpis4"/>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1061586"/>
    <w:multiLevelType w:val="hybridMultilevel"/>
    <w:tmpl w:val="35C639EC"/>
    <w:lvl w:ilvl="0" w:tplc="70B43004">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8546057"/>
    <w:multiLevelType w:val="hybridMultilevel"/>
    <w:tmpl w:val="7E027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AB75539"/>
    <w:multiLevelType w:val="hybridMultilevel"/>
    <w:tmpl w:val="8A6278B4"/>
    <w:lvl w:ilvl="0" w:tplc="2828DC62">
      <w:start w:val="1"/>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CE163A8"/>
    <w:multiLevelType w:val="hybridMultilevel"/>
    <w:tmpl w:val="227C43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E3B1989"/>
    <w:multiLevelType w:val="hybridMultilevel"/>
    <w:tmpl w:val="881865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F9B607C"/>
    <w:multiLevelType w:val="hybridMultilevel"/>
    <w:tmpl w:val="5E9288A0"/>
    <w:lvl w:ilvl="0" w:tplc="04050001">
      <w:start w:val="1"/>
      <w:numFmt w:val="bullet"/>
      <w:lvlText w:val=""/>
      <w:lvlJc w:val="left"/>
      <w:pPr>
        <w:tabs>
          <w:tab w:val="num" w:pos="890"/>
        </w:tabs>
        <w:ind w:left="890" w:hanging="360"/>
      </w:pPr>
      <w:rPr>
        <w:rFonts w:ascii="Symbol" w:hAnsi="Symbol" w:hint="default"/>
      </w:rPr>
    </w:lvl>
    <w:lvl w:ilvl="1" w:tplc="04050003" w:tentative="1">
      <w:start w:val="1"/>
      <w:numFmt w:val="bullet"/>
      <w:lvlText w:val="o"/>
      <w:lvlJc w:val="left"/>
      <w:pPr>
        <w:tabs>
          <w:tab w:val="num" w:pos="1610"/>
        </w:tabs>
        <w:ind w:left="1610" w:hanging="360"/>
      </w:pPr>
      <w:rPr>
        <w:rFonts w:ascii="Courier New" w:hAnsi="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35">
    <w:nsid w:val="70D26A12"/>
    <w:multiLevelType w:val="hybridMultilevel"/>
    <w:tmpl w:val="0AC0C0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4C03A52"/>
    <w:multiLevelType w:val="hybridMultilevel"/>
    <w:tmpl w:val="4E683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85B15EE"/>
    <w:multiLevelType w:val="hybridMultilevel"/>
    <w:tmpl w:val="3AE4A568"/>
    <w:lvl w:ilvl="0" w:tplc="977E4D54">
      <w:numFmt w:val="bullet"/>
      <w:lvlText w:val="-"/>
      <w:lvlJc w:val="left"/>
      <w:pPr>
        <w:tabs>
          <w:tab w:val="num" w:pos="1071"/>
        </w:tabs>
        <w:ind w:left="1071" w:hanging="360"/>
      </w:pPr>
      <w:rPr>
        <w:rFonts w:ascii="Arial" w:eastAsia="Times New Roman" w:hAnsi="Arial" w:cs="Arial" w:hint="default"/>
      </w:rPr>
    </w:lvl>
    <w:lvl w:ilvl="1" w:tplc="0405000F">
      <w:start w:val="1"/>
      <w:numFmt w:val="decimal"/>
      <w:lvlText w:val="%2."/>
      <w:lvlJc w:val="left"/>
      <w:pPr>
        <w:tabs>
          <w:tab w:val="num" w:pos="1791"/>
        </w:tabs>
        <w:ind w:left="1791" w:hanging="360"/>
      </w:pPr>
      <w:rPr>
        <w:rFonts w:hint="default"/>
      </w:rPr>
    </w:lvl>
    <w:lvl w:ilvl="2" w:tplc="04050005" w:tentative="1">
      <w:start w:val="1"/>
      <w:numFmt w:val="bullet"/>
      <w:lvlText w:val=""/>
      <w:lvlJc w:val="left"/>
      <w:pPr>
        <w:tabs>
          <w:tab w:val="num" w:pos="2511"/>
        </w:tabs>
        <w:ind w:left="2511" w:hanging="360"/>
      </w:pPr>
      <w:rPr>
        <w:rFonts w:ascii="Wingdings" w:hAnsi="Wingdings" w:hint="default"/>
      </w:rPr>
    </w:lvl>
    <w:lvl w:ilvl="3" w:tplc="04050001" w:tentative="1">
      <w:start w:val="1"/>
      <w:numFmt w:val="bullet"/>
      <w:lvlText w:val=""/>
      <w:lvlJc w:val="left"/>
      <w:pPr>
        <w:tabs>
          <w:tab w:val="num" w:pos="3231"/>
        </w:tabs>
        <w:ind w:left="3231" w:hanging="360"/>
      </w:pPr>
      <w:rPr>
        <w:rFonts w:ascii="Symbol" w:hAnsi="Symbol" w:hint="default"/>
      </w:rPr>
    </w:lvl>
    <w:lvl w:ilvl="4" w:tplc="04050003" w:tentative="1">
      <w:start w:val="1"/>
      <w:numFmt w:val="bullet"/>
      <w:lvlText w:val="o"/>
      <w:lvlJc w:val="left"/>
      <w:pPr>
        <w:tabs>
          <w:tab w:val="num" w:pos="3951"/>
        </w:tabs>
        <w:ind w:left="3951" w:hanging="360"/>
      </w:pPr>
      <w:rPr>
        <w:rFonts w:ascii="Courier New" w:hAnsi="Courier New" w:cs="Courier New" w:hint="default"/>
      </w:rPr>
    </w:lvl>
    <w:lvl w:ilvl="5" w:tplc="04050005" w:tentative="1">
      <w:start w:val="1"/>
      <w:numFmt w:val="bullet"/>
      <w:lvlText w:val=""/>
      <w:lvlJc w:val="left"/>
      <w:pPr>
        <w:tabs>
          <w:tab w:val="num" w:pos="4671"/>
        </w:tabs>
        <w:ind w:left="4671" w:hanging="360"/>
      </w:pPr>
      <w:rPr>
        <w:rFonts w:ascii="Wingdings" w:hAnsi="Wingdings" w:hint="default"/>
      </w:rPr>
    </w:lvl>
    <w:lvl w:ilvl="6" w:tplc="04050001" w:tentative="1">
      <w:start w:val="1"/>
      <w:numFmt w:val="bullet"/>
      <w:lvlText w:val=""/>
      <w:lvlJc w:val="left"/>
      <w:pPr>
        <w:tabs>
          <w:tab w:val="num" w:pos="5391"/>
        </w:tabs>
        <w:ind w:left="5391" w:hanging="360"/>
      </w:pPr>
      <w:rPr>
        <w:rFonts w:ascii="Symbol" w:hAnsi="Symbol" w:hint="default"/>
      </w:rPr>
    </w:lvl>
    <w:lvl w:ilvl="7" w:tplc="04050003" w:tentative="1">
      <w:start w:val="1"/>
      <w:numFmt w:val="bullet"/>
      <w:lvlText w:val="o"/>
      <w:lvlJc w:val="left"/>
      <w:pPr>
        <w:tabs>
          <w:tab w:val="num" w:pos="6111"/>
        </w:tabs>
        <w:ind w:left="6111" w:hanging="360"/>
      </w:pPr>
      <w:rPr>
        <w:rFonts w:ascii="Courier New" w:hAnsi="Courier New" w:cs="Courier New" w:hint="default"/>
      </w:rPr>
    </w:lvl>
    <w:lvl w:ilvl="8" w:tplc="04050005" w:tentative="1">
      <w:start w:val="1"/>
      <w:numFmt w:val="bullet"/>
      <w:lvlText w:val=""/>
      <w:lvlJc w:val="left"/>
      <w:pPr>
        <w:tabs>
          <w:tab w:val="num" w:pos="6831"/>
        </w:tabs>
        <w:ind w:left="6831" w:hanging="360"/>
      </w:pPr>
      <w:rPr>
        <w:rFonts w:ascii="Wingdings" w:hAnsi="Wingdings" w:hint="default"/>
      </w:rPr>
    </w:lvl>
  </w:abstractNum>
  <w:abstractNum w:abstractNumId="38">
    <w:nsid w:val="7A473F33"/>
    <w:multiLevelType w:val="hybridMultilevel"/>
    <w:tmpl w:val="B24C9212"/>
    <w:lvl w:ilvl="0" w:tplc="AFC6E32E">
      <w:start w:val="1"/>
      <w:numFmt w:val="lowerLetter"/>
      <w:pStyle w:val="Nadpis6"/>
      <w:lvlText w:val="2.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E876671"/>
    <w:multiLevelType w:val="hybridMultilevel"/>
    <w:tmpl w:val="FB463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21"/>
  </w:num>
  <w:num w:numId="4">
    <w:abstractNumId w:val="23"/>
  </w:num>
  <w:num w:numId="5">
    <w:abstractNumId w:val="20"/>
  </w:num>
  <w:num w:numId="6">
    <w:abstractNumId w:val="22"/>
  </w:num>
  <w:num w:numId="7">
    <w:abstractNumId w:val="38"/>
  </w:num>
  <w:num w:numId="8">
    <w:abstractNumId w:val="2"/>
  </w:num>
  <w:num w:numId="9">
    <w:abstractNumId w:val="25"/>
  </w:num>
  <w:num w:numId="10">
    <w:abstractNumId w:val="19"/>
    <w:lvlOverride w:ilvl="0">
      <w:lvl w:ilvl="0">
        <w:start w:val="1"/>
        <w:numFmt w:val="decimal"/>
        <w:pStyle w:val="Nadpis1"/>
        <w:lvlText w:val="%1."/>
        <w:lvlJc w:val="left"/>
        <w:pPr>
          <w:tabs>
            <w:tab w:val="num" w:pos="360"/>
          </w:tabs>
          <w:ind w:left="360" w:hanging="360"/>
        </w:pPr>
        <w:rPr>
          <w:rFonts w:hint="default"/>
        </w:rPr>
      </w:lvl>
    </w:lvlOverride>
    <w:lvlOverride w:ilvl="1">
      <w:lvl w:ilvl="1">
        <w:start w:val="1"/>
        <w:numFmt w:val="decimal"/>
        <w:pStyle w:val="Nadpis2"/>
        <w:lvlText w:val="%1.%2."/>
        <w:lvlJc w:val="left"/>
        <w:pPr>
          <w:tabs>
            <w:tab w:val="num" w:pos="432"/>
          </w:tabs>
          <w:ind w:left="432" w:hanging="432"/>
        </w:pPr>
        <w:rPr>
          <w:rFonts w:hint="default"/>
        </w:rPr>
      </w:lvl>
    </w:lvlOverride>
    <w:lvlOverride w:ilvl="2">
      <w:lvl w:ilvl="2">
        <w:start w:val="1"/>
        <w:numFmt w:val="lowerLetter"/>
        <w:pStyle w:val="Nadpis3"/>
        <w:lvlText w:val="2.1.%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1">
    <w:abstractNumId w:val="19"/>
    <w:lvlOverride w:ilvl="0">
      <w:lvl w:ilvl="0">
        <w:start w:val="1"/>
        <w:numFmt w:val="decimal"/>
        <w:pStyle w:val="Nadpis1"/>
        <w:lvlText w:val="%1."/>
        <w:lvlJc w:val="left"/>
        <w:pPr>
          <w:tabs>
            <w:tab w:val="num" w:pos="360"/>
          </w:tabs>
          <w:ind w:left="360" w:hanging="360"/>
        </w:pPr>
        <w:rPr>
          <w:rFonts w:hint="default"/>
        </w:rPr>
      </w:lvl>
    </w:lvlOverride>
    <w:lvlOverride w:ilvl="1">
      <w:lvl w:ilvl="1">
        <w:start w:val="1"/>
        <w:numFmt w:val="decimal"/>
        <w:pStyle w:val="Nadpis2"/>
        <w:lvlText w:val="%1.%2."/>
        <w:lvlJc w:val="left"/>
        <w:pPr>
          <w:tabs>
            <w:tab w:val="num" w:pos="432"/>
          </w:tabs>
          <w:ind w:left="432" w:hanging="432"/>
        </w:pPr>
        <w:rPr>
          <w:rFonts w:hint="default"/>
        </w:rPr>
      </w:lvl>
    </w:lvlOverride>
    <w:lvlOverride w:ilvl="2">
      <w:lvl w:ilvl="2">
        <w:start w:val="1"/>
        <w:numFmt w:val="lowerLetter"/>
        <w:pStyle w:val="Nadpis3"/>
        <w:lvlText w:val="2.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2">
    <w:abstractNumId w:val="19"/>
    <w:lvlOverride w:ilvl="0">
      <w:lvl w:ilvl="0">
        <w:start w:val="1"/>
        <w:numFmt w:val="decimal"/>
        <w:pStyle w:val="Nadpis1"/>
        <w:lvlText w:val="%1."/>
        <w:lvlJc w:val="left"/>
        <w:pPr>
          <w:tabs>
            <w:tab w:val="num" w:pos="360"/>
          </w:tabs>
          <w:ind w:left="360" w:hanging="360"/>
        </w:pPr>
        <w:rPr>
          <w:rFonts w:hint="default"/>
        </w:rPr>
      </w:lvl>
    </w:lvlOverride>
    <w:lvlOverride w:ilvl="1">
      <w:lvl w:ilvl="1">
        <w:start w:val="1"/>
        <w:numFmt w:val="decimal"/>
        <w:pStyle w:val="Nadpis2"/>
        <w:lvlText w:val="%1.%2."/>
        <w:lvlJc w:val="left"/>
        <w:pPr>
          <w:tabs>
            <w:tab w:val="num" w:pos="432"/>
          </w:tabs>
          <w:ind w:left="432" w:hanging="432"/>
        </w:pPr>
        <w:rPr>
          <w:rFonts w:hint="default"/>
        </w:rPr>
      </w:lvl>
    </w:lvlOverride>
    <w:lvlOverride w:ilvl="2">
      <w:lvl w:ilvl="2">
        <w:start w:val="1"/>
        <w:numFmt w:val="lowerLetter"/>
        <w:pStyle w:val="Nadpis3"/>
        <w:lvlText w:val="2.8.%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3">
    <w:abstractNumId w:val="29"/>
  </w:num>
  <w:num w:numId="14">
    <w:abstractNumId w:val="13"/>
  </w:num>
  <w:num w:numId="15">
    <w:abstractNumId w:val="7"/>
  </w:num>
  <w:num w:numId="16">
    <w:abstractNumId w:val="1"/>
  </w:num>
  <w:num w:numId="17">
    <w:abstractNumId w:val="24"/>
  </w:num>
  <w:num w:numId="18">
    <w:abstractNumId w:val="33"/>
  </w:num>
  <w:num w:numId="19">
    <w:abstractNumId w:val="5"/>
  </w:num>
  <w:num w:numId="20">
    <w:abstractNumId w:val="11"/>
  </w:num>
  <w:num w:numId="21">
    <w:abstractNumId w:val="10"/>
  </w:num>
  <w:num w:numId="22">
    <w:abstractNumId w:val="6"/>
  </w:num>
  <w:num w:numId="23">
    <w:abstractNumId w:val="37"/>
  </w:num>
  <w:num w:numId="24">
    <w:abstractNumId w:val="27"/>
  </w:num>
  <w:num w:numId="25">
    <w:abstractNumId w:val="12"/>
  </w:num>
  <w:num w:numId="26">
    <w:abstractNumId w:val="16"/>
  </w:num>
  <w:num w:numId="27">
    <w:abstractNumId w:val="34"/>
  </w:num>
  <w:num w:numId="28">
    <w:abstractNumId w:val="30"/>
  </w:num>
  <w:num w:numId="29">
    <w:abstractNumId w:val="4"/>
  </w:num>
  <w:num w:numId="30">
    <w:abstractNumId w:val="39"/>
  </w:num>
  <w:num w:numId="31">
    <w:abstractNumId w:val="8"/>
  </w:num>
  <w:num w:numId="32">
    <w:abstractNumId w:val="3"/>
  </w:num>
  <w:num w:numId="33">
    <w:abstractNumId w:val="26"/>
  </w:num>
  <w:num w:numId="34">
    <w:abstractNumId w:val="17"/>
  </w:num>
  <w:num w:numId="35">
    <w:abstractNumId w:val="15"/>
  </w:num>
  <w:num w:numId="36">
    <w:abstractNumId w:val="32"/>
  </w:num>
  <w:num w:numId="37">
    <w:abstractNumId w:val="31"/>
  </w:num>
  <w:num w:numId="38">
    <w:abstractNumId w:val="18"/>
  </w:num>
  <w:num w:numId="39">
    <w:abstractNumId w:val="35"/>
  </w:num>
  <w:num w:numId="40">
    <w:abstractNumId w:val="0"/>
  </w:num>
  <w:num w:numId="41">
    <w:abstractNumId w:val="9"/>
  </w:num>
  <w:num w:numId="42">
    <w:abstractNumId w:val="14"/>
  </w:num>
  <w:num w:numId="43">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FC1"/>
    <w:rsid w:val="000005A9"/>
    <w:rsid w:val="00002FA7"/>
    <w:rsid w:val="00003B24"/>
    <w:rsid w:val="00004457"/>
    <w:rsid w:val="00004606"/>
    <w:rsid w:val="00007CDC"/>
    <w:rsid w:val="00010C2F"/>
    <w:rsid w:val="00015BA8"/>
    <w:rsid w:val="00027D8A"/>
    <w:rsid w:val="0003076C"/>
    <w:rsid w:val="00030ABE"/>
    <w:rsid w:val="000327F6"/>
    <w:rsid w:val="000336AD"/>
    <w:rsid w:val="00034506"/>
    <w:rsid w:val="000348F3"/>
    <w:rsid w:val="00045339"/>
    <w:rsid w:val="000465E2"/>
    <w:rsid w:val="00052570"/>
    <w:rsid w:val="00053980"/>
    <w:rsid w:val="00055D94"/>
    <w:rsid w:val="00056586"/>
    <w:rsid w:val="00056696"/>
    <w:rsid w:val="000573D5"/>
    <w:rsid w:val="0006080E"/>
    <w:rsid w:val="00060EA0"/>
    <w:rsid w:val="00062017"/>
    <w:rsid w:val="000625F3"/>
    <w:rsid w:val="0006279A"/>
    <w:rsid w:val="00062E6C"/>
    <w:rsid w:val="00067AC2"/>
    <w:rsid w:val="00073590"/>
    <w:rsid w:val="00073611"/>
    <w:rsid w:val="00073A19"/>
    <w:rsid w:val="00074B6F"/>
    <w:rsid w:val="00075E79"/>
    <w:rsid w:val="00081B2B"/>
    <w:rsid w:val="00081BD5"/>
    <w:rsid w:val="00081DF2"/>
    <w:rsid w:val="00082786"/>
    <w:rsid w:val="000828C5"/>
    <w:rsid w:val="000833FD"/>
    <w:rsid w:val="00083E89"/>
    <w:rsid w:val="000861E1"/>
    <w:rsid w:val="000868A4"/>
    <w:rsid w:val="0009025F"/>
    <w:rsid w:val="000907E4"/>
    <w:rsid w:val="00093368"/>
    <w:rsid w:val="00093817"/>
    <w:rsid w:val="000943FC"/>
    <w:rsid w:val="0009602C"/>
    <w:rsid w:val="00096AE2"/>
    <w:rsid w:val="00097B99"/>
    <w:rsid w:val="000A0FA7"/>
    <w:rsid w:val="000A13D9"/>
    <w:rsid w:val="000A32F2"/>
    <w:rsid w:val="000A4109"/>
    <w:rsid w:val="000A5657"/>
    <w:rsid w:val="000A6DBA"/>
    <w:rsid w:val="000A7A35"/>
    <w:rsid w:val="000B11FB"/>
    <w:rsid w:val="000B4DE9"/>
    <w:rsid w:val="000B797F"/>
    <w:rsid w:val="000C0025"/>
    <w:rsid w:val="000C0763"/>
    <w:rsid w:val="000C1C32"/>
    <w:rsid w:val="000C34A6"/>
    <w:rsid w:val="000C5416"/>
    <w:rsid w:val="000C54EE"/>
    <w:rsid w:val="000C6157"/>
    <w:rsid w:val="000C62F3"/>
    <w:rsid w:val="000C77FA"/>
    <w:rsid w:val="000D0094"/>
    <w:rsid w:val="000D0D63"/>
    <w:rsid w:val="000D2B5E"/>
    <w:rsid w:val="000D2D00"/>
    <w:rsid w:val="000D6A1A"/>
    <w:rsid w:val="000D6BB6"/>
    <w:rsid w:val="000D7ABA"/>
    <w:rsid w:val="000E3B16"/>
    <w:rsid w:val="000E45D6"/>
    <w:rsid w:val="000E5A9C"/>
    <w:rsid w:val="000E5AD2"/>
    <w:rsid w:val="000F0EE4"/>
    <w:rsid w:val="000F2C37"/>
    <w:rsid w:val="000F520D"/>
    <w:rsid w:val="000F7281"/>
    <w:rsid w:val="000F799E"/>
    <w:rsid w:val="00100D20"/>
    <w:rsid w:val="00100E24"/>
    <w:rsid w:val="00102F8A"/>
    <w:rsid w:val="00104081"/>
    <w:rsid w:val="00111906"/>
    <w:rsid w:val="00111AD8"/>
    <w:rsid w:val="00113E36"/>
    <w:rsid w:val="0011551B"/>
    <w:rsid w:val="001156B8"/>
    <w:rsid w:val="00120B45"/>
    <w:rsid w:val="00124791"/>
    <w:rsid w:val="00125E11"/>
    <w:rsid w:val="00127BB2"/>
    <w:rsid w:val="001311D8"/>
    <w:rsid w:val="00133CA0"/>
    <w:rsid w:val="00135074"/>
    <w:rsid w:val="00142FA0"/>
    <w:rsid w:val="00143979"/>
    <w:rsid w:val="001451C2"/>
    <w:rsid w:val="00145DD6"/>
    <w:rsid w:val="0014665A"/>
    <w:rsid w:val="00146919"/>
    <w:rsid w:val="00147C16"/>
    <w:rsid w:val="00150794"/>
    <w:rsid w:val="00150B43"/>
    <w:rsid w:val="00153079"/>
    <w:rsid w:val="00154264"/>
    <w:rsid w:val="00154557"/>
    <w:rsid w:val="001547A6"/>
    <w:rsid w:val="001579E3"/>
    <w:rsid w:val="00163ECD"/>
    <w:rsid w:val="001664B3"/>
    <w:rsid w:val="00173E91"/>
    <w:rsid w:val="00180A91"/>
    <w:rsid w:val="00180B59"/>
    <w:rsid w:val="00181BF9"/>
    <w:rsid w:val="00183D86"/>
    <w:rsid w:val="00184400"/>
    <w:rsid w:val="00186358"/>
    <w:rsid w:val="00186666"/>
    <w:rsid w:val="00191321"/>
    <w:rsid w:val="0019188C"/>
    <w:rsid w:val="001A05DC"/>
    <w:rsid w:val="001A55E3"/>
    <w:rsid w:val="001A5C68"/>
    <w:rsid w:val="001A6B1E"/>
    <w:rsid w:val="001A71C8"/>
    <w:rsid w:val="001A7842"/>
    <w:rsid w:val="001B01BE"/>
    <w:rsid w:val="001B0206"/>
    <w:rsid w:val="001B5C57"/>
    <w:rsid w:val="001C16C9"/>
    <w:rsid w:val="001C2729"/>
    <w:rsid w:val="001C4057"/>
    <w:rsid w:val="001D29E3"/>
    <w:rsid w:val="001E0EC8"/>
    <w:rsid w:val="001E4FF5"/>
    <w:rsid w:val="001E5513"/>
    <w:rsid w:val="001F0EB8"/>
    <w:rsid w:val="001F2406"/>
    <w:rsid w:val="001F2826"/>
    <w:rsid w:val="001F2DA9"/>
    <w:rsid w:val="001F39D0"/>
    <w:rsid w:val="001F3BAF"/>
    <w:rsid w:val="001F5B7B"/>
    <w:rsid w:val="001F62BD"/>
    <w:rsid w:val="001F6CBB"/>
    <w:rsid w:val="002017BB"/>
    <w:rsid w:val="00203C44"/>
    <w:rsid w:val="0020632D"/>
    <w:rsid w:val="00206B63"/>
    <w:rsid w:val="00207A99"/>
    <w:rsid w:val="00210FC2"/>
    <w:rsid w:val="002136B8"/>
    <w:rsid w:val="0021490A"/>
    <w:rsid w:val="002207F9"/>
    <w:rsid w:val="00222928"/>
    <w:rsid w:val="00222A1A"/>
    <w:rsid w:val="002247F5"/>
    <w:rsid w:val="00225F6D"/>
    <w:rsid w:val="00227371"/>
    <w:rsid w:val="00232411"/>
    <w:rsid w:val="00232FB7"/>
    <w:rsid w:val="00235C2A"/>
    <w:rsid w:val="00237B7D"/>
    <w:rsid w:val="00241B2D"/>
    <w:rsid w:val="0024418A"/>
    <w:rsid w:val="002459A6"/>
    <w:rsid w:val="0024729F"/>
    <w:rsid w:val="00247AD5"/>
    <w:rsid w:val="002504FD"/>
    <w:rsid w:val="002525AF"/>
    <w:rsid w:val="00252C84"/>
    <w:rsid w:val="00252F77"/>
    <w:rsid w:val="002562FA"/>
    <w:rsid w:val="00256ECA"/>
    <w:rsid w:val="00260D86"/>
    <w:rsid w:val="0026114A"/>
    <w:rsid w:val="0026143A"/>
    <w:rsid w:val="0026146A"/>
    <w:rsid w:val="002630D5"/>
    <w:rsid w:val="00265574"/>
    <w:rsid w:val="002663E4"/>
    <w:rsid w:val="002708CE"/>
    <w:rsid w:val="00274637"/>
    <w:rsid w:val="00274B05"/>
    <w:rsid w:val="00276882"/>
    <w:rsid w:val="002774D2"/>
    <w:rsid w:val="00280DBD"/>
    <w:rsid w:val="00281579"/>
    <w:rsid w:val="00281C06"/>
    <w:rsid w:val="0028289A"/>
    <w:rsid w:val="0028682E"/>
    <w:rsid w:val="00291929"/>
    <w:rsid w:val="002960BE"/>
    <w:rsid w:val="00296D88"/>
    <w:rsid w:val="00296DC6"/>
    <w:rsid w:val="002A0DD3"/>
    <w:rsid w:val="002A1544"/>
    <w:rsid w:val="002A20D5"/>
    <w:rsid w:val="002A2236"/>
    <w:rsid w:val="002A2308"/>
    <w:rsid w:val="002A294C"/>
    <w:rsid w:val="002A3FB8"/>
    <w:rsid w:val="002A55F6"/>
    <w:rsid w:val="002A6368"/>
    <w:rsid w:val="002A7689"/>
    <w:rsid w:val="002A7741"/>
    <w:rsid w:val="002B0A2C"/>
    <w:rsid w:val="002B21BF"/>
    <w:rsid w:val="002B5492"/>
    <w:rsid w:val="002B65BB"/>
    <w:rsid w:val="002B72B0"/>
    <w:rsid w:val="002B7930"/>
    <w:rsid w:val="002B7D5B"/>
    <w:rsid w:val="002C0CF0"/>
    <w:rsid w:val="002C3299"/>
    <w:rsid w:val="002C33C4"/>
    <w:rsid w:val="002C536D"/>
    <w:rsid w:val="002D0441"/>
    <w:rsid w:val="002D19DC"/>
    <w:rsid w:val="002D2580"/>
    <w:rsid w:val="002D2B12"/>
    <w:rsid w:val="002D3ED4"/>
    <w:rsid w:val="002D6325"/>
    <w:rsid w:val="002D6B67"/>
    <w:rsid w:val="002E0EC4"/>
    <w:rsid w:val="002E4E54"/>
    <w:rsid w:val="002E5A4D"/>
    <w:rsid w:val="002E6899"/>
    <w:rsid w:val="002E7F3C"/>
    <w:rsid w:val="002F0EF7"/>
    <w:rsid w:val="002F1D24"/>
    <w:rsid w:val="002F2C17"/>
    <w:rsid w:val="002F4FCF"/>
    <w:rsid w:val="002F6538"/>
    <w:rsid w:val="003010D5"/>
    <w:rsid w:val="00301B80"/>
    <w:rsid w:val="00302905"/>
    <w:rsid w:val="00304935"/>
    <w:rsid w:val="003069A2"/>
    <w:rsid w:val="00306B2C"/>
    <w:rsid w:val="00306C63"/>
    <w:rsid w:val="00306FCD"/>
    <w:rsid w:val="00311DFE"/>
    <w:rsid w:val="003120AE"/>
    <w:rsid w:val="003144F6"/>
    <w:rsid w:val="00315433"/>
    <w:rsid w:val="00317531"/>
    <w:rsid w:val="00317AB9"/>
    <w:rsid w:val="00320D4E"/>
    <w:rsid w:val="00321390"/>
    <w:rsid w:val="00321828"/>
    <w:rsid w:val="00321BBE"/>
    <w:rsid w:val="00321FD4"/>
    <w:rsid w:val="00324FDC"/>
    <w:rsid w:val="003309CB"/>
    <w:rsid w:val="00330DA5"/>
    <w:rsid w:val="00331698"/>
    <w:rsid w:val="00331BA3"/>
    <w:rsid w:val="00335113"/>
    <w:rsid w:val="00335647"/>
    <w:rsid w:val="003360C0"/>
    <w:rsid w:val="003362BD"/>
    <w:rsid w:val="00337088"/>
    <w:rsid w:val="00340927"/>
    <w:rsid w:val="003433E4"/>
    <w:rsid w:val="00345C7E"/>
    <w:rsid w:val="0035074C"/>
    <w:rsid w:val="003511CF"/>
    <w:rsid w:val="0035361E"/>
    <w:rsid w:val="00356EB5"/>
    <w:rsid w:val="003612AB"/>
    <w:rsid w:val="00363A0B"/>
    <w:rsid w:val="0036447E"/>
    <w:rsid w:val="00366C83"/>
    <w:rsid w:val="003711B4"/>
    <w:rsid w:val="0037139F"/>
    <w:rsid w:val="00372478"/>
    <w:rsid w:val="0037257C"/>
    <w:rsid w:val="003726DB"/>
    <w:rsid w:val="00373350"/>
    <w:rsid w:val="00373569"/>
    <w:rsid w:val="00374B65"/>
    <w:rsid w:val="00375B9F"/>
    <w:rsid w:val="00375F64"/>
    <w:rsid w:val="00376DB8"/>
    <w:rsid w:val="00377595"/>
    <w:rsid w:val="00377E5A"/>
    <w:rsid w:val="0038227E"/>
    <w:rsid w:val="0038274D"/>
    <w:rsid w:val="00383F48"/>
    <w:rsid w:val="00384681"/>
    <w:rsid w:val="00384B3F"/>
    <w:rsid w:val="00385187"/>
    <w:rsid w:val="00387306"/>
    <w:rsid w:val="0038733A"/>
    <w:rsid w:val="003879A4"/>
    <w:rsid w:val="00391E19"/>
    <w:rsid w:val="003923A0"/>
    <w:rsid w:val="00393859"/>
    <w:rsid w:val="0039461F"/>
    <w:rsid w:val="00394F0F"/>
    <w:rsid w:val="00397E62"/>
    <w:rsid w:val="003A0C7D"/>
    <w:rsid w:val="003A10C6"/>
    <w:rsid w:val="003A3C01"/>
    <w:rsid w:val="003A7E10"/>
    <w:rsid w:val="003B0278"/>
    <w:rsid w:val="003B0979"/>
    <w:rsid w:val="003B1834"/>
    <w:rsid w:val="003B319A"/>
    <w:rsid w:val="003C0E05"/>
    <w:rsid w:val="003C10ED"/>
    <w:rsid w:val="003C199A"/>
    <w:rsid w:val="003C21C1"/>
    <w:rsid w:val="003C2A90"/>
    <w:rsid w:val="003C447D"/>
    <w:rsid w:val="003D1FEA"/>
    <w:rsid w:val="003D3689"/>
    <w:rsid w:val="003D44B7"/>
    <w:rsid w:val="003D5420"/>
    <w:rsid w:val="003D75D4"/>
    <w:rsid w:val="003E13FC"/>
    <w:rsid w:val="003E3344"/>
    <w:rsid w:val="003E4034"/>
    <w:rsid w:val="003E56AA"/>
    <w:rsid w:val="003E75B7"/>
    <w:rsid w:val="0040058B"/>
    <w:rsid w:val="00400736"/>
    <w:rsid w:val="00400C89"/>
    <w:rsid w:val="004049A8"/>
    <w:rsid w:val="004049F4"/>
    <w:rsid w:val="00404EAA"/>
    <w:rsid w:val="004061B0"/>
    <w:rsid w:val="004075B2"/>
    <w:rsid w:val="0041112B"/>
    <w:rsid w:val="004115BE"/>
    <w:rsid w:val="00412159"/>
    <w:rsid w:val="0041296A"/>
    <w:rsid w:val="00412FD0"/>
    <w:rsid w:val="0041374E"/>
    <w:rsid w:val="004137FD"/>
    <w:rsid w:val="004151E1"/>
    <w:rsid w:val="00416AD5"/>
    <w:rsid w:val="0041751C"/>
    <w:rsid w:val="004176AA"/>
    <w:rsid w:val="004201B8"/>
    <w:rsid w:val="00420F87"/>
    <w:rsid w:val="004210D1"/>
    <w:rsid w:val="004241C4"/>
    <w:rsid w:val="004278E3"/>
    <w:rsid w:val="00427D87"/>
    <w:rsid w:val="0043107B"/>
    <w:rsid w:val="00434D42"/>
    <w:rsid w:val="00434E12"/>
    <w:rsid w:val="00435185"/>
    <w:rsid w:val="004365EA"/>
    <w:rsid w:val="0043702C"/>
    <w:rsid w:val="004412A2"/>
    <w:rsid w:val="004414BC"/>
    <w:rsid w:val="00442448"/>
    <w:rsid w:val="00445661"/>
    <w:rsid w:val="0044792C"/>
    <w:rsid w:val="00447EA5"/>
    <w:rsid w:val="00454077"/>
    <w:rsid w:val="004552D4"/>
    <w:rsid w:val="00457098"/>
    <w:rsid w:val="00457BEA"/>
    <w:rsid w:val="00457CC5"/>
    <w:rsid w:val="0046033F"/>
    <w:rsid w:val="00460E80"/>
    <w:rsid w:val="00461F8D"/>
    <w:rsid w:val="00464E71"/>
    <w:rsid w:val="004665E0"/>
    <w:rsid w:val="0046748D"/>
    <w:rsid w:val="00470231"/>
    <w:rsid w:val="0047116C"/>
    <w:rsid w:val="00471255"/>
    <w:rsid w:val="00474C11"/>
    <w:rsid w:val="00475488"/>
    <w:rsid w:val="00475588"/>
    <w:rsid w:val="00475C4C"/>
    <w:rsid w:val="00475C8F"/>
    <w:rsid w:val="004775AC"/>
    <w:rsid w:val="0048112F"/>
    <w:rsid w:val="00481284"/>
    <w:rsid w:val="0048155F"/>
    <w:rsid w:val="00483AB9"/>
    <w:rsid w:val="00486B7F"/>
    <w:rsid w:val="00486FCF"/>
    <w:rsid w:val="004913B4"/>
    <w:rsid w:val="00491939"/>
    <w:rsid w:val="00492C80"/>
    <w:rsid w:val="00493E8B"/>
    <w:rsid w:val="004944E0"/>
    <w:rsid w:val="004944E7"/>
    <w:rsid w:val="00494DDB"/>
    <w:rsid w:val="00496A88"/>
    <w:rsid w:val="004A0C60"/>
    <w:rsid w:val="004A288B"/>
    <w:rsid w:val="004A3D42"/>
    <w:rsid w:val="004A41DF"/>
    <w:rsid w:val="004A4669"/>
    <w:rsid w:val="004B1B99"/>
    <w:rsid w:val="004B2E97"/>
    <w:rsid w:val="004B3BEB"/>
    <w:rsid w:val="004B75C5"/>
    <w:rsid w:val="004B7B9B"/>
    <w:rsid w:val="004C0566"/>
    <w:rsid w:val="004C102E"/>
    <w:rsid w:val="004C1884"/>
    <w:rsid w:val="004C40AE"/>
    <w:rsid w:val="004C6E3A"/>
    <w:rsid w:val="004C6EE5"/>
    <w:rsid w:val="004C7218"/>
    <w:rsid w:val="004D0A97"/>
    <w:rsid w:val="004D0D4E"/>
    <w:rsid w:val="004D1E67"/>
    <w:rsid w:val="004D1F10"/>
    <w:rsid w:val="004D5AB7"/>
    <w:rsid w:val="004D6188"/>
    <w:rsid w:val="004D70E1"/>
    <w:rsid w:val="004D76A6"/>
    <w:rsid w:val="004E04F2"/>
    <w:rsid w:val="004E1A3C"/>
    <w:rsid w:val="004E286C"/>
    <w:rsid w:val="004E2C41"/>
    <w:rsid w:val="004E6B04"/>
    <w:rsid w:val="004E6B4B"/>
    <w:rsid w:val="004F1CEB"/>
    <w:rsid w:val="004F210E"/>
    <w:rsid w:val="004F3210"/>
    <w:rsid w:val="004F3EA6"/>
    <w:rsid w:val="004F774C"/>
    <w:rsid w:val="0050107D"/>
    <w:rsid w:val="0050160C"/>
    <w:rsid w:val="00502D13"/>
    <w:rsid w:val="005048FA"/>
    <w:rsid w:val="00505CDA"/>
    <w:rsid w:val="00507131"/>
    <w:rsid w:val="005110B3"/>
    <w:rsid w:val="00512AF2"/>
    <w:rsid w:val="00515380"/>
    <w:rsid w:val="00521101"/>
    <w:rsid w:val="00523ED9"/>
    <w:rsid w:val="0052488C"/>
    <w:rsid w:val="00524C18"/>
    <w:rsid w:val="00524C7F"/>
    <w:rsid w:val="00524F0F"/>
    <w:rsid w:val="00531784"/>
    <w:rsid w:val="00534A1A"/>
    <w:rsid w:val="00535AE6"/>
    <w:rsid w:val="00536526"/>
    <w:rsid w:val="00537728"/>
    <w:rsid w:val="0054187B"/>
    <w:rsid w:val="00541E37"/>
    <w:rsid w:val="0054450F"/>
    <w:rsid w:val="00546B3C"/>
    <w:rsid w:val="00551801"/>
    <w:rsid w:val="00554937"/>
    <w:rsid w:val="00556C49"/>
    <w:rsid w:val="00557761"/>
    <w:rsid w:val="00560E1C"/>
    <w:rsid w:val="005614EF"/>
    <w:rsid w:val="005647F9"/>
    <w:rsid w:val="005701C3"/>
    <w:rsid w:val="00570F67"/>
    <w:rsid w:val="005717F6"/>
    <w:rsid w:val="0057214C"/>
    <w:rsid w:val="005724D7"/>
    <w:rsid w:val="00572CCA"/>
    <w:rsid w:val="005741B8"/>
    <w:rsid w:val="0057443E"/>
    <w:rsid w:val="00574DEB"/>
    <w:rsid w:val="00575A68"/>
    <w:rsid w:val="00576137"/>
    <w:rsid w:val="00576C8B"/>
    <w:rsid w:val="005807D7"/>
    <w:rsid w:val="00581EC8"/>
    <w:rsid w:val="00582BFF"/>
    <w:rsid w:val="00582DCF"/>
    <w:rsid w:val="00582E28"/>
    <w:rsid w:val="005832F4"/>
    <w:rsid w:val="005849BC"/>
    <w:rsid w:val="00584BC2"/>
    <w:rsid w:val="005870DF"/>
    <w:rsid w:val="00587491"/>
    <w:rsid w:val="005900BF"/>
    <w:rsid w:val="00593C0F"/>
    <w:rsid w:val="00593C20"/>
    <w:rsid w:val="00593CCC"/>
    <w:rsid w:val="00593F53"/>
    <w:rsid w:val="00594D95"/>
    <w:rsid w:val="00596D40"/>
    <w:rsid w:val="00597EAE"/>
    <w:rsid w:val="005A004F"/>
    <w:rsid w:val="005A36B4"/>
    <w:rsid w:val="005A45B0"/>
    <w:rsid w:val="005B06C0"/>
    <w:rsid w:val="005B0DFB"/>
    <w:rsid w:val="005B1E37"/>
    <w:rsid w:val="005B406D"/>
    <w:rsid w:val="005B4298"/>
    <w:rsid w:val="005B4338"/>
    <w:rsid w:val="005B6871"/>
    <w:rsid w:val="005B76A3"/>
    <w:rsid w:val="005B78D3"/>
    <w:rsid w:val="005B7909"/>
    <w:rsid w:val="005C003D"/>
    <w:rsid w:val="005C10C2"/>
    <w:rsid w:val="005C1970"/>
    <w:rsid w:val="005C32D0"/>
    <w:rsid w:val="005C458D"/>
    <w:rsid w:val="005C62E1"/>
    <w:rsid w:val="005C737B"/>
    <w:rsid w:val="005D1583"/>
    <w:rsid w:val="005D45FD"/>
    <w:rsid w:val="005D56EE"/>
    <w:rsid w:val="005D7180"/>
    <w:rsid w:val="005D7DCB"/>
    <w:rsid w:val="005E0BD6"/>
    <w:rsid w:val="005E2EAA"/>
    <w:rsid w:val="005E3713"/>
    <w:rsid w:val="005E3B09"/>
    <w:rsid w:val="005E556F"/>
    <w:rsid w:val="005E7ACB"/>
    <w:rsid w:val="005F0354"/>
    <w:rsid w:val="005F3C83"/>
    <w:rsid w:val="005F3EB6"/>
    <w:rsid w:val="005F41B5"/>
    <w:rsid w:val="005F5F40"/>
    <w:rsid w:val="005F60A5"/>
    <w:rsid w:val="005F638B"/>
    <w:rsid w:val="005F7584"/>
    <w:rsid w:val="005F7B76"/>
    <w:rsid w:val="005F7BA0"/>
    <w:rsid w:val="005F7F25"/>
    <w:rsid w:val="00601318"/>
    <w:rsid w:val="00601A19"/>
    <w:rsid w:val="0060315E"/>
    <w:rsid w:val="00603341"/>
    <w:rsid w:val="0060335E"/>
    <w:rsid w:val="00605FC5"/>
    <w:rsid w:val="00606B20"/>
    <w:rsid w:val="00607074"/>
    <w:rsid w:val="00607351"/>
    <w:rsid w:val="006079A8"/>
    <w:rsid w:val="00611268"/>
    <w:rsid w:val="00611CB9"/>
    <w:rsid w:val="006120FE"/>
    <w:rsid w:val="00612893"/>
    <w:rsid w:val="006134F0"/>
    <w:rsid w:val="0061360F"/>
    <w:rsid w:val="006139AE"/>
    <w:rsid w:val="00617067"/>
    <w:rsid w:val="006200DA"/>
    <w:rsid w:val="006201D6"/>
    <w:rsid w:val="006231DE"/>
    <w:rsid w:val="00623C76"/>
    <w:rsid w:val="00626F5B"/>
    <w:rsid w:val="00627946"/>
    <w:rsid w:val="006307D7"/>
    <w:rsid w:val="006316FF"/>
    <w:rsid w:val="00635109"/>
    <w:rsid w:val="0064083A"/>
    <w:rsid w:val="00640F7C"/>
    <w:rsid w:val="00641288"/>
    <w:rsid w:val="006450FA"/>
    <w:rsid w:val="0065053B"/>
    <w:rsid w:val="00650659"/>
    <w:rsid w:val="00651E8A"/>
    <w:rsid w:val="00653EA3"/>
    <w:rsid w:val="0065450D"/>
    <w:rsid w:val="00654ECE"/>
    <w:rsid w:val="00657E0A"/>
    <w:rsid w:val="00661BEE"/>
    <w:rsid w:val="00662FAB"/>
    <w:rsid w:val="00663E3C"/>
    <w:rsid w:val="00665C6B"/>
    <w:rsid w:val="00665FC0"/>
    <w:rsid w:val="00666D04"/>
    <w:rsid w:val="00667DC8"/>
    <w:rsid w:val="0067053E"/>
    <w:rsid w:val="0067137C"/>
    <w:rsid w:val="00672105"/>
    <w:rsid w:val="0067581C"/>
    <w:rsid w:val="00675A59"/>
    <w:rsid w:val="0067631E"/>
    <w:rsid w:val="00676577"/>
    <w:rsid w:val="0068025E"/>
    <w:rsid w:val="0068094F"/>
    <w:rsid w:val="00681281"/>
    <w:rsid w:val="00681D28"/>
    <w:rsid w:val="00684240"/>
    <w:rsid w:val="00684EB7"/>
    <w:rsid w:val="006905A1"/>
    <w:rsid w:val="006909B1"/>
    <w:rsid w:val="00691993"/>
    <w:rsid w:val="00694115"/>
    <w:rsid w:val="00694341"/>
    <w:rsid w:val="00694DE5"/>
    <w:rsid w:val="00697C1C"/>
    <w:rsid w:val="006A18CC"/>
    <w:rsid w:val="006A366A"/>
    <w:rsid w:val="006A389C"/>
    <w:rsid w:val="006A7471"/>
    <w:rsid w:val="006A7995"/>
    <w:rsid w:val="006B218C"/>
    <w:rsid w:val="006C059A"/>
    <w:rsid w:val="006C0BF1"/>
    <w:rsid w:val="006C1F02"/>
    <w:rsid w:val="006C27A6"/>
    <w:rsid w:val="006C349D"/>
    <w:rsid w:val="006C4AA6"/>
    <w:rsid w:val="006D0BCF"/>
    <w:rsid w:val="006D3096"/>
    <w:rsid w:val="006D52E9"/>
    <w:rsid w:val="006D6A4A"/>
    <w:rsid w:val="006D6AA2"/>
    <w:rsid w:val="006E28E3"/>
    <w:rsid w:val="006E2DE5"/>
    <w:rsid w:val="006E36F2"/>
    <w:rsid w:val="006E382B"/>
    <w:rsid w:val="006E3B30"/>
    <w:rsid w:val="006E6DC5"/>
    <w:rsid w:val="006F0F0D"/>
    <w:rsid w:val="006F1064"/>
    <w:rsid w:val="006F4137"/>
    <w:rsid w:val="006F572C"/>
    <w:rsid w:val="006F7CF8"/>
    <w:rsid w:val="00700275"/>
    <w:rsid w:val="007037B7"/>
    <w:rsid w:val="00703818"/>
    <w:rsid w:val="007046C2"/>
    <w:rsid w:val="0070495E"/>
    <w:rsid w:val="00704A3A"/>
    <w:rsid w:val="00704E9D"/>
    <w:rsid w:val="0070754F"/>
    <w:rsid w:val="0070772A"/>
    <w:rsid w:val="007105E9"/>
    <w:rsid w:val="00712BBD"/>
    <w:rsid w:val="0071319A"/>
    <w:rsid w:val="007163EE"/>
    <w:rsid w:val="00720054"/>
    <w:rsid w:val="007203BD"/>
    <w:rsid w:val="00721B3A"/>
    <w:rsid w:val="007224C4"/>
    <w:rsid w:val="00723099"/>
    <w:rsid w:val="00724D2F"/>
    <w:rsid w:val="00724F3A"/>
    <w:rsid w:val="00727238"/>
    <w:rsid w:val="007274EE"/>
    <w:rsid w:val="0073048B"/>
    <w:rsid w:val="0073363C"/>
    <w:rsid w:val="00740D65"/>
    <w:rsid w:val="007410BD"/>
    <w:rsid w:val="007417C8"/>
    <w:rsid w:val="0074197C"/>
    <w:rsid w:val="00741CD7"/>
    <w:rsid w:val="00741F16"/>
    <w:rsid w:val="00743AE8"/>
    <w:rsid w:val="007455AC"/>
    <w:rsid w:val="007473AA"/>
    <w:rsid w:val="00747844"/>
    <w:rsid w:val="0075041A"/>
    <w:rsid w:val="007517B5"/>
    <w:rsid w:val="00751820"/>
    <w:rsid w:val="00752179"/>
    <w:rsid w:val="00753FE3"/>
    <w:rsid w:val="007540BF"/>
    <w:rsid w:val="007548C0"/>
    <w:rsid w:val="007577DE"/>
    <w:rsid w:val="00757CF5"/>
    <w:rsid w:val="00762C20"/>
    <w:rsid w:val="00764FC2"/>
    <w:rsid w:val="0076538B"/>
    <w:rsid w:val="00765A77"/>
    <w:rsid w:val="007673B6"/>
    <w:rsid w:val="00767868"/>
    <w:rsid w:val="00767C5B"/>
    <w:rsid w:val="00767D08"/>
    <w:rsid w:val="00770C7B"/>
    <w:rsid w:val="00771B4D"/>
    <w:rsid w:val="00773BC3"/>
    <w:rsid w:val="00775A5D"/>
    <w:rsid w:val="0078116F"/>
    <w:rsid w:val="00782094"/>
    <w:rsid w:val="00782379"/>
    <w:rsid w:val="00782A62"/>
    <w:rsid w:val="00782D1D"/>
    <w:rsid w:val="00782E8F"/>
    <w:rsid w:val="00783C97"/>
    <w:rsid w:val="0078726A"/>
    <w:rsid w:val="00787DA0"/>
    <w:rsid w:val="007919DB"/>
    <w:rsid w:val="00792D71"/>
    <w:rsid w:val="0079408D"/>
    <w:rsid w:val="00794DD7"/>
    <w:rsid w:val="007964D7"/>
    <w:rsid w:val="00796F98"/>
    <w:rsid w:val="007A2A89"/>
    <w:rsid w:val="007A4494"/>
    <w:rsid w:val="007A4F5A"/>
    <w:rsid w:val="007A61E7"/>
    <w:rsid w:val="007A64C4"/>
    <w:rsid w:val="007A7FC3"/>
    <w:rsid w:val="007B0403"/>
    <w:rsid w:val="007B12B8"/>
    <w:rsid w:val="007B7084"/>
    <w:rsid w:val="007C1469"/>
    <w:rsid w:val="007C191F"/>
    <w:rsid w:val="007C5E72"/>
    <w:rsid w:val="007D21B1"/>
    <w:rsid w:val="007D32A5"/>
    <w:rsid w:val="007D3D08"/>
    <w:rsid w:val="007D41AC"/>
    <w:rsid w:val="007D529E"/>
    <w:rsid w:val="007D6772"/>
    <w:rsid w:val="007D6E43"/>
    <w:rsid w:val="007D7CDD"/>
    <w:rsid w:val="007E04A0"/>
    <w:rsid w:val="007E698F"/>
    <w:rsid w:val="007E6A86"/>
    <w:rsid w:val="007E728B"/>
    <w:rsid w:val="007F0686"/>
    <w:rsid w:val="007F0C4F"/>
    <w:rsid w:val="007F1389"/>
    <w:rsid w:val="007F1E9D"/>
    <w:rsid w:val="007F25BC"/>
    <w:rsid w:val="007F7AAF"/>
    <w:rsid w:val="00800384"/>
    <w:rsid w:val="008077F3"/>
    <w:rsid w:val="00812D72"/>
    <w:rsid w:val="00814E40"/>
    <w:rsid w:val="00815021"/>
    <w:rsid w:val="00820330"/>
    <w:rsid w:val="00820795"/>
    <w:rsid w:val="00821D2D"/>
    <w:rsid w:val="00826432"/>
    <w:rsid w:val="008267FB"/>
    <w:rsid w:val="0082780A"/>
    <w:rsid w:val="008432C6"/>
    <w:rsid w:val="0084523D"/>
    <w:rsid w:val="00846502"/>
    <w:rsid w:val="008476D1"/>
    <w:rsid w:val="00847823"/>
    <w:rsid w:val="00847C7D"/>
    <w:rsid w:val="0085331E"/>
    <w:rsid w:val="0085443B"/>
    <w:rsid w:val="00854DF9"/>
    <w:rsid w:val="0085534D"/>
    <w:rsid w:val="0085772A"/>
    <w:rsid w:val="00857799"/>
    <w:rsid w:val="008606CC"/>
    <w:rsid w:val="00862DC1"/>
    <w:rsid w:val="00863544"/>
    <w:rsid w:val="008655BD"/>
    <w:rsid w:val="008660F2"/>
    <w:rsid w:val="00870C49"/>
    <w:rsid w:val="00870D7D"/>
    <w:rsid w:val="008720D1"/>
    <w:rsid w:val="0087272A"/>
    <w:rsid w:val="00872816"/>
    <w:rsid w:val="00872DA5"/>
    <w:rsid w:val="008741C5"/>
    <w:rsid w:val="00881563"/>
    <w:rsid w:val="00882481"/>
    <w:rsid w:val="00882947"/>
    <w:rsid w:val="008845FC"/>
    <w:rsid w:val="00886F3C"/>
    <w:rsid w:val="0088785F"/>
    <w:rsid w:val="00890D34"/>
    <w:rsid w:val="00891ED2"/>
    <w:rsid w:val="00892DCA"/>
    <w:rsid w:val="00894FF2"/>
    <w:rsid w:val="00895F6C"/>
    <w:rsid w:val="008976FC"/>
    <w:rsid w:val="008A1772"/>
    <w:rsid w:val="008A3809"/>
    <w:rsid w:val="008A4333"/>
    <w:rsid w:val="008A6983"/>
    <w:rsid w:val="008A79FF"/>
    <w:rsid w:val="008B0054"/>
    <w:rsid w:val="008B10FC"/>
    <w:rsid w:val="008B17E3"/>
    <w:rsid w:val="008B2282"/>
    <w:rsid w:val="008B28E2"/>
    <w:rsid w:val="008B29BD"/>
    <w:rsid w:val="008B44C3"/>
    <w:rsid w:val="008B4849"/>
    <w:rsid w:val="008B55AD"/>
    <w:rsid w:val="008B6D87"/>
    <w:rsid w:val="008B777D"/>
    <w:rsid w:val="008C0242"/>
    <w:rsid w:val="008C078D"/>
    <w:rsid w:val="008C1417"/>
    <w:rsid w:val="008C4BC8"/>
    <w:rsid w:val="008C5D06"/>
    <w:rsid w:val="008C6592"/>
    <w:rsid w:val="008D0955"/>
    <w:rsid w:val="008D3C2D"/>
    <w:rsid w:val="008D528C"/>
    <w:rsid w:val="008D60F8"/>
    <w:rsid w:val="008E0771"/>
    <w:rsid w:val="008E1DB9"/>
    <w:rsid w:val="008E1E3B"/>
    <w:rsid w:val="008E3FF3"/>
    <w:rsid w:val="008E4265"/>
    <w:rsid w:val="008E4D72"/>
    <w:rsid w:val="008E572B"/>
    <w:rsid w:val="008F1E68"/>
    <w:rsid w:val="008F24C6"/>
    <w:rsid w:val="008F33CD"/>
    <w:rsid w:val="008F4237"/>
    <w:rsid w:val="008F4CC6"/>
    <w:rsid w:val="008F4D2E"/>
    <w:rsid w:val="008F5DD8"/>
    <w:rsid w:val="009009C8"/>
    <w:rsid w:val="00901394"/>
    <w:rsid w:val="00901DD8"/>
    <w:rsid w:val="00902D15"/>
    <w:rsid w:val="009051E1"/>
    <w:rsid w:val="00905679"/>
    <w:rsid w:val="00905A13"/>
    <w:rsid w:val="00906894"/>
    <w:rsid w:val="009069BE"/>
    <w:rsid w:val="00906B85"/>
    <w:rsid w:val="00907CAE"/>
    <w:rsid w:val="009113FF"/>
    <w:rsid w:val="009136DC"/>
    <w:rsid w:val="00913E58"/>
    <w:rsid w:val="00914E6C"/>
    <w:rsid w:val="009179EA"/>
    <w:rsid w:val="00917DBC"/>
    <w:rsid w:val="009210CC"/>
    <w:rsid w:val="0092156D"/>
    <w:rsid w:val="009240A7"/>
    <w:rsid w:val="00926336"/>
    <w:rsid w:val="00927174"/>
    <w:rsid w:val="00930DAC"/>
    <w:rsid w:val="00931559"/>
    <w:rsid w:val="00933114"/>
    <w:rsid w:val="00933B37"/>
    <w:rsid w:val="00934594"/>
    <w:rsid w:val="00934E39"/>
    <w:rsid w:val="00937F9E"/>
    <w:rsid w:val="009412ED"/>
    <w:rsid w:val="00943F8A"/>
    <w:rsid w:val="00946417"/>
    <w:rsid w:val="00946B37"/>
    <w:rsid w:val="00951749"/>
    <w:rsid w:val="0095277E"/>
    <w:rsid w:val="009529FB"/>
    <w:rsid w:val="0095468B"/>
    <w:rsid w:val="0095515D"/>
    <w:rsid w:val="009561C2"/>
    <w:rsid w:val="009577AF"/>
    <w:rsid w:val="009614AC"/>
    <w:rsid w:val="009615EA"/>
    <w:rsid w:val="00962E5A"/>
    <w:rsid w:val="009700F0"/>
    <w:rsid w:val="009721FA"/>
    <w:rsid w:val="009741A2"/>
    <w:rsid w:val="00974FBE"/>
    <w:rsid w:val="00975F46"/>
    <w:rsid w:val="00976CB9"/>
    <w:rsid w:val="009774F1"/>
    <w:rsid w:val="00977E99"/>
    <w:rsid w:val="0098570E"/>
    <w:rsid w:val="00985CFC"/>
    <w:rsid w:val="009876E7"/>
    <w:rsid w:val="00995651"/>
    <w:rsid w:val="009A01F4"/>
    <w:rsid w:val="009A1FAF"/>
    <w:rsid w:val="009A4769"/>
    <w:rsid w:val="009A7F80"/>
    <w:rsid w:val="009B1179"/>
    <w:rsid w:val="009B23B7"/>
    <w:rsid w:val="009B2708"/>
    <w:rsid w:val="009B36C3"/>
    <w:rsid w:val="009B3ED2"/>
    <w:rsid w:val="009B520A"/>
    <w:rsid w:val="009C27A9"/>
    <w:rsid w:val="009C5BFF"/>
    <w:rsid w:val="009C6E9D"/>
    <w:rsid w:val="009C79C6"/>
    <w:rsid w:val="009D0DD0"/>
    <w:rsid w:val="009D150D"/>
    <w:rsid w:val="009D1EF3"/>
    <w:rsid w:val="009D2278"/>
    <w:rsid w:val="009D23B8"/>
    <w:rsid w:val="009D2907"/>
    <w:rsid w:val="009D3237"/>
    <w:rsid w:val="009D3D8E"/>
    <w:rsid w:val="009D74C1"/>
    <w:rsid w:val="009D7814"/>
    <w:rsid w:val="009D7815"/>
    <w:rsid w:val="009E2728"/>
    <w:rsid w:val="009E2767"/>
    <w:rsid w:val="009E32A6"/>
    <w:rsid w:val="009E77DC"/>
    <w:rsid w:val="009E7A15"/>
    <w:rsid w:val="009F019E"/>
    <w:rsid w:val="009F171F"/>
    <w:rsid w:val="009F2FB2"/>
    <w:rsid w:val="009F4938"/>
    <w:rsid w:val="009F6697"/>
    <w:rsid w:val="009F6A1E"/>
    <w:rsid w:val="009F77A8"/>
    <w:rsid w:val="00A009FD"/>
    <w:rsid w:val="00A00BD5"/>
    <w:rsid w:val="00A041BA"/>
    <w:rsid w:val="00A054BD"/>
    <w:rsid w:val="00A100A0"/>
    <w:rsid w:val="00A159FD"/>
    <w:rsid w:val="00A20533"/>
    <w:rsid w:val="00A23F78"/>
    <w:rsid w:val="00A2436B"/>
    <w:rsid w:val="00A25A61"/>
    <w:rsid w:val="00A27ACF"/>
    <w:rsid w:val="00A3010B"/>
    <w:rsid w:val="00A30E22"/>
    <w:rsid w:val="00A32407"/>
    <w:rsid w:val="00A32F03"/>
    <w:rsid w:val="00A33B01"/>
    <w:rsid w:val="00A3466A"/>
    <w:rsid w:val="00A36E26"/>
    <w:rsid w:val="00A37170"/>
    <w:rsid w:val="00A400A5"/>
    <w:rsid w:val="00A40826"/>
    <w:rsid w:val="00A41A05"/>
    <w:rsid w:val="00A42AEA"/>
    <w:rsid w:val="00A46C5A"/>
    <w:rsid w:val="00A50513"/>
    <w:rsid w:val="00A540F3"/>
    <w:rsid w:val="00A56377"/>
    <w:rsid w:val="00A56618"/>
    <w:rsid w:val="00A576A7"/>
    <w:rsid w:val="00A6110F"/>
    <w:rsid w:val="00A625DD"/>
    <w:rsid w:val="00A664A3"/>
    <w:rsid w:val="00A66AE0"/>
    <w:rsid w:val="00A672B2"/>
    <w:rsid w:val="00A67ED0"/>
    <w:rsid w:val="00A70612"/>
    <w:rsid w:val="00A71145"/>
    <w:rsid w:val="00A72A65"/>
    <w:rsid w:val="00A752EC"/>
    <w:rsid w:val="00A76C00"/>
    <w:rsid w:val="00A77C15"/>
    <w:rsid w:val="00A80343"/>
    <w:rsid w:val="00A80A92"/>
    <w:rsid w:val="00A8113D"/>
    <w:rsid w:val="00A8144D"/>
    <w:rsid w:val="00A82612"/>
    <w:rsid w:val="00A8389F"/>
    <w:rsid w:val="00A83CBC"/>
    <w:rsid w:val="00A84D98"/>
    <w:rsid w:val="00A85014"/>
    <w:rsid w:val="00A90ECD"/>
    <w:rsid w:val="00A9392B"/>
    <w:rsid w:val="00A95E15"/>
    <w:rsid w:val="00A966CA"/>
    <w:rsid w:val="00A96CCD"/>
    <w:rsid w:val="00A97253"/>
    <w:rsid w:val="00A9754D"/>
    <w:rsid w:val="00AA0E39"/>
    <w:rsid w:val="00AA3A16"/>
    <w:rsid w:val="00AA4384"/>
    <w:rsid w:val="00AA5E4F"/>
    <w:rsid w:val="00AB09E9"/>
    <w:rsid w:val="00AB10FE"/>
    <w:rsid w:val="00AB1615"/>
    <w:rsid w:val="00AB37E6"/>
    <w:rsid w:val="00AB407F"/>
    <w:rsid w:val="00AB451B"/>
    <w:rsid w:val="00AB5512"/>
    <w:rsid w:val="00AB5956"/>
    <w:rsid w:val="00AB5A14"/>
    <w:rsid w:val="00AB7029"/>
    <w:rsid w:val="00AB749B"/>
    <w:rsid w:val="00AC0828"/>
    <w:rsid w:val="00AC08E0"/>
    <w:rsid w:val="00AC0B5D"/>
    <w:rsid w:val="00AC3A89"/>
    <w:rsid w:val="00AD07A4"/>
    <w:rsid w:val="00AD0EB8"/>
    <w:rsid w:val="00AD0FF5"/>
    <w:rsid w:val="00AD3725"/>
    <w:rsid w:val="00AD3D39"/>
    <w:rsid w:val="00AD5A72"/>
    <w:rsid w:val="00AD7E98"/>
    <w:rsid w:val="00AE6AB3"/>
    <w:rsid w:val="00AF095F"/>
    <w:rsid w:val="00AF2EE9"/>
    <w:rsid w:val="00AF4969"/>
    <w:rsid w:val="00AF6CE0"/>
    <w:rsid w:val="00AF779B"/>
    <w:rsid w:val="00AF7D0F"/>
    <w:rsid w:val="00B058C5"/>
    <w:rsid w:val="00B07593"/>
    <w:rsid w:val="00B137D7"/>
    <w:rsid w:val="00B17D8F"/>
    <w:rsid w:val="00B2012B"/>
    <w:rsid w:val="00B249CA"/>
    <w:rsid w:val="00B24B2D"/>
    <w:rsid w:val="00B259B8"/>
    <w:rsid w:val="00B259FE"/>
    <w:rsid w:val="00B25C9B"/>
    <w:rsid w:val="00B260FB"/>
    <w:rsid w:val="00B279DA"/>
    <w:rsid w:val="00B329A1"/>
    <w:rsid w:val="00B340D4"/>
    <w:rsid w:val="00B36E32"/>
    <w:rsid w:val="00B37976"/>
    <w:rsid w:val="00B4263F"/>
    <w:rsid w:val="00B431E4"/>
    <w:rsid w:val="00B43AE0"/>
    <w:rsid w:val="00B4479F"/>
    <w:rsid w:val="00B46B4D"/>
    <w:rsid w:val="00B50355"/>
    <w:rsid w:val="00B51477"/>
    <w:rsid w:val="00B51512"/>
    <w:rsid w:val="00B526A7"/>
    <w:rsid w:val="00B5736C"/>
    <w:rsid w:val="00B61E77"/>
    <w:rsid w:val="00B61EFA"/>
    <w:rsid w:val="00B64752"/>
    <w:rsid w:val="00B65E9F"/>
    <w:rsid w:val="00B66788"/>
    <w:rsid w:val="00B66D2E"/>
    <w:rsid w:val="00B67A18"/>
    <w:rsid w:val="00B67CD0"/>
    <w:rsid w:val="00B67E7F"/>
    <w:rsid w:val="00B71A42"/>
    <w:rsid w:val="00B73252"/>
    <w:rsid w:val="00B738F6"/>
    <w:rsid w:val="00B74003"/>
    <w:rsid w:val="00B74500"/>
    <w:rsid w:val="00B77D3B"/>
    <w:rsid w:val="00B80C5A"/>
    <w:rsid w:val="00B82BBA"/>
    <w:rsid w:val="00B8313C"/>
    <w:rsid w:val="00B835FB"/>
    <w:rsid w:val="00B83B2B"/>
    <w:rsid w:val="00B85C2D"/>
    <w:rsid w:val="00B86101"/>
    <w:rsid w:val="00B9005D"/>
    <w:rsid w:val="00B90FCF"/>
    <w:rsid w:val="00B919C7"/>
    <w:rsid w:val="00B91AB7"/>
    <w:rsid w:val="00B93245"/>
    <w:rsid w:val="00B93327"/>
    <w:rsid w:val="00B934F7"/>
    <w:rsid w:val="00B95788"/>
    <w:rsid w:val="00B97DF3"/>
    <w:rsid w:val="00B97F4E"/>
    <w:rsid w:val="00BA0F8C"/>
    <w:rsid w:val="00BA3035"/>
    <w:rsid w:val="00BA4D18"/>
    <w:rsid w:val="00BA6462"/>
    <w:rsid w:val="00BA7264"/>
    <w:rsid w:val="00BA7FC8"/>
    <w:rsid w:val="00BB062F"/>
    <w:rsid w:val="00BB3E51"/>
    <w:rsid w:val="00BB413E"/>
    <w:rsid w:val="00BB4194"/>
    <w:rsid w:val="00BB54BB"/>
    <w:rsid w:val="00BB6409"/>
    <w:rsid w:val="00BB6523"/>
    <w:rsid w:val="00BB6A2B"/>
    <w:rsid w:val="00BC08B4"/>
    <w:rsid w:val="00BC2E32"/>
    <w:rsid w:val="00BC3A6B"/>
    <w:rsid w:val="00BC75B2"/>
    <w:rsid w:val="00BC7B26"/>
    <w:rsid w:val="00BD7313"/>
    <w:rsid w:val="00BD7CFB"/>
    <w:rsid w:val="00BE043D"/>
    <w:rsid w:val="00BE322F"/>
    <w:rsid w:val="00BE4DCC"/>
    <w:rsid w:val="00BE4DE3"/>
    <w:rsid w:val="00BF16E5"/>
    <w:rsid w:val="00BF4E92"/>
    <w:rsid w:val="00BF73C7"/>
    <w:rsid w:val="00C005C8"/>
    <w:rsid w:val="00C00959"/>
    <w:rsid w:val="00C01157"/>
    <w:rsid w:val="00C0297D"/>
    <w:rsid w:val="00C03844"/>
    <w:rsid w:val="00C064BF"/>
    <w:rsid w:val="00C07865"/>
    <w:rsid w:val="00C1004B"/>
    <w:rsid w:val="00C15368"/>
    <w:rsid w:val="00C15F74"/>
    <w:rsid w:val="00C1678D"/>
    <w:rsid w:val="00C2032E"/>
    <w:rsid w:val="00C23ED4"/>
    <w:rsid w:val="00C25440"/>
    <w:rsid w:val="00C264EA"/>
    <w:rsid w:val="00C26A47"/>
    <w:rsid w:val="00C27294"/>
    <w:rsid w:val="00C3061B"/>
    <w:rsid w:val="00C32C65"/>
    <w:rsid w:val="00C33E3F"/>
    <w:rsid w:val="00C36FEA"/>
    <w:rsid w:val="00C40373"/>
    <w:rsid w:val="00C41ED0"/>
    <w:rsid w:val="00C42FB8"/>
    <w:rsid w:val="00C43083"/>
    <w:rsid w:val="00C43665"/>
    <w:rsid w:val="00C471B3"/>
    <w:rsid w:val="00C5213F"/>
    <w:rsid w:val="00C52B55"/>
    <w:rsid w:val="00C53EAB"/>
    <w:rsid w:val="00C5594D"/>
    <w:rsid w:val="00C631DF"/>
    <w:rsid w:val="00C6479B"/>
    <w:rsid w:val="00C65092"/>
    <w:rsid w:val="00C6559E"/>
    <w:rsid w:val="00C66BBC"/>
    <w:rsid w:val="00C67B42"/>
    <w:rsid w:val="00C67E8E"/>
    <w:rsid w:val="00C71711"/>
    <w:rsid w:val="00C71F89"/>
    <w:rsid w:val="00C73D6C"/>
    <w:rsid w:val="00C747A3"/>
    <w:rsid w:val="00C7692D"/>
    <w:rsid w:val="00C81291"/>
    <w:rsid w:val="00C81BC3"/>
    <w:rsid w:val="00C8224A"/>
    <w:rsid w:val="00C847CE"/>
    <w:rsid w:val="00C8606D"/>
    <w:rsid w:val="00C87ED5"/>
    <w:rsid w:val="00C90793"/>
    <w:rsid w:val="00C95FC8"/>
    <w:rsid w:val="00C961C2"/>
    <w:rsid w:val="00CA2322"/>
    <w:rsid w:val="00CA260D"/>
    <w:rsid w:val="00CA3131"/>
    <w:rsid w:val="00CA447A"/>
    <w:rsid w:val="00CB1FD9"/>
    <w:rsid w:val="00CB2B45"/>
    <w:rsid w:val="00CB66A9"/>
    <w:rsid w:val="00CB6F9B"/>
    <w:rsid w:val="00CC1711"/>
    <w:rsid w:val="00CC4F84"/>
    <w:rsid w:val="00CC5A38"/>
    <w:rsid w:val="00CC7853"/>
    <w:rsid w:val="00CD0448"/>
    <w:rsid w:val="00CD1BBB"/>
    <w:rsid w:val="00CD1D08"/>
    <w:rsid w:val="00CD3DAD"/>
    <w:rsid w:val="00CD503A"/>
    <w:rsid w:val="00CD63CF"/>
    <w:rsid w:val="00CD704E"/>
    <w:rsid w:val="00CD7B8D"/>
    <w:rsid w:val="00CE2C7E"/>
    <w:rsid w:val="00CE304E"/>
    <w:rsid w:val="00CE511D"/>
    <w:rsid w:val="00CE7C82"/>
    <w:rsid w:val="00CF3231"/>
    <w:rsid w:val="00CF454B"/>
    <w:rsid w:val="00CF4D89"/>
    <w:rsid w:val="00CF5927"/>
    <w:rsid w:val="00CF6C5B"/>
    <w:rsid w:val="00D00669"/>
    <w:rsid w:val="00D0232E"/>
    <w:rsid w:val="00D02B11"/>
    <w:rsid w:val="00D039B1"/>
    <w:rsid w:val="00D05AC2"/>
    <w:rsid w:val="00D06998"/>
    <w:rsid w:val="00D06CF2"/>
    <w:rsid w:val="00D07704"/>
    <w:rsid w:val="00D1257D"/>
    <w:rsid w:val="00D13402"/>
    <w:rsid w:val="00D15A47"/>
    <w:rsid w:val="00D208B5"/>
    <w:rsid w:val="00D21D13"/>
    <w:rsid w:val="00D21D75"/>
    <w:rsid w:val="00D249F5"/>
    <w:rsid w:val="00D3195C"/>
    <w:rsid w:val="00D33AAC"/>
    <w:rsid w:val="00D354A5"/>
    <w:rsid w:val="00D35EA3"/>
    <w:rsid w:val="00D40231"/>
    <w:rsid w:val="00D423B2"/>
    <w:rsid w:val="00D42E7A"/>
    <w:rsid w:val="00D451B3"/>
    <w:rsid w:val="00D459A7"/>
    <w:rsid w:val="00D45AFA"/>
    <w:rsid w:val="00D461F1"/>
    <w:rsid w:val="00D5013F"/>
    <w:rsid w:val="00D50308"/>
    <w:rsid w:val="00D50679"/>
    <w:rsid w:val="00D56DE8"/>
    <w:rsid w:val="00D576DE"/>
    <w:rsid w:val="00D62FA8"/>
    <w:rsid w:val="00D63943"/>
    <w:rsid w:val="00D64424"/>
    <w:rsid w:val="00D71D70"/>
    <w:rsid w:val="00D72106"/>
    <w:rsid w:val="00D7254D"/>
    <w:rsid w:val="00D737F7"/>
    <w:rsid w:val="00D76E20"/>
    <w:rsid w:val="00D81B41"/>
    <w:rsid w:val="00D830AD"/>
    <w:rsid w:val="00D8319D"/>
    <w:rsid w:val="00D84ACB"/>
    <w:rsid w:val="00D84D98"/>
    <w:rsid w:val="00D907A9"/>
    <w:rsid w:val="00D9163C"/>
    <w:rsid w:val="00DA125D"/>
    <w:rsid w:val="00DA1E51"/>
    <w:rsid w:val="00DA30C3"/>
    <w:rsid w:val="00DA5395"/>
    <w:rsid w:val="00DA5B56"/>
    <w:rsid w:val="00DA68B6"/>
    <w:rsid w:val="00DA6D32"/>
    <w:rsid w:val="00DB0406"/>
    <w:rsid w:val="00DB1093"/>
    <w:rsid w:val="00DB1990"/>
    <w:rsid w:val="00DB38E3"/>
    <w:rsid w:val="00DB3DB1"/>
    <w:rsid w:val="00DB3F83"/>
    <w:rsid w:val="00DB4269"/>
    <w:rsid w:val="00DB4872"/>
    <w:rsid w:val="00DB499D"/>
    <w:rsid w:val="00DB4DAE"/>
    <w:rsid w:val="00DB582A"/>
    <w:rsid w:val="00DB62D6"/>
    <w:rsid w:val="00DB7C07"/>
    <w:rsid w:val="00DC0C7B"/>
    <w:rsid w:val="00DC2F48"/>
    <w:rsid w:val="00DC389E"/>
    <w:rsid w:val="00DC3C45"/>
    <w:rsid w:val="00DC73BB"/>
    <w:rsid w:val="00DC7EB5"/>
    <w:rsid w:val="00DD03F8"/>
    <w:rsid w:val="00DD242F"/>
    <w:rsid w:val="00DD35FE"/>
    <w:rsid w:val="00DD4A20"/>
    <w:rsid w:val="00DD5415"/>
    <w:rsid w:val="00DE03C1"/>
    <w:rsid w:val="00DE0FE2"/>
    <w:rsid w:val="00DE2C7E"/>
    <w:rsid w:val="00DE475D"/>
    <w:rsid w:val="00DE6367"/>
    <w:rsid w:val="00DE70FF"/>
    <w:rsid w:val="00DF0DBB"/>
    <w:rsid w:val="00DF1494"/>
    <w:rsid w:val="00DF30A9"/>
    <w:rsid w:val="00DF45CA"/>
    <w:rsid w:val="00DF4870"/>
    <w:rsid w:val="00DF62D1"/>
    <w:rsid w:val="00DF6BB8"/>
    <w:rsid w:val="00DF7F7B"/>
    <w:rsid w:val="00E007E5"/>
    <w:rsid w:val="00E017FA"/>
    <w:rsid w:val="00E11CB6"/>
    <w:rsid w:val="00E13A9D"/>
    <w:rsid w:val="00E14B7F"/>
    <w:rsid w:val="00E15D3A"/>
    <w:rsid w:val="00E15FD8"/>
    <w:rsid w:val="00E1702D"/>
    <w:rsid w:val="00E20853"/>
    <w:rsid w:val="00E21E06"/>
    <w:rsid w:val="00E252D9"/>
    <w:rsid w:val="00E273A9"/>
    <w:rsid w:val="00E27D2E"/>
    <w:rsid w:val="00E318A7"/>
    <w:rsid w:val="00E31AEB"/>
    <w:rsid w:val="00E3272E"/>
    <w:rsid w:val="00E4056A"/>
    <w:rsid w:val="00E4639B"/>
    <w:rsid w:val="00E510A4"/>
    <w:rsid w:val="00E52BC6"/>
    <w:rsid w:val="00E52DD2"/>
    <w:rsid w:val="00E562A1"/>
    <w:rsid w:val="00E5742B"/>
    <w:rsid w:val="00E60658"/>
    <w:rsid w:val="00E64BF4"/>
    <w:rsid w:val="00E67A4F"/>
    <w:rsid w:val="00E71E30"/>
    <w:rsid w:val="00E71F6E"/>
    <w:rsid w:val="00E737C7"/>
    <w:rsid w:val="00E759FD"/>
    <w:rsid w:val="00E75D6A"/>
    <w:rsid w:val="00E766F1"/>
    <w:rsid w:val="00E76B40"/>
    <w:rsid w:val="00E774D1"/>
    <w:rsid w:val="00E80401"/>
    <w:rsid w:val="00E8141A"/>
    <w:rsid w:val="00E82E65"/>
    <w:rsid w:val="00E8512B"/>
    <w:rsid w:val="00E86A7B"/>
    <w:rsid w:val="00E86B75"/>
    <w:rsid w:val="00E8734A"/>
    <w:rsid w:val="00E90098"/>
    <w:rsid w:val="00E9144C"/>
    <w:rsid w:val="00E92054"/>
    <w:rsid w:val="00E93A69"/>
    <w:rsid w:val="00E957F8"/>
    <w:rsid w:val="00E95F18"/>
    <w:rsid w:val="00EA1479"/>
    <w:rsid w:val="00EA31B3"/>
    <w:rsid w:val="00EB2C47"/>
    <w:rsid w:val="00EB3C5C"/>
    <w:rsid w:val="00EC2C6E"/>
    <w:rsid w:val="00EC4122"/>
    <w:rsid w:val="00EC5225"/>
    <w:rsid w:val="00EC5598"/>
    <w:rsid w:val="00EC73B4"/>
    <w:rsid w:val="00ED0B65"/>
    <w:rsid w:val="00ED1A28"/>
    <w:rsid w:val="00ED2302"/>
    <w:rsid w:val="00ED7884"/>
    <w:rsid w:val="00EE2902"/>
    <w:rsid w:val="00EE3710"/>
    <w:rsid w:val="00EE4BB2"/>
    <w:rsid w:val="00EE57BD"/>
    <w:rsid w:val="00EE6B7D"/>
    <w:rsid w:val="00EF4BB3"/>
    <w:rsid w:val="00EF5DC5"/>
    <w:rsid w:val="00EF5EB6"/>
    <w:rsid w:val="00EF7D4D"/>
    <w:rsid w:val="00F003ED"/>
    <w:rsid w:val="00F0129C"/>
    <w:rsid w:val="00F0190A"/>
    <w:rsid w:val="00F01CDF"/>
    <w:rsid w:val="00F0360A"/>
    <w:rsid w:val="00F04F21"/>
    <w:rsid w:val="00F04FD1"/>
    <w:rsid w:val="00F05336"/>
    <w:rsid w:val="00F078A6"/>
    <w:rsid w:val="00F10797"/>
    <w:rsid w:val="00F11141"/>
    <w:rsid w:val="00F11808"/>
    <w:rsid w:val="00F13FC1"/>
    <w:rsid w:val="00F14195"/>
    <w:rsid w:val="00F14AB5"/>
    <w:rsid w:val="00F16DB4"/>
    <w:rsid w:val="00F20493"/>
    <w:rsid w:val="00F2104C"/>
    <w:rsid w:val="00F2319E"/>
    <w:rsid w:val="00F23B78"/>
    <w:rsid w:val="00F246C5"/>
    <w:rsid w:val="00F2560D"/>
    <w:rsid w:val="00F25E63"/>
    <w:rsid w:val="00F26E81"/>
    <w:rsid w:val="00F30940"/>
    <w:rsid w:val="00F32F93"/>
    <w:rsid w:val="00F3334D"/>
    <w:rsid w:val="00F355C4"/>
    <w:rsid w:val="00F36F63"/>
    <w:rsid w:val="00F400D5"/>
    <w:rsid w:val="00F4129F"/>
    <w:rsid w:val="00F43028"/>
    <w:rsid w:val="00F46C10"/>
    <w:rsid w:val="00F50E60"/>
    <w:rsid w:val="00F538EB"/>
    <w:rsid w:val="00F55C90"/>
    <w:rsid w:val="00F57C15"/>
    <w:rsid w:val="00F60DA0"/>
    <w:rsid w:val="00F61B9C"/>
    <w:rsid w:val="00F63A4B"/>
    <w:rsid w:val="00F65E9A"/>
    <w:rsid w:val="00F67716"/>
    <w:rsid w:val="00F7048D"/>
    <w:rsid w:val="00F710E9"/>
    <w:rsid w:val="00F749A3"/>
    <w:rsid w:val="00F76609"/>
    <w:rsid w:val="00F81451"/>
    <w:rsid w:val="00F84AD1"/>
    <w:rsid w:val="00F85AC8"/>
    <w:rsid w:val="00F85D93"/>
    <w:rsid w:val="00F95DE4"/>
    <w:rsid w:val="00F9621F"/>
    <w:rsid w:val="00F96F16"/>
    <w:rsid w:val="00F97BD4"/>
    <w:rsid w:val="00FA00B1"/>
    <w:rsid w:val="00FA018C"/>
    <w:rsid w:val="00FA1B8D"/>
    <w:rsid w:val="00FA3337"/>
    <w:rsid w:val="00FA3D05"/>
    <w:rsid w:val="00FB0C4B"/>
    <w:rsid w:val="00FB2171"/>
    <w:rsid w:val="00FB2A66"/>
    <w:rsid w:val="00FB2D71"/>
    <w:rsid w:val="00FB4696"/>
    <w:rsid w:val="00FC0A69"/>
    <w:rsid w:val="00FC29EC"/>
    <w:rsid w:val="00FC406A"/>
    <w:rsid w:val="00FC58B7"/>
    <w:rsid w:val="00FC5D8D"/>
    <w:rsid w:val="00FC6528"/>
    <w:rsid w:val="00FD3C56"/>
    <w:rsid w:val="00FD3E84"/>
    <w:rsid w:val="00FD457F"/>
    <w:rsid w:val="00FD7390"/>
    <w:rsid w:val="00FE0863"/>
    <w:rsid w:val="00FE1A77"/>
    <w:rsid w:val="00FE3E72"/>
    <w:rsid w:val="00FE51FE"/>
    <w:rsid w:val="00FE5F2D"/>
    <w:rsid w:val="00FE7CC9"/>
    <w:rsid w:val="00FF2BFD"/>
    <w:rsid w:val="00FF4106"/>
    <w:rsid w:val="00FF4F39"/>
    <w:rsid w:val="00FF50D0"/>
    <w:rsid w:val="00FF522D"/>
    <w:rsid w:val="00FF67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6E32"/>
    <w:pPr>
      <w:spacing w:after="0" w:line="264" w:lineRule="auto"/>
      <w:jc w:val="both"/>
    </w:pPr>
    <w:rPr>
      <w:rFonts w:ascii="Times New Roman" w:eastAsia="Times New Roman" w:hAnsi="Times New Roman" w:cs="Times New Roman"/>
      <w:sz w:val="24"/>
      <w:szCs w:val="24"/>
      <w:lang w:eastAsia="cs-CZ"/>
    </w:rPr>
  </w:style>
  <w:style w:type="paragraph" w:styleId="Nadpis1">
    <w:name w:val="heading 1"/>
    <w:aliases w:val="Nadpis,1,n1"/>
    <w:basedOn w:val="Normln"/>
    <w:next w:val="Normln"/>
    <w:link w:val="Nadpis1Char"/>
    <w:qFormat/>
    <w:rsid w:val="005717F6"/>
    <w:pPr>
      <w:numPr>
        <w:numId w:val="1"/>
      </w:numPr>
      <w:shd w:val="clear" w:color="auto" w:fill="D9D9D9" w:themeFill="background1" w:themeFillShade="D9"/>
      <w:spacing w:before="240" w:after="240"/>
      <w:outlineLvl w:val="0"/>
    </w:pPr>
    <w:rPr>
      <w:rFonts w:ascii="Arial Black" w:hAnsi="Arial Black" w:cs="Arial"/>
      <w:bCs/>
      <w:caps/>
      <w:color w:val="000000" w:themeColor="text1"/>
      <w:kern w:val="32"/>
      <w:sz w:val="22"/>
      <w:szCs w:val="32"/>
    </w:rPr>
  </w:style>
  <w:style w:type="paragraph" w:styleId="Nadpis2">
    <w:name w:val="heading 2"/>
    <w:aliases w:val="podkapitola"/>
    <w:basedOn w:val="Normln"/>
    <w:next w:val="Normln"/>
    <w:link w:val="Nadpis2Char"/>
    <w:qFormat/>
    <w:rsid w:val="00A37170"/>
    <w:pPr>
      <w:numPr>
        <w:ilvl w:val="1"/>
        <w:numId w:val="1"/>
      </w:numPr>
      <w:spacing w:before="240" w:after="60" w:line="240" w:lineRule="auto"/>
      <w:outlineLvl w:val="1"/>
    </w:pPr>
    <w:rPr>
      <w:rFonts w:ascii="Arial Black" w:hAnsi="Arial Black" w:cs="Arial"/>
      <w:bCs/>
      <w:iCs/>
      <w:sz w:val="20"/>
      <w:szCs w:val="28"/>
      <w:u w:color="006666"/>
    </w:rPr>
  </w:style>
  <w:style w:type="paragraph" w:styleId="Nadpis3">
    <w:name w:val="heading 3"/>
    <w:aliases w:val="Heading 31"/>
    <w:basedOn w:val="Normln"/>
    <w:next w:val="Normln"/>
    <w:link w:val="Nadpis3Char"/>
    <w:qFormat/>
    <w:rsid w:val="00B80C5A"/>
    <w:pPr>
      <w:keepNext/>
      <w:numPr>
        <w:ilvl w:val="2"/>
        <w:numId w:val="1"/>
      </w:numPr>
      <w:spacing w:after="120"/>
      <w:outlineLvl w:val="2"/>
    </w:pPr>
    <w:rPr>
      <w:rFonts w:ascii="Arial Black" w:hAnsi="Arial Black" w:cs="Arial"/>
      <w:bCs/>
      <w:sz w:val="20"/>
      <w:szCs w:val="26"/>
    </w:rPr>
  </w:style>
  <w:style w:type="paragraph" w:styleId="Nadpis4">
    <w:name w:val="heading 4"/>
    <w:aliases w:val="4e niveau."/>
    <w:basedOn w:val="Normln"/>
    <w:next w:val="Normln"/>
    <w:link w:val="Nadpis4Char"/>
    <w:uiPriority w:val="99"/>
    <w:unhideWhenUsed/>
    <w:qFormat/>
    <w:rsid w:val="00A37170"/>
    <w:pPr>
      <w:keepNext/>
      <w:keepLines/>
      <w:numPr>
        <w:numId w:val="2"/>
      </w:numPr>
      <w:spacing w:before="240" w:after="60"/>
      <w:ind w:left="714" w:hanging="357"/>
      <w:outlineLvl w:val="3"/>
    </w:pPr>
    <w:rPr>
      <w:rFonts w:ascii="Arial Black" w:eastAsiaTheme="majorEastAsia" w:hAnsi="Arial Black" w:cstheme="majorBidi"/>
      <w:bCs/>
      <w:iCs/>
      <w:caps/>
      <w:color w:val="000000" w:themeColor="text1"/>
      <w:sz w:val="20"/>
    </w:rPr>
  </w:style>
  <w:style w:type="paragraph" w:styleId="Nadpis5">
    <w:name w:val="heading 5"/>
    <w:basedOn w:val="Normln"/>
    <w:next w:val="Normln"/>
    <w:link w:val="Nadpis5Char"/>
    <w:uiPriority w:val="99"/>
    <w:unhideWhenUsed/>
    <w:qFormat/>
    <w:rsid w:val="00515380"/>
    <w:pPr>
      <w:keepNext/>
      <w:keepLines/>
      <w:numPr>
        <w:numId w:val="6"/>
      </w:numPr>
      <w:spacing w:before="240" w:after="120"/>
      <w:outlineLvl w:val="4"/>
    </w:pPr>
    <w:rPr>
      <w:rFonts w:ascii="Arial Black" w:eastAsiaTheme="majorEastAsia" w:hAnsi="Arial Black" w:cstheme="majorBidi"/>
      <w:color w:val="000000" w:themeColor="text1"/>
      <w:sz w:val="20"/>
    </w:rPr>
  </w:style>
  <w:style w:type="paragraph" w:styleId="Nadpis6">
    <w:name w:val="heading 6"/>
    <w:basedOn w:val="Normln"/>
    <w:next w:val="Normln"/>
    <w:link w:val="Nadpis6Char"/>
    <w:uiPriority w:val="99"/>
    <w:unhideWhenUsed/>
    <w:qFormat/>
    <w:rsid w:val="00A37170"/>
    <w:pPr>
      <w:keepNext/>
      <w:keepLines/>
      <w:numPr>
        <w:numId w:val="7"/>
      </w:numPr>
      <w:spacing w:before="240" w:after="60"/>
      <w:ind w:left="714" w:hanging="357"/>
      <w:outlineLvl w:val="5"/>
    </w:pPr>
    <w:rPr>
      <w:rFonts w:ascii="Arial Black" w:eastAsiaTheme="majorEastAsia" w:hAnsi="Arial Black" w:cstheme="majorBidi"/>
      <w:iCs/>
      <w:color w:val="000000" w:themeColor="text1"/>
      <w:sz w:val="20"/>
    </w:rPr>
  </w:style>
  <w:style w:type="paragraph" w:styleId="Nadpis7">
    <w:name w:val="heading 7"/>
    <w:basedOn w:val="Normln"/>
    <w:next w:val="Normln"/>
    <w:link w:val="Nadpis7Char"/>
    <w:uiPriority w:val="99"/>
    <w:qFormat/>
    <w:rsid w:val="00775A5D"/>
    <w:pPr>
      <w:tabs>
        <w:tab w:val="num" w:pos="1296"/>
      </w:tabs>
      <w:overflowPunct w:val="0"/>
      <w:autoSpaceDE w:val="0"/>
      <w:autoSpaceDN w:val="0"/>
      <w:adjustRightInd w:val="0"/>
      <w:spacing w:before="240" w:after="60" w:line="240" w:lineRule="auto"/>
      <w:ind w:left="1296" w:hanging="1296"/>
      <w:textAlignment w:val="baseline"/>
      <w:outlineLvl w:val="6"/>
    </w:pPr>
    <w:rPr>
      <w:rFonts w:ascii="Arial" w:hAnsi="Arial"/>
      <w:szCs w:val="20"/>
    </w:rPr>
  </w:style>
  <w:style w:type="paragraph" w:styleId="Nadpis8">
    <w:name w:val="heading 8"/>
    <w:basedOn w:val="Normln"/>
    <w:next w:val="Normln"/>
    <w:link w:val="Nadpis8Char"/>
    <w:uiPriority w:val="99"/>
    <w:qFormat/>
    <w:rsid w:val="00775A5D"/>
    <w:pPr>
      <w:tabs>
        <w:tab w:val="num" w:pos="1440"/>
      </w:tabs>
      <w:overflowPunct w:val="0"/>
      <w:autoSpaceDE w:val="0"/>
      <w:autoSpaceDN w:val="0"/>
      <w:adjustRightInd w:val="0"/>
      <w:spacing w:before="240" w:after="60" w:line="240" w:lineRule="auto"/>
      <w:ind w:left="1440" w:hanging="1440"/>
      <w:textAlignment w:val="baseline"/>
      <w:outlineLvl w:val="7"/>
    </w:pPr>
    <w:rPr>
      <w:rFonts w:ascii="Arial" w:hAnsi="Arial"/>
      <w:i/>
      <w:szCs w:val="20"/>
    </w:rPr>
  </w:style>
  <w:style w:type="paragraph" w:styleId="Nadpis9">
    <w:name w:val="heading 9"/>
    <w:basedOn w:val="Normln"/>
    <w:next w:val="Normln"/>
    <w:link w:val="Nadpis9Char"/>
    <w:uiPriority w:val="99"/>
    <w:qFormat/>
    <w:rsid w:val="00775A5D"/>
    <w:pPr>
      <w:tabs>
        <w:tab w:val="num" w:pos="1584"/>
      </w:tabs>
      <w:overflowPunct w:val="0"/>
      <w:autoSpaceDE w:val="0"/>
      <w:autoSpaceDN w:val="0"/>
      <w:adjustRightInd w:val="0"/>
      <w:spacing w:before="240" w:after="60" w:line="240" w:lineRule="auto"/>
      <w:ind w:left="1584" w:hanging="1584"/>
      <w:textAlignment w:val="baseline"/>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1 Char,n1 Char"/>
    <w:basedOn w:val="Standardnpsmoodstavce"/>
    <w:link w:val="Nadpis1"/>
    <w:rsid w:val="005717F6"/>
    <w:rPr>
      <w:rFonts w:ascii="Arial Black" w:eastAsia="Times New Roman" w:hAnsi="Arial Black" w:cs="Arial"/>
      <w:bCs/>
      <w:caps/>
      <w:color w:val="000000" w:themeColor="text1"/>
      <w:kern w:val="32"/>
      <w:szCs w:val="32"/>
      <w:shd w:val="clear" w:color="auto" w:fill="D9D9D9" w:themeFill="background1" w:themeFillShade="D9"/>
      <w:lang w:eastAsia="cs-CZ"/>
    </w:rPr>
  </w:style>
  <w:style w:type="character" w:customStyle="1" w:styleId="Nadpis2Char">
    <w:name w:val="Nadpis 2 Char"/>
    <w:aliases w:val="podkapitola Char"/>
    <w:basedOn w:val="Standardnpsmoodstavce"/>
    <w:link w:val="Nadpis2"/>
    <w:rsid w:val="00A37170"/>
    <w:rPr>
      <w:rFonts w:ascii="Arial Black" w:eastAsia="Times New Roman" w:hAnsi="Arial Black" w:cs="Arial"/>
      <w:bCs/>
      <w:iCs/>
      <w:sz w:val="20"/>
      <w:szCs w:val="28"/>
      <w:u w:color="006666"/>
      <w:lang w:eastAsia="cs-CZ"/>
    </w:rPr>
  </w:style>
  <w:style w:type="character" w:customStyle="1" w:styleId="Nadpis3Char">
    <w:name w:val="Nadpis 3 Char"/>
    <w:aliases w:val="Heading 31 Char"/>
    <w:basedOn w:val="Standardnpsmoodstavce"/>
    <w:link w:val="Nadpis3"/>
    <w:rsid w:val="00B80C5A"/>
    <w:rPr>
      <w:rFonts w:ascii="Arial Black" w:eastAsia="Times New Roman" w:hAnsi="Arial Black" w:cs="Arial"/>
      <w:bCs/>
      <w:sz w:val="20"/>
      <w:szCs w:val="26"/>
      <w:lang w:eastAsia="cs-CZ"/>
    </w:rPr>
  </w:style>
  <w:style w:type="paragraph" w:styleId="Obsah3">
    <w:name w:val="toc 3"/>
    <w:basedOn w:val="Normln"/>
    <w:next w:val="Normln"/>
    <w:autoRedefine/>
    <w:uiPriority w:val="39"/>
    <w:rsid w:val="008B55AD"/>
    <w:pPr>
      <w:tabs>
        <w:tab w:val="left" w:pos="1000"/>
        <w:tab w:val="right" w:leader="dot" w:pos="9062"/>
      </w:tabs>
      <w:ind w:left="400"/>
      <w:jc w:val="left"/>
    </w:pPr>
    <w:rPr>
      <w:rFonts w:ascii="Arial" w:hAnsi="Arial"/>
      <w:iCs/>
      <w:noProof/>
      <w:sz w:val="20"/>
      <w:szCs w:val="20"/>
    </w:rPr>
  </w:style>
  <w:style w:type="paragraph" w:styleId="Obsah1">
    <w:name w:val="toc 1"/>
    <w:basedOn w:val="Normln"/>
    <w:next w:val="Normln"/>
    <w:autoRedefine/>
    <w:uiPriority w:val="39"/>
    <w:rsid w:val="00454077"/>
    <w:pPr>
      <w:tabs>
        <w:tab w:val="left" w:pos="660"/>
        <w:tab w:val="right" w:leader="dot" w:pos="9062"/>
      </w:tabs>
      <w:spacing w:before="120" w:line="300" w:lineRule="auto"/>
    </w:pPr>
    <w:rPr>
      <w:noProof/>
    </w:rPr>
  </w:style>
  <w:style w:type="paragraph" w:styleId="Obsah2">
    <w:name w:val="toc 2"/>
    <w:basedOn w:val="Normln"/>
    <w:next w:val="Normln"/>
    <w:autoRedefine/>
    <w:uiPriority w:val="39"/>
    <w:rsid w:val="00F13FC1"/>
    <w:pPr>
      <w:ind w:left="240"/>
    </w:pPr>
  </w:style>
  <w:style w:type="character" w:styleId="Hypertextovodkaz">
    <w:name w:val="Hyperlink"/>
    <w:uiPriority w:val="99"/>
    <w:rsid w:val="00F13FC1"/>
    <w:rPr>
      <w:color w:val="0000FF"/>
      <w:u w:val="single"/>
    </w:rPr>
  </w:style>
  <w:style w:type="paragraph" w:customStyle="1" w:styleId="Zkladntext1">
    <w:name w:val="Základní text1"/>
    <w:basedOn w:val="Normln"/>
    <w:rsid w:val="00F13FC1"/>
    <w:pPr>
      <w:tabs>
        <w:tab w:val="left" w:pos="850"/>
        <w:tab w:val="left" w:pos="1701"/>
        <w:tab w:val="left" w:pos="2551"/>
        <w:tab w:val="decimal" w:pos="3402"/>
        <w:tab w:val="left" w:pos="3685"/>
        <w:tab w:val="decimal" w:pos="4961"/>
      </w:tabs>
      <w:ind w:firstLine="720"/>
    </w:pPr>
    <w:rPr>
      <w:rFonts w:ascii="ArCon normal" w:eastAsia="Arial" w:hAnsi="ArCon normal"/>
      <w:szCs w:val="20"/>
      <w:lang w:eastAsia="en-US"/>
    </w:rPr>
  </w:style>
  <w:style w:type="paragraph" w:customStyle="1" w:styleId="Nadodstavec">
    <w:name w:val="Nadodstavec"/>
    <w:basedOn w:val="Normln"/>
    <w:next w:val="Zkladntext1"/>
    <w:rsid w:val="00F13FC1"/>
    <w:pPr>
      <w:widowControl w:val="0"/>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firstLine="567"/>
      <w:jc w:val="left"/>
      <w:outlineLvl w:val="1"/>
    </w:pPr>
    <w:rPr>
      <w:rFonts w:ascii="ArCon bold" w:eastAsia="Arial" w:hAnsi="ArCon bold"/>
      <w:szCs w:val="20"/>
      <w:u w:val="single"/>
      <w:lang w:eastAsia="en-US"/>
    </w:rPr>
  </w:style>
  <w:style w:type="paragraph" w:customStyle="1" w:styleId="Odstavec">
    <w:name w:val="Odstavec"/>
    <w:rsid w:val="00F13FC1"/>
    <w:pPr>
      <w:widowControl w:val="0"/>
      <w:tabs>
        <w:tab w:val="num" w:pos="360"/>
      </w:tabs>
      <w:suppressAutoHyphens/>
      <w:spacing w:after="0" w:line="240" w:lineRule="auto"/>
      <w:outlineLvl w:val="2"/>
    </w:pPr>
    <w:rPr>
      <w:rFonts w:ascii="ArCon bold" w:eastAsia="Tahoma" w:hAnsi="ArCon bold" w:cs="Times New Roman"/>
      <w:szCs w:val="24"/>
    </w:rPr>
  </w:style>
  <w:style w:type="paragraph" w:styleId="Zhlav">
    <w:name w:val="header"/>
    <w:basedOn w:val="Normln"/>
    <w:link w:val="ZhlavChar"/>
    <w:unhideWhenUsed/>
    <w:rsid w:val="009E2728"/>
    <w:pPr>
      <w:tabs>
        <w:tab w:val="center" w:pos="4536"/>
        <w:tab w:val="right" w:pos="9072"/>
      </w:tabs>
      <w:spacing w:line="240" w:lineRule="auto"/>
    </w:pPr>
  </w:style>
  <w:style w:type="character" w:customStyle="1" w:styleId="ZhlavChar">
    <w:name w:val="Záhlaví Char"/>
    <w:basedOn w:val="Standardnpsmoodstavce"/>
    <w:link w:val="Zhlav"/>
    <w:rsid w:val="009E2728"/>
    <w:rPr>
      <w:rFonts w:ascii="Calibri" w:eastAsia="Times New Roman" w:hAnsi="Calibri" w:cs="Times New Roman"/>
      <w:szCs w:val="24"/>
      <w:lang w:eastAsia="cs-CZ"/>
    </w:rPr>
  </w:style>
  <w:style w:type="paragraph" w:styleId="Zpat">
    <w:name w:val="footer"/>
    <w:basedOn w:val="Normln"/>
    <w:link w:val="ZpatChar"/>
    <w:unhideWhenUsed/>
    <w:rsid w:val="009E2728"/>
    <w:pPr>
      <w:tabs>
        <w:tab w:val="center" w:pos="4536"/>
        <w:tab w:val="right" w:pos="9072"/>
      </w:tabs>
      <w:spacing w:line="240" w:lineRule="auto"/>
    </w:pPr>
  </w:style>
  <w:style w:type="character" w:customStyle="1" w:styleId="ZpatChar">
    <w:name w:val="Zápatí Char"/>
    <w:basedOn w:val="Standardnpsmoodstavce"/>
    <w:link w:val="Zpat"/>
    <w:uiPriority w:val="99"/>
    <w:rsid w:val="009E2728"/>
    <w:rPr>
      <w:rFonts w:ascii="Calibri" w:eastAsia="Times New Roman" w:hAnsi="Calibri" w:cs="Times New Roman"/>
      <w:szCs w:val="24"/>
      <w:lang w:eastAsia="cs-CZ"/>
    </w:rPr>
  </w:style>
  <w:style w:type="paragraph" w:styleId="Odstavecseseznamem">
    <w:name w:val="List Paragraph"/>
    <w:basedOn w:val="Normln"/>
    <w:link w:val="OdstavecseseznamemChar"/>
    <w:uiPriority w:val="34"/>
    <w:qFormat/>
    <w:rsid w:val="00B36E32"/>
    <w:pPr>
      <w:spacing w:line="240" w:lineRule="auto"/>
      <w:ind w:left="720"/>
      <w:jc w:val="left"/>
    </w:pPr>
    <w:rPr>
      <w:rFonts w:eastAsia="Calibri"/>
    </w:rPr>
  </w:style>
  <w:style w:type="paragraph" w:styleId="Bezmezer">
    <w:name w:val="No Spacing"/>
    <w:uiPriority w:val="1"/>
    <w:qFormat/>
    <w:rsid w:val="00B36E32"/>
    <w:pPr>
      <w:spacing w:after="0" w:line="264" w:lineRule="auto"/>
      <w:jc w:val="both"/>
    </w:pPr>
    <w:rPr>
      <w:rFonts w:ascii="Times New Roman" w:eastAsia="Times New Roman" w:hAnsi="Times New Roman" w:cs="Times New Roman"/>
      <w:sz w:val="24"/>
      <w:szCs w:val="24"/>
      <w:lang w:eastAsia="cs-CZ"/>
    </w:rPr>
  </w:style>
  <w:style w:type="character" w:customStyle="1" w:styleId="Nadpis4Char">
    <w:name w:val="Nadpis 4 Char"/>
    <w:aliases w:val="4e niveau. Char"/>
    <w:basedOn w:val="Standardnpsmoodstavce"/>
    <w:link w:val="Nadpis4"/>
    <w:uiPriority w:val="99"/>
    <w:rsid w:val="00A37170"/>
    <w:rPr>
      <w:rFonts w:ascii="Arial Black" w:eastAsiaTheme="majorEastAsia" w:hAnsi="Arial Black" w:cstheme="majorBidi"/>
      <w:bCs/>
      <w:iCs/>
      <w:caps/>
      <w:color w:val="000000" w:themeColor="text1"/>
      <w:sz w:val="20"/>
      <w:szCs w:val="24"/>
      <w:lang w:eastAsia="cs-CZ"/>
    </w:rPr>
  </w:style>
  <w:style w:type="paragraph" w:styleId="Textbubliny">
    <w:name w:val="Balloon Text"/>
    <w:basedOn w:val="Normln"/>
    <w:link w:val="TextbublinyChar"/>
    <w:uiPriority w:val="99"/>
    <w:semiHidden/>
    <w:unhideWhenUsed/>
    <w:rsid w:val="008B55A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55AD"/>
    <w:rPr>
      <w:rFonts w:ascii="Tahoma" w:eastAsia="Times New Roman" w:hAnsi="Tahoma" w:cs="Tahoma"/>
      <w:sz w:val="16"/>
      <w:szCs w:val="16"/>
      <w:lang w:eastAsia="cs-CZ"/>
    </w:rPr>
  </w:style>
  <w:style w:type="character" w:styleId="slostrnky">
    <w:name w:val="page number"/>
    <w:basedOn w:val="Standardnpsmoodstavce"/>
    <w:rsid w:val="00584BC2"/>
  </w:style>
  <w:style w:type="character" w:styleId="Siln">
    <w:name w:val="Strong"/>
    <w:basedOn w:val="Standardnpsmoodstavce"/>
    <w:uiPriority w:val="22"/>
    <w:qFormat/>
    <w:rsid w:val="00EE3710"/>
    <w:rPr>
      <w:rFonts w:cs="Times New Roman"/>
      <w:b/>
      <w:bCs/>
    </w:rPr>
  </w:style>
  <w:style w:type="paragraph" w:styleId="Zkladntext">
    <w:name w:val="Body Text"/>
    <w:basedOn w:val="Normln"/>
    <w:link w:val="ZkladntextChar"/>
    <w:rsid w:val="00EE3710"/>
    <w:pPr>
      <w:spacing w:after="120" w:line="240" w:lineRule="auto"/>
      <w:jc w:val="left"/>
    </w:pPr>
  </w:style>
  <w:style w:type="character" w:customStyle="1" w:styleId="ZkladntextChar">
    <w:name w:val="Základní text Char"/>
    <w:basedOn w:val="Standardnpsmoodstavce"/>
    <w:link w:val="Zkladntext"/>
    <w:rsid w:val="00EE3710"/>
    <w:rPr>
      <w:rFonts w:ascii="Times New Roman" w:eastAsia="Times New Roman" w:hAnsi="Times New Roman" w:cs="Times New Roman"/>
      <w:sz w:val="24"/>
      <w:szCs w:val="24"/>
      <w:lang w:eastAsia="cs-CZ"/>
    </w:rPr>
  </w:style>
  <w:style w:type="paragraph" w:customStyle="1" w:styleId="Pododstavec">
    <w:name w:val="Pododstavec"/>
    <w:basedOn w:val="Normln"/>
    <w:next w:val="Zkladntext1"/>
    <w:rsid w:val="008F5DD8"/>
    <w:pPr>
      <w:widowControl w:val="0"/>
      <w:tabs>
        <w:tab w:val="num" w:pos="0"/>
        <w:tab w:val="num" w:pos="360"/>
        <w:tab w:val="left" w:pos="1287"/>
        <w:tab w:val="left" w:pos="2007"/>
        <w:tab w:val="left" w:pos="2727"/>
        <w:tab w:val="left" w:pos="3447"/>
        <w:tab w:val="left" w:pos="4167"/>
        <w:tab w:val="left" w:pos="4887"/>
        <w:tab w:val="left" w:pos="5607"/>
        <w:tab w:val="left" w:pos="6327"/>
        <w:tab w:val="left" w:pos="7047"/>
        <w:tab w:val="left" w:pos="7767"/>
        <w:tab w:val="left" w:pos="8487"/>
        <w:tab w:val="left" w:pos="9207"/>
        <w:tab w:val="left" w:pos="9927"/>
        <w:tab w:val="left" w:pos="10647"/>
        <w:tab w:val="left" w:pos="11367"/>
      </w:tabs>
      <w:suppressAutoHyphens/>
      <w:spacing w:line="288" w:lineRule="auto"/>
      <w:ind w:left="567"/>
      <w:jc w:val="left"/>
      <w:outlineLvl w:val="3"/>
    </w:pPr>
    <w:rPr>
      <w:rFonts w:ascii="ArCon bold" w:eastAsia="Arial" w:hAnsi="ArCon bold"/>
      <w:sz w:val="22"/>
      <w:szCs w:val="20"/>
      <w:lang w:eastAsia="en-US"/>
    </w:rPr>
  </w:style>
  <w:style w:type="paragraph" w:styleId="Nzev">
    <w:name w:val="Title"/>
    <w:basedOn w:val="Normln"/>
    <w:link w:val="NzevChar"/>
    <w:qFormat/>
    <w:rsid w:val="00541E37"/>
    <w:pPr>
      <w:spacing w:line="240" w:lineRule="auto"/>
      <w:jc w:val="center"/>
    </w:pPr>
    <w:rPr>
      <w:rFonts w:ascii="Arial" w:hAnsi="Arial"/>
      <w:b/>
      <w:sz w:val="28"/>
      <w:szCs w:val="20"/>
    </w:rPr>
  </w:style>
  <w:style w:type="character" w:customStyle="1" w:styleId="NzevChar">
    <w:name w:val="Název Char"/>
    <w:basedOn w:val="Standardnpsmoodstavce"/>
    <w:link w:val="Nzev"/>
    <w:rsid w:val="00541E37"/>
    <w:rPr>
      <w:rFonts w:ascii="Arial" w:eastAsia="Times New Roman" w:hAnsi="Arial" w:cs="Times New Roman"/>
      <w:b/>
      <w:sz w:val="28"/>
      <w:szCs w:val="20"/>
      <w:lang w:eastAsia="cs-CZ"/>
    </w:rPr>
  </w:style>
  <w:style w:type="paragraph" w:customStyle="1" w:styleId="xl24">
    <w:name w:val="xl24"/>
    <w:basedOn w:val="Normln"/>
    <w:rsid w:val="00541E37"/>
    <w:pPr>
      <w:spacing w:before="100" w:beforeAutospacing="1" w:after="100" w:afterAutospacing="1" w:line="240" w:lineRule="auto"/>
      <w:jc w:val="left"/>
    </w:pPr>
    <w:rPr>
      <w:rFonts w:ascii="Arial" w:hAnsi="Arial" w:cs="Arial"/>
      <w:b/>
      <w:bCs/>
    </w:rPr>
  </w:style>
  <w:style w:type="paragraph" w:customStyle="1" w:styleId="nadpis">
    <w:name w:val="nadpis"/>
    <w:basedOn w:val="Normln"/>
    <w:rsid w:val="00A76C00"/>
    <w:pPr>
      <w:numPr>
        <w:numId w:val="3"/>
      </w:numPr>
      <w:spacing w:after="120" w:line="240" w:lineRule="auto"/>
      <w:jc w:val="center"/>
    </w:pPr>
    <w:rPr>
      <w:rFonts w:ascii="Arial Black" w:hAnsi="Arial Black"/>
      <w:b/>
      <w:caps/>
      <w:sz w:val="20"/>
      <w:szCs w:val="20"/>
    </w:rPr>
  </w:style>
  <w:style w:type="paragraph" w:customStyle="1" w:styleId="l01">
    <w:name w:val="l01"/>
    <w:basedOn w:val="Normln"/>
    <w:rsid w:val="00A76C00"/>
    <w:pPr>
      <w:spacing w:line="240" w:lineRule="auto"/>
    </w:pPr>
    <w:rPr>
      <w:rFonts w:eastAsia="Calibri"/>
    </w:rPr>
  </w:style>
  <w:style w:type="paragraph" w:customStyle="1" w:styleId="Styl1">
    <w:name w:val="Styl1"/>
    <w:basedOn w:val="Normln"/>
    <w:link w:val="Styl1Char"/>
    <w:rsid w:val="00B80C5A"/>
    <w:pPr>
      <w:spacing w:line="240" w:lineRule="auto"/>
    </w:pPr>
    <w:rPr>
      <w:szCs w:val="20"/>
    </w:rPr>
  </w:style>
  <w:style w:type="paragraph" w:styleId="Zkladntext2">
    <w:name w:val="Body Text 2"/>
    <w:basedOn w:val="Normln"/>
    <w:link w:val="Zkladntext2Char"/>
    <w:unhideWhenUsed/>
    <w:rsid w:val="00B80C5A"/>
    <w:pPr>
      <w:spacing w:after="120" w:line="480" w:lineRule="auto"/>
      <w:jc w:val="left"/>
    </w:pPr>
    <w:rPr>
      <w:sz w:val="20"/>
      <w:szCs w:val="20"/>
    </w:rPr>
  </w:style>
  <w:style w:type="character" w:customStyle="1" w:styleId="Zkladntext2Char">
    <w:name w:val="Základní text 2 Char"/>
    <w:basedOn w:val="Standardnpsmoodstavce"/>
    <w:link w:val="Zkladntext2"/>
    <w:rsid w:val="00B80C5A"/>
    <w:rPr>
      <w:rFonts w:ascii="Times New Roman" w:eastAsia="Times New Roman" w:hAnsi="Times New Roman" w:cs="Times New Roman"/>
      <w:sz w:val="20"/>
      <w:szCs w:val="20"/>
      <w:lang w:eastAsia="cs-CZ"/>
    </w:rPr>
  </w:style>
  <w:style w:type="paragraph" w:customStyle="1" w:styleId="Bntext">
    <w:name w:val="Běžný text"/>
    <w:basedOn w:val="Normln"/>
    <w:uiPriority w:val="99"/>
    <w:rsid w:val="00B80C5A"/>
    <w:pPr>
      <w:widowControl w:val="0"/>
      <w:spacing w:before="60" w:after="60" w:line="240" w:lineRule="auto"/>
    </w:pPr>
    <w:rPr>
      <w:rFonts w:ascii="Arial" w:hAnsi="Arial"/>
      <w:sz w:val="20"/>
    </w:rPr>
  </w:style>
  <w:style w:type="character" w:customStyle="1" w:styleId="Nadpis5Char">
    <w:name w:val="Nadpis 5 Char"/>
    <w:basedOn w:val="Standardnpsmoodstavce"/>
    <w:link w:val="Nadpis5"/>
    <w:uiPriority w:val="99"/>
    <w:rsid w:val="00515380"/>
    <w:rPr>
      <w:rFonts w:ascii="Arial Black" w:eastAsiaTheme="majorEastAsia" w:hAnsi="Arial Black" w:cstheme="majorBidi"/>
      <w:color w:val="000000" w:themeColor="text1"/>
      <w:sz w:val="20"/>
      <w:szCs w:val="24"/>
      <w:lang w:eastAsia="cs-CZ"/>
    </w:rPr>
  </w:style>
  <w:style w:type="character" w:customStyle="1" w:styleId="Nadpis6Char">
    <w:name w:val="Nadpis 6 Char"/>
    <w:basedOn w:val="Standardnpsmoodstavce"/>
    <w:link w:val="Nadpis6"/>
    <w:uiPriority w:val="99"/>
    <w:rsid w:val="00A37170"/>
    <w:rPr>
      <w:rFonts w:ascii="Arial Black" w:eastAsiaTheme="majorEastAsia" w:hAnsi="Arial Black" w:cstheme="majorBidi"/>
      <w:iCs/>
      <w:color w:val="000000" w:themeColor="text1"/>
      <w:sz w:val="20"/>
      <w:szCs w:val="24"/>
      <w:lang w:eastAsia="cs-CZ"/>
    </w:rPr>
  </w:style>
  <w:style w:type="character" w:customStyle="1" w:styleId="apple-converted-space">
    <w:name w:val="apple-converted-space"/>
    <w:basedOn w:val="Standardnpsmoodstavce"/>
    <w:rsid w:val="00A664A3"/>
  </w:style>
  <w:style w:type="character" w:customStyle="1" w:styleId="lat">
    <w:name w:val="lat"/>
    <w:basedOn w:val="Standardnpsmoodstavce"/>
    <w:rsid w:val="006F4137"/>
  </w:style>
  <w:style w:type="paragraph" w:customStyle="1" w:styleId="StylStyl1Vlevo0cmPrvndek0cm">
    <w:name w:val="Styl Styl1 + Vlevo:  0 cm První řádek:  0 cm"/>
    <w:basedOn w:val="Styl1"/>
    <w:link w:val="StylStyl1Vlevo0cmPrvndek0cmChar"/>
    <w:rsid w:val="00A37170"/>
    <w:pPr>
      <w:tabs>
        <w:tab w:val="num" w:pos="1440"/>
      </w:tabs>
      <w:ind w:left="1440" w:hanging="360"/>
      <w:jc w:val="left"/>
    </w:pPr>
  </w:style>
  <w:style w:type="character" w:customStyle="1" w:styleId="StylStyl1Vlevo0cmPrvndek0cmChar">
    <w:name w:val="Styl Styl1 + Vlevo:  0 cm První řádek:  0 cm Char"/>
    <w:link w:val="StylStyl1Vlevo0cmPrvndek0cm"/>
    <w:rsid w:val="00A37170"/>
    <w:rPr>
      <w:rFonts w:ascii="Times New Roman" w:eastAsia="Times New Roman" w:hAnsi="Times New Roman" w:cs="Times New Roman"/>
      <w:sz w:val="24"/>
      <w:szCs w:val="20"/>
      <w:lang w:eastAsia="cs-CZ"/>
    </w:rPr>
  </w:style>
  <w:style w:type="table" w:styleId="Mkatabulky">
    <w:name w:val="Table Grid"/>
    <w:basedOn w:val="Normlntabulka"/>
    <w:rsid w:val="004F1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B">
    <w:name w:val="Nadpis B"/>
    <w:basedOn w:val="Normln"/>
    <w:next w:val="Bntext"/>
    <w:rsid w:val="001C16C9"/>
    <w:pPr>
      <w:keepNext/>
      <w:widowControl w:val="0"/>
      <w:spacing w:before="240" w:after="60" w:line="240" w:lineRule="auto"/>
      <w:jc w:val="left"/>
    </w:pPr>
    <w:rPr>
      <w:rFonts w:ascii="Arial" w:hAnsi="Arial"/>
      <w:b/>
      <w:kern w:val="28"/>
      <w:sz w:val="28"/>
    </w:rPr>
  </w:style>
  <w:style w:type="paragraph" w:customStyle="1" w:styleId="B49entext">
    <w:name w:val="Bě49ený text"/>
    <w:basedOn w:val="Normln"/>
    <w:rsid w:val="002C0CF0"/>
    <w:pPr>
      <w:widowControl w:val="0"/>
      <w:overflowPunct w:val="0"/>
      <w:autoSpaceDE w:val="0"/>
      <w:autoSpaceDN w:val="0"/>
      <w:adjustRightInd w:val="0"/>
      <w:spacing w:line="360" w:lineRule="auto"/>
      <w:ind w:firstLine="709"/>
      <w:textAlignment w:val="baseline"/>
    </w:pPr>
    <w:rPr>
      <w:rFonts w:ascii="Arial" w:hAnsi="Arial"/>
      <w:sz w:val="20"/>
      <w:szCs w:val="20"/>
    </w:rPr>
  </w:style>
  <w:style w:type="character" w:styleId="PromnnHTML">
    <w:name w:val="HTML Variable"/>
    <w:basedOn w:val="Standardnpsmoodstavce"/>
    <w:semiHidden/>
    <w:unhideWhenUsed/>
    <w:rsid w:val="002B65BB"/>
    <w:rPr>
      <w:i/>
      <w:iCs/>
    </w:rPr>
  </w:style>
  <w:style w:type="paragraph" w:customStyle="1" w:styleId="part-odstavec">
    <w:name w:val="part-odstavec"/>
    <w:basedOn w:val="Normln"/>
    <w:rsid w:val="00A84D98"/>
    <w:pPr>
      <w:spacing w:before="100" w:beforeAutospacing="1" w:after="100" w:afterAutospacing="1" w:line="240" w:lineRule="auto"/>
      <w:jc w:val="left"/>
    </w:pPr>
  </w:style>
  <w:style w:type="paragraph" w:customStyle="1" w:styleId="JMR-K-text">
    <w:name w:val="JMR-K-text"/>
    <w:basedOn w:val="Normln"/>
    <w:link w:val="JMR-K-textChar"/>
    <w:rsid w:val="00882947"/>
    <w:pPr>
      <w:tabs>
        <w:tab w:val="left" w:pos="-2977"/>
        <w:tab w:val="left" w:pos="3119"/>
        <w:tab w:val="left" w:pos="5103"/>
        <w:tab w:val="left" w:pos="6521"/>
        <w:tab w:val="left" w:pos="7938"/>
        <w:tab w:val="left" w:pos="9214"/>
        <w:tab w:val="left" w:pos="9498"/>
        <w:tab w:val="left" w:pos="10065"/>
        <w:tab w:val="left" w:pos="10348"/>
      </w:tabs>
      <w:spacing w:line="240" w:lineRule="auto"/>
      <w:ind w:left="851"/>
    </w:pPr>
    <w:rPr>
      <w:szCs w:val="20"/>
    </w:rPr>
  </w:style>
  <w:style w:type="character" w:customStyle="1" w:styleId="JMR-K-textChar">
    <w:name w:val="JMR-K-text Char"/>
    <w:basedOn w:val="Standardnpsmoodstavce"/>
    <w:link w:val="JMR-K-text"/>
    <w:rsid w:val="00882947"/>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F710E9"/>
    <w:pPr>
      <w:overflowPunct w:val="0"/>
      <w:autoSpaceDE w:val="0"/>
      <w:autoSpaceDN w:val="0"/>
      <w:adjustRightInd w:val="0"/>
      <w:spacing w:before="120" w:line="240" w:lineRule="auto"/>
      <w:ind w:firstLine="567"/>
      <w:textAlignment w:val="baseline"/>
    </w:pPr>
    <w:rPr>
      <w:szCs w:val="20"/>
    </w:rPr>
  </w:style>
  <w:style w:type="paragraph" w:styleId="Zkladntextodsazen">
    <w:name w:val="Body Text Indent"/>
    <w:basedOn w:val="Normln"/>
    <w:link w:val="ZkladntextodsazenChar"/>
    <w:uiPriority w:val="99"/>
    <w:semiHidden/>
    <w:unhideWhenUsed/>
    <w:rsid w:val="00F710E9"/>
    <w:pPr>
      <w:spacing w:after="120"/>
      <w:ind w:left="283"/>
    </w:pPr>
  </w:style>
  <w:style w:type="character" w:customStyle="1" w:styleId="ZkladntextodsazenChar">
    <w:name w:val="Základní text odsazený Char"/>
    <w:basedOn w:val="Standardnpsmoodstavce"/>
    <w:link w:val="Zkladntextodsazen"/>
    <w:uiPriority w:val="99"/>
    <w:semiHidden/>
    <w:rsid w:val="00F710E9"/>
    <w:rPr>
      <w:rFonts w:ascii="Times New Roman" w:eastAsia="Times New Roman" w:hAnsi="Times New Roman" w:cs="Times New Roman"/>
      <w:sz w:val="24"/>
      <w:szCs w:val="24"/>
      <w:lang w:eastAsia="cs-CZ"/>
    </w:rPr>
  </w:style>
  <w:style w:type="paragraph" w:styleId="Normlnodsazen">
    <w:name w:val="Normal Indent"/>
    <w:basedOn w:val="Normln"/>
    <w:semiHidden/>
    <w:rsid w:val="00F710E9"/>
    <w:pPr>
      <w:overflowPunct w:val="0"/>
      <w:autoSpaceDE w:val="0"/>
      <w:autoSpaceDN w:val="0"/>
      <w:adjustRightInd w:val="0"/>
      <w:spacing w:before="120" w:line="240" w:lineRule="auto"/>
      <w:ind w:left="397" w:right="284" w:hanging="227"/>
      <w:textAlignment w:val="baseline"/>
    </w:pPr>
    <w:rPr>
      <w:szCs w:val="20"/>
    </w:rPr>
  </w:style>
  <w:style w:type="paragraph" w:customStyle="1" w:styleId="l5">
    <w:name w:val="l5"/>
    <w:basedOn w:val="Normln"/>
    <w:rsid w:val="00AB407F"/>
    <w:pPr>
      <w:spacing w:before="100" w:beforeAutospacing="1" w:after="100" w:afterAutospacing="1" w:line="240" w:lineRule="auto"/>
      <w:jc w:val="left"/>
    </w:pPr>
  </w:style>
  <w:style w:type="paragraph" w:customStyle="1" w:styleId="l6">
    <w:name w:val="l6"/>
    <w:basedOn w:val="Normln"/>
    <w:rsid w:val="00AB407F"/>
    <w:pPr>
      <w:spacing w:before="100" w:beforeAutospacing="1" w:after="100" w:afterAutospacing="1" w:line="240" w:lineRule="auto"/>
      <w:jc w:val="left"/>
    </w:pPr>
  </w:style>
  <w:style w:type="paragraph" w:styleId="Zkladntextodsazen3">
    <w:name w:val="Body Text Indent 3"/>
    <w:basedOn w:val="Normln"/>
    <w:link w:val="Zkladntextodsazen3Char"/>
    <w:uiPriority w:val="99"/>
    <w:unhideWhenUsed/>
    <w:rsid w:val="00127BB2"/>
    <w:pPr>
      <w:autoSpaceDE w:val="0"/>
      <w:autoSpaceDN w:val="0"/>
      <w:spacing w:after="120" w:line="240" w:lineRule="auto"/>
      <w:ind w:left="283"/>
      <w:jc w:val="left"/>
    </w:pPr>
    <w:rPr>
      <w:rFonts w:eastAsia="PMingLiU"/>
      <w:sz w:val="16"/>
      <w:szCs w:val="16"/>
      <w:lang w:val="x-none" w:eastAsia="x-none"/>
    </w:rPr>
  </w:style>
  <w:style w:type="character" w:customStyle="1" w:styleId="Zkladntextodsazen3Char">
    <w:name w:val="Základní text odsazený 3 Char"/>
    <w:basedOn w:val="Standardnpsmoodstavce"/>
    <w:link w:val="Zkladntextodsazen3"/>
    <w:uiPriority w:val="99"/>
    <w:rsid w:val="00127BB2"/>
    <w:rPr>
      <w:rFonts w:ascii="Times New Roman" w:eastAsia="PMingLiU" w:hAnsi="Times New Roman" w:cs="Times New Roman"/>
      <w:sz w:val="16"/>
      <w:szCs w:val="16"/>
      <w:lang w:val="x-none" w:eastAsia="x-none"/>
    </w:rPr>
  </w:style>
  <w:style w:type="paragraph" w:customStyle="1" w:styleId="Default">
    <w:name w:val="Default"/>
    <w:rsid w:val="004913B4"/>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9"/>
    <w:rsid w:val="00775A5D"/>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775A5D"/>
    <w:rPr>
      <w:rFonts w:ascii="Arial" w:eastAsia="Times New Roman" w:hAnsi="Arial" w:cs="Times New Roman"/>
      <w:i/>
      <w:sz w:val="24"/>
      <w:szCs w:val="20"/>
      <w:lang w:eastAsia="cs-CZ"/>
    </w:rPr>
  </w:style>
  <w:style w:type="character" w:customStyle="1" w:styleId="Nadpis9Char">
    <w:name w:val="Nadpis 9 Char"/>
    <w:basedOn w:val="Standardnpsmoodstavce"/>
    <w:link w:val="Nadpis9"/>
    <w:uiPriority w:val="99"/>
    <w:rsid w:val="00775A5D"/>
    <w:rPr>
      <w:rFonts w:ascii="Arial" w:eastAsia="Times New Roman" w:hAnsi="Arial" w:cs="Times New Roman"/>
      <w:b/>
      <w:i/>
      <w:sz w:val="18"/>
      <w:szCs w:val="20"/>
      <w:lang w:eastAsia="cs-CZ"/>
    </w:rPr>
  </w:style>
  <w:style w:type="paragraph" w:customStyle="1" w:styleId="l4">
    <w:name w:val="l4"/>
    <w:basedOn w:val="Normln"/>
    <w:rsid w:val="006D0BCF"/>
    <w:pPr>
      <w:spacing w:before="100" w:beforeAutospacing="1" w:after="100" w:afterAutospacing="1" w:line="240" w:lineRule="auto"/>
      <w:jc w:val="left"/>
    </w:pPr>
  </w:style>
  <w:style w:type="character" w:styleId="Zvraznn">
    <w:name w:val="Emphasis"/>
    <w:basedOn w:val="Standardnpsmoodstavce"/>
    <w:uiPriority w:val="20"/>
    <w:qFormat/>
    <w:rsid w:val="00E21E06"/>
    <w:rPr>
      <w:i/>
      <w:iCs/>
    </w:rPr>
  </w:style>
  <w:style w:type="character" w:customStyle="1" w:styleId="OdstavecseseznamemChar">
    <w:name w:val="Odstavec se seznamem Char"/>
    <w:link w:val="Odstavecseseznamem"/>
    <w:uiPriority w:val="34"/>
    <w:rsid w:val="00641288"/>
    <w:rPr>
      <w:rFonts w:ascii="Times New Roman" w:eastAsia="Calibri" w:hAnsi="Times New Roman" w:cs="Times New Roman"/>
      <w:sz w:val="24"/>
      <w:szCs w:val="24"/>
      <w:lang w:eastAsia="cs-CZ"/>
    </w:rPr>
  </w:style>
  <w:style w:type="paragraph" w:customStyle="1" w:styleId="Zkladntextodsazen22">
    <w:name w:val="Základní text odsazený 22"/>
    <w:basedOn w:val="Normln"/>
    <w:rsid w:val="00B37976"/>
    <w:pPr>
      <w:overflowPunct w:val="0"/>
      <w:autoSpaceDE w:val="0"/>
      <w:autoSpaceDN w:val="0"/>
      <w:adjustRightInd w:val="0"/>
      <w:spacing w:before="120" w:line="240" w:lineRule="auto"/>
      <w:ind w:firstLine="567"/>
      <w:textAlignment w:val="baseline"/>
    </w:pPr>
    <w:rPr>
      <w:szCs w:val="20"/>
    </w:rPr>
  </w:style>
  <w:style w:type="paragraph" w:styleId="Zkladntextodsazen2">
    <w:name w:val="Body Text Indent 2"/>
    <w:basedOn w:val="Normln"/>
    <w:link w:val="Zkladntextodsazen2Char"/>
    <w:uiPriority w:val="99"/>
    <w:semiHidden/>
    <w:unhideWhenUsed/>
    <w:rsid w:val="00B3797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37976"/>
    <w:rPr>
      <w:rFonts w:ascii="Times New Roman" w:eastAsia="Times New Roman" w:hAnsi="Times New Roman" w:cs="Times New Roman"/>
      <w:sz w:val="24"/>
      <w:szCs w:val="24"/>
      <w:lang w:eastAsia="cs-CZ"/>
    </w:rPr>
  </w:style>
  <w:style w:type="paragraph" w:customStyle="1" w:styleId="xl27">
    <w:name w:val="xl27"/>
    <w:basedOn w:val="Normln"/>
    <w:rsid w:val="00B37976"/>
    <w:pPr>
      <w:spacing w:before="100" w:beforeAutospacing="1" w:after="100" w:afterAutospacing="1" w:line="240" w:lineRule="auto"/>
      <w:jc w:val="left"/>
      <w:textAlignment w:val="top"/>
    </w:pPr>
    <w:rPr>
      <w:rFonts w:eastAsia="Arial Unicode MS"/>
      <w:sz w:val="20"/>
      <w:szCs w:val="20"/>
    </w:rPr>
  </w:style>
  <w:style w:type="paragraph" w:styleId="Seznamsodrkami">
    <w:name w:val="List Bullet"/>
    <w:basedOn w:val="Normln"/>
    <w:uiPriority w:val="99"/>
    <w:unhideWhenUsed/>
    <w:rsid w:val="000E3B16"/>
    <w:pPr>
      <w:numPr>
        <w:numId w:val="40"/>
      </w:numPr>
      <w:contextualSpacing/>
    </w:pPr>
  </w:style>
  <w:style w:type="character" w:customStyle="1" w:styleId="Styl1Char">
    <w:name w:val="Styl1 Char"/>
    <w:link w:val="Styl1"/>
    <w:rsid w:val="00C01157"/>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6E32"/>
    <w:pPr>
      <w:spacing w:after="0" w:line="264" w:lineRule="auto"/>
      <w:jc w:val="both"/>
    </w:pPr>
    <w:rPr>
      <w:rFonts w:ascii="Times New Roman" w:eastAsia="Times New Roman" w:hAnsi="Times New Roman" w:cs="Times New Roman"/>
      <w:sz w:val="24"/>
      <w:szCs w:val="24"/>
      <w:lang w:eastAsia="cs-CZ"/>
    </w:rPr>
  </w:style>
  <w:style w:type="paragraph" w:styleId="Nadpis1">
    <w:name w:val="heading 1"/>
    <w:aliases w:val="Nadpis,1,n1"/>
    <w:basedOn w:val="Normln"/>
    <w:next w:val="Normln"/>
    <w:link w:val="Nadpis1Char"/>
    <w:qFormat/>
    <w:rsid w:val="005717F6"/>
    <w:pPr>
      <w:numPr>
        <w:numId w:val="1"/>
      </w:numPr>
      <w:shd w:val="clear" w:color="auto" w:fill="D9D9D9" w:themeFill="background1" w:themeFillShade="D9"/>
      <w:spacing w:before="240" w:after="240"/>
      <w:outlineLvl w:val="0"/>
    </w:pPr>
    <w:rPr>
      <w:rFonts w:ascii="Arial Black" w:hAnsi="Arial Black" w:cs="Arial"/>
      <w:bCs/>
      <w:caps/>
      <w:color w:val="000000" w:themeColor="text1"/>
      <w:kern w:val="32"/>
      <w:sz w:val="22"/>
      <w:szCs w:val="32"/>
    </w:rPr>
  </w:style>
  <w:style w:type="paragraph" w:styleId="Nadpis2">
    <w:name w:val="heading 2"/>
    <w:aliases w:val="podkapitola"/>
    <w:basedOn w:val="Normln"/>
    <w:next w:val="Normln"/>
    <w:link w:val="Nadpis2Char"/>
    <w:qFormat/>
    <w:rsid w:val="00A37170"/>
    <w:pPr>
      <w:numPr>
        <w:ilvl w:val="1"/>
        <w:numId w:val="1"/>
      </w:numPr>
      <w:spacing w:before="240" w:after="60" w:line="240" w:lineRule="auto"/>
      <w:outlineLvl w:val="1"/>
    </w:pPr>
    <w:rPr>
      <w:rFonts w:ascii="Arial Black" w:hAnsi="Arial Black" w:cs="Arial"/>
      <w:bCs/>
      <w:iCs/>
      <w:sz w:val="20"/>
      <w:szCs w:val="28"/>
      <w:u w:color="006666"/>
    </w:rPr>
  </w:style>
  <w:style w:type="paragraph" w:styleId="Nadpis3">
    <w:name w:val="heading 3"/>
    <w:aliases w:val="Heading 31"/>
    <w:basedOn w:val="Normln"/>
    <w:next w:val="Normln"/>
    <w:link w:val="Nadpis3Char"/>
    <w:qFormat/>
    <w:rsid w:val="00B80C5A"/>
    <w:pPr>
      <w:keepNext/>
      <w:numPr>
        <w:ilvl w:val="2"/>
        <w:numId w:val="1"/>
      </w:numPr>
      <w:spacing w:after="120"/>
      <w:outlineLvl w:val="2"/>
    </w:pPr>
    <w:rPr>
      <w:rFonts w:ascii="Arial Black" w:hAnsi="Arial Black" w:cs="Arial"/>
      <w:bCs/>
      <w:sz w:val="20"/>
      <w:szCs w:val="26"/>
    </w:rPr>
  </w:style>
  <w:style w:type="paragraph" w:styleId="Nadpis4">
    <w:name w:val="heading 4"/>
    <w:aliases w:val="4e niveau."/>
    <w:basedOn w:val="Normln"/>
    <w:next w:val="Normln"/>
    <w:link w:val="Nadpis4Char"/>
    <w:uiPriority w:val="99"/>
    <w:unhideWhenUsed/>
    <w:qFormat/>
    <w:rsid w:val="00A37170"/>
    <w:pPr>
      <w:keepNext/>
      <w:keepLines/>
      <w:numPr>
        <w:numId w:val="2"/>
      </w:numPr>
      <w:spacing w:before="240" w:after="60"/>
      <w:ind w:left="714" w:hanging="357"/>
      <w:outlineLvl w:val="3"/>
    </w:pPr>
    <w:rPr>
      <w:rFonts w:ascii="Arial Black" w:eastAsiaTheme="majorEastAsia" w:hAnsi="Arial Black" w:cstheme="majorBidi"/>
      <w:bCs/>
      <w:iCs/>
      <w:caps/>
      <w:color w:val="000000" w:themeColor="text1"/>
      <w:sz w:val="20"/>
    </w:rPr>
  </w:style>
  <w:style w:type="paragraph" w:styleId="Nadpis5">
    <w:name w:val="heading 5"/>
    <w:basedOn w:val="Normln"/>
    <w:next w:val="Normln"/>
    <w:link w:val="Nadpis5Char"/>
    <w:uiPriority w:val="99"/>
    <w:unhideWhenUsed/>
    <w:qFormat/>
    <w:rsid w:val="00515380"/>
    <w:pPr>
      <w:keepNext/>
      <w:keepLines/>
      <w:numPr>
        <w:numId w:val="6"/>
      </w:numPr>
      <w:spacing w:before="240" w:after="120"/>
      <w:outlineLvl w:val="4"/>
    </w:pPr>
    <w:rPr>
      <w:rFonts w:ascii="Arial Black" w:eastAsiaTheme="majorEastAsia" w:hAnsi="Arial Black" w:cstheme="majorBidi"/>
      <w:color w:val="000000" w:themeColor="text1"/>
      <w:sz w:val="20"/>
    </w:rPr>
  </w:style>
  <w:style w:type="paragraph" w:styleId="Nadpis6">
    <w:name w:val="heading 6"/>
    <w:basedOn w:val="Normln"/>
    <w:next w:val="Normln"/>
    <w:link w:val="Nadpis6Char"/>
    <w:uiPriority w:val="99"/>
    <w:unhideWhenUsed/>
    <w:qFormat/>
    <w:rsid w:val="00A37170"/>
    <w:pPr>
      <w:keepNext/>
      <w:keepLines/>
      <w:numPr>
        <w:numId w:val="7"/>
      </w:numPr>
      <w:spacing w:before="240" w:after="60"/>
      <w:ind w:left="714" w:hanging="357"/>
      <w:outlineLvl w:val="5"/>
    </w:pPr>
    <w:rPr>
      <w:rFonts w:ascii="Arial Black" w:eastAsiaTheme="majorEastAsia" w:hAnsi="Arial Black" w:cstheme="majorBidi"/>
      <w:iCs/>
      <w:color w:val="000000" w:themeColor="text1"/>
      <w:sz w:val="20"/>
    </w:rPr>
  </w:style>
  <w:style w:type="paragraph" w:styleId="Nadpis7">
    <w:name w:val="heading 7"/>
    <w:basedOn w:val="Normln"/>
    <w:next w:val="Normln"/>
    <w:link w:val="Nadpis7Char"/>
    <w:uiPriority w:val="99"/>
    <w:qFormat/>
    <w:rsid w:val="00775A5D"/>
    <w:pPr>
      <w:tabs>
        <w:tab w:val="num" w:pos="1296"/>
      </w:tabs>
      <w:overflowPunct w:val="0"/>
      <w:autoSpaceDE w:val="0"/>
      <w:autoSpaceDN w:val="0"/>
      <w:adjustRightInd w:val="0"/>
      <w:spacing w:before="240" w:after="60" w:line="240" w:lineRule="auto"/>
      <w:ind w:left="1296" w:hanging="1296"/>
      <w:textAlignment w:val="baseline"/>
      <w:outlineLvl w:val="6"/>
    </w:pPr>
    <w:rPr>
      <w:rFonts w:ascii="Arial" w:hAnsi="Arial"/>
      <w:szCs w:val="20"/>
    </w:rPr>
  </w:style>
  <w:style w:type="paragraph" w:styleId="Nadpis8">
    <w:name w:val="heading 8"/>
    <w:basedOn w:val="Normln"/>
    <w:next w:val="Normln"/>
    <w:link w:val="Nadpis8Char"/>
    <w:uiPriority w:val="99"/>
    <w:qFormat/>
    <w:rsid w:val="00775A5D"/>
    <w:pPr>
      <w:tabs>
        <w:tab w:val="num" w:pos="1440"/>
      </w:tabs>
      <w:overflowPunct w:val="0"/>
      <w:autoSpaceDE w:val="0"/>
      <w:autoSpaceDN w:val="0"/>
      <w:adjustRightInd w:val="0"/>
      <w:spacing w:before="240" w:after="60" w:line="240" w:lineRule="auto"/>
      <w:ind w:left="1440" w:hanging="1440"/>
      <w:textAlignment w:val="baseline"/>
      <w:outlineLvl w:val="7"/>
    </w:pPr>
    <w:rPr>
      <w:rFonts w:ascii="Arial" w:hAnsi="Arial"/>
      <w:i/>
      <w:szCs w:val="20"/>
    </w:rPr>
  </w:style>
  <w:style w:type="paragraph" w:styleId="Nadpis9">
    <w:name w:val="heading 9"/>
    <w:basedOn w:val="Normln"/>
    <w:next w:val="Normln"/>
    <w:link w:val="Nadpis9Char"/>
    <w:uiPriority w:val="99"/>
    <w:qFormat/>
    <w:rsid w:val="00775A5D"/>
    <w:pPr>
      <w:tabs>
        <w:tab w:val="num" w:pos="1584"/>
      </w:tabs>
      <w:overflowPunct w:val="0"/>
      <w:autoSpaceDE w:val="0"/>
      <w:autoSpaceDN w:val="0"/>
      <w:adjustRightInd w:val="0"/>
      <w:spacing w:before="240" w:after="60" w:line="240" w:lineRule="auto"/>
      <w:ind w:left="1584" w:hanging="1584"/>
      <w:textAlignment w:val="baseline"/>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1 Char,n1 Char"/>
    <w:basedOn w:val="Standardnpsmoodstavce"/>
    <w:link w:val="Nadpis1"/>
    <w:rsid w:val="005717F6"/>
    <w:rPr>
      <w:rFonts w:ascii="Arial Black" w:eastAsia="Times New Roman" w:hAnsi="Arial Black" w:cs="Arial"/>
      <w:bCs/>
      <w:caps/>
      <w:color w:val="000000" w:themeColor="text1"/>
      <w:kern w:val="32"/>
      <w:szCs w:val="32"/>
      <w:shd w:val="clear" w:color="auto" w:fill="D9D9D9" w:themeFill="background1" w:themeFillShade="D9"/>
      <w:lang w:eastAsia="cs-CZ"/>
    </w:rPr>
  </w:style>
  <w:style w:type="character" w:customStyle="1" w:styleId="Nadpis2Char">
    <w:name w:val="Nadpis 2 Char"/>
    <w:aliases w:val="podkapitola Char"/>
    <w:basedOn w:val="Standardnpsmoodstavce"/>
    <w:link w:val="Nadpis2"/>
    <w:rsid w:val="00A37170"/>
    <w:rPr>
      <w:rFonts w:ascii="Arial Black" w:eastAsia="Times New Roman" w:hAnsi="Arial Black" w:cs="Arial"/>
      <w:bCs/>
      <w:iCs/>
      <w:sz w:val="20"/>
      <w:szCs w:val="28"/>
      <w:u w:color="006666"/>
      <w:lang w:eastAsia="cs-CZ"/>
    </w:rPr>
  </w:style>
  <w:style w:type="character" w:customStyle="1" w:styleId="Nadpis3Char">
    <w:name w:val="Nadpis 3 Char"/>
    <w:aliases w:val="Heading 31 Char"/>
    <w:basedOn w:val="Standardnpsmoodstavce"/>
    <w:link w:val="Nadpis3"/>
    <w:rsid w:val="00B80C5A"/>
    <w:rPr>
      <w:rFonts w:ascii="Arial Black" w:eastAsia="Times New Roman" w:hAnsi="Arial Black" w:cs="Arial"/>
      <w:bCs/>
      <w:sz w:val="20"/>
      <w:szCs w:val="26"/>
      <w:lang w:eastAsia="cs-CZ"/>
    </w:rPr>
  </w:style>
  <w:style w:type="paragraph" w:styleId="Obsah3">
    <w:name w:val="toc 3"/>
    <w:basedOn w:val="Normln"/>
    <w:next w:val="Normln"/>
    <w:autoRedefine/>
    <w:uiPriority w:val="39"/>
    <w:rsid w:val="008B55AD"/>
    <w:pPr>
      <w:tabs>
        <w:tab w:val="left" w:pos="1000"/>
        <w:tab w:val="right" w:leader="dot" w:pos="9062"/>
      </w:tabs>
      <w:ind w:left="400"/>
      <w:jc w:val="left"/>
    </w:pPr>
    <w:rPr>
      <w:rFonts w:ascii="Arial" w:hAnsi="Arial"/>
      <w:iCs/>
      <w:noProof/>
      <w:sz w:val="20"/>
      <w:szCs w:val="20"/>
    </w:rPr>
  </w:style>
  <w:style w:type="paragraph" w:styleId="Obsah1">
    <w:name w:val="toc 1"/>
    <w:basedOn w:val="Normln"/>
    <w:next w:val="Normln"/>
    <w:autoRedefine/>
    <w:uiPriority w:val="39"/>
    <w:rsid w:val="00454077"/>
    <w:pPr>
      <w:tabs>
        <w:tab w:val="left" w:pos="660"/>
        <w:tab w:val="right" w:leader="dot" w:pos="9062"/>
      </w:tabs>
      <w:spacing w:before="120" w:line="300" w:lineRule="auto"/>
    </w:pPr>
    <w:rPr>
      <w:noProof/>
    </w:rPr>
  </w:style>
  <w:style w:type="paragraph" w:styleId="Obsah2">
    <w:name w:val="toc 2"/>
    <w:basedOn w:val="Normln"/>
    <w:next w:val="Normln"/>
    <w:autoRedefine/>
    <w:uiPriority w:val="39"/>
    <w:rsid w:val="00F13FC1"/>
    <w:pPr>
      <w:ind w:left="240"/>
    </w:pPr>
  </w:style>
  <w:style w:type="character" w:styleId="Hypertextovodkaz">
    <w:name w:val="Hyperlink"/>
    <w:uiPriority w:val="99"/>
    <w:rsid w:val="00F13FC1"/>
    <w:rPr>
      <w:color w:val="0000FF"/>
      <w:u w:val="single"/>
    </w:rPr>
  </w:style>
  <w:style w:type="paragraph" w:customStyle="1" w:styleId="Zkladntext1">
    <w:name w:val="Základní text1"/>
    <w:basedOn w:val="Normln"/>
    <w:rsid w:val="00F13FC1"/>
    <w:pPr>
      <w:tabs>
        <w:tab w:val="left" w:pos="850"/>
        <w:tab w:val="left" w:pos="1701"/>
        <w:tab w:val="left" w:pos="2551"/>
        <w:tab w:val="decimal" w:pos="3402"/>
        <w:tab w:val="left" w:pos="3685"/>
        <w:tab w:val="decimal" w:pos="4961"/>
      </w:tabs>
      <w:ind w:firstLine="720"/>
    </w:pPr>
    <w:rPr>
      <w:rFonts w:ascii="ArCon normal" w:eastAsia="Arial" w:hAnsi="ArCon normal"/>
      <w:szCs w:val="20"/>
      <w:lang w:eastAsia="en-US"/>
    </w:rPr>
  </w:style>
  <w:style w:type="paragraph" w:customStyle="1" w:styleId="Nadodstavec">
    <w:name w:val="Nadodstavec"/>
    <w:basedOn w:val="Normln"/>
    <w:next w:val="Zkladntext1"/>
    <w:rsid w:val="00F13FC1"/>
    <w:pPr>
      <w:widowControl w:val="0"/>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firstLine="567"/>
      <w:jc w:val="left"/>
      <w:outlineLvl w:val="1"/>
    </w:pPr>
    <w:rPr>
      <w:rFonts w:ascii="ArCon bold" w:eastAsia="Arial" w:hAnsi="ArCon bold"/>
      <w:szCs w:val="20"/>
      <w:u w:val="single"/>
      <w:lang w:eastAsia="en-US"/>
    </w:rPr>
  </w:style>
  <w:style w:type="paragraph" w:customStyle="1" w:styleId="Odstavec">
    <w:name w:val="Odstavec"/>
    <w:rsid w:val="00F13FC1"/>
    <w:pPr>
      <w:widowControl w:val="0"/>
      <w:tabs>
        <w:tab w:val="num" w:pos="360"/>
      </w:tabs>
      <w:suppressAutoHyphens/>
      <w:spacing w:after="0" w:line="240" w:lineRule="auto"/>
      <w:outlineLvl w:val="2"/>
    </w:pPr>
    <w:rPr>
      <w:rFonts w:ascii="ArCon bold" w:eastAsia="Tahoma" w:hAnsi="ArCon bold" w:cs="Times New Roman"/>
      <w:szCs w:val="24"/>
    </w:rPr>
  </w:style>
  <w:style w:type="paragraph" w:styleId="Zhlav">
    <w:name w:val="header"/>
    <w:basedOn w:val="Normln"/>
    <w:link w:val="ZhlavChar"/>
    <w:unhideWhenUsed/>
    <w:rsid w:val="009E2728"/>
    <w:pPr>
      <w:tabs>
        <w:tab w:val="center" w:pos="4536"/>
        <w:tab w:val="right" w:pos="9072"/>
      </w:tabs>
      <w:spacing w:line="240" w:lineRule="auto"/>
    </w:pPr>
  </w:style>
  <w:style w:type="character" w:customStyle="1" w:styleId="ZhlavChar">
    <w:name w:val="Záhlaví Char"/>
    <w:basedOn w:val="Standardnpsmoodstavce"/>
    <w:link w:val="Zhlav"/>
    <w:rsid w:val="009E2728"/>
    <w:rPr>
      <w:rFonts w:ascii="Calibri" w:eastAsia="Times New Roman" w:hAnsi="Calibri" w:cs="Times New Roman"/>
      <w:szCs w:val="24"/>
      <w:lang w:eastAsia="cs-CZ"/>
    </w:rPr>
  </w:style>
  <w:style w:type="paragraph" w:styleId="Zpat">
    <w:name w:val="footer"/>
    <w:basedOn w:val="Normln"/>
    <w:link w:val="ZpatChar"/>
    <w:unhideWhenUsed/>
    <w:rsid w:val="009E2728"/>
    <w:pPr>
      <w:tabs>
        <w:tab w:val="center" w:pos="4536"/>
        <w:tab w:val="right" w:pos="9072"/>
      </w:tabs>
      <w:spacing w:line="240" w:lineRule="auto"/>
    </w:pPr>
  </w:style>
  <w:style w:type="character" w:customStyle="1" w:styleId="ZpatChar">
    <w:name w:val="Zápatí Char"/>
    <w:basedOn w:val="Standardnpsmoodstavce"/>
    <w:link w:val="Zpat"/>
    <w:uiPriority w:val="99"/>
    <w:rsid w:val="009E2728"/>
    <w:rPr>
      <w:rFonts w:ascii="Calibri" w:eastAsia="Times New Roman" w:hAnsi="Calibri" w:cs="Times New Roman"/>
      <w:szCs w:val="24"/>
      <w:lang w:eastAsia="cs-CZ"/>
    </w:rPr>
  </w:style>
  <w:style w:type="paragraph" w:styleId="Odstavecseseznamem">
    <w:name w:val="List Paragraph"/>
    <w:basedOn w:val="Normln"/>
    <w:link w:val="OdstavecseseznamemChar"/>
    <w:uiPriority w:val="34"/>
    <w:qFormat/>
    <w:rsid w:val="00B36E32"/>
    <w:pPr>
      <w:spacing w:line="240" w:lineRule="auto"/>
      <w:ind w:left="720"/>
      <w:jc w:val="left"/>
    </w:pPr>
    <w:rPr>
      <w:rFonts w:eastAsia="Calibri"/>
    </w:rPr>
  </w:style>
  <w:style w:type="paragraph" w:styleId="Bezmezer">
    <w:name w:val="No Spacing"/>
    <w:uiPriority w:val="1"/>
    <w:qFormat/>
    <w:rsid w:val="00B36E32"/>
    <w:pPr>
      <w:spacing w:after="0" w:line="264" w:lineRule="auto"/>
      <w:jc w:val="both"/>
    </w:pPr>
    <w:rPr>
      <w:rFonts w:ascii="Times New Roman" w:eastAsia="Times New Roman" w:hAnsi="Times New Roman" w:cs="Times New Roman"/>
      <w:sz w:val="24"/>
      <w:szCs w:val="24"/>
      <w:lang w:eastAsia="cs-CZ"/>
    </w:rPr>
  </w:style>
  <w:style w:type="character" w:customStyle="1" w:styleId="Nadpis4Char">
    <w:name w:val="Nadpis 4 Char"/>
    <w:aliases w:val="4e niveau. Char"/>
    <w:basedOn w:val="Standardnpsmoodstavce"/>
    <w:link w:val="Nadpis4"/>
    <w:uiPriority w:val="99"/>
    <w:rsid w:val="00A37170"/>
    <w:rPr>
      <w:rFonts w:ascii="Arial Black" w:eastAsiaTheme="majorEastAsia" w:hAnsi="Arial Black" w:cstheme="majorBidi"/>
      <w:bCs/>
      <w:iCs/>
      <w:caps/>
      <w:color w:val="000000" w:themeColor="text1"/>
      <w:sz w:val="20"/>
      <w:szCs w:val="24"/>
      <w:lang w:eastAsia="cs-CZ"/>
    </w:rPr>
  </w:style>
  <w:style w:type="paragraph" w:styleId="Textbubliny">
    <w:name w:val="Balloon Text"/>
    <w:basedOn w:val="Normln"/>
    <w:link w:val="TextbublinyChar"/>
    <w:uiPriority w:val="99"/>
    <w:semiHidden/>
    <w:unhideWhenUsed/>
    <w:rsid w:val="008B55A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55AD"/>
    <w:rPr>
      <w:rFonts w:ascii="Tahoma" w:eastAsia="Times New Roman" w:hAnsi="Tahoma" w:cs="Tahoma"/>
      <w:sz w:val="16"/>
      <w:szCs w:val="16"/>
      <w:lang w:eastAsia="cs-CZ"/>
    </w:rPr>
  </w:style>
  <w:style w:type="character" w:styleId="slostrnky">
    <w:name w:val="page number"/>
    <w:basedOn w:val="Standardnpsmoodstavce"/>
    <w:rsid w:val="00584BC2"/>
  </w:style>
  <w:style w:type="character" w:styleId="Siln">
    <w:name w:val="Strong"/>
    <w:basedOn w:val="Standardnpsmoodstavce"/>
    <w:uiPriority w:val="22"/>
    <w:qFormat/>
    <w:rsid w:val="00EE3710"/>
    <w:rPr>
      <w:rFonts w:cs="Times New Roman"/>
      <w:b/>
      <w:bCs/>
    </w:rPr>
  </w:style>
  <w:style w:type="paragraph" w:styleId="Zkladntext">
    <w:name w:val="Body Text"/>
    <w:basedOn w:val="Normln"/>
    <w:link w:val="ZkladntextChar"/>
    <w:rsid w:val="00EE3710"/>
    <w:pPr>
      <w:spacing w:after="120" w:line="240" w:lineRule="auto"/>
      <w:jc w:val="left"/>
    </w:pPr>
  </w:style>
  <w:style w:type="character" w:customStyle="1" w:styleId="ZkladntextChar">
    <w:name w:val="Základní text Char"/>
    <w:basedOn w:val="Standardnpsmoodstavce"/>
    <w:link w:val="Zkladntext"/>
    <w:rsid w:val="00EE3710"/>
    <w:rPr>
      <w:rFonts w:ascii="Times New Roman" w:eastAsia="Times New Roman" w:hAnsi="Times New Roman" w:cs="Times New Roman"/>
      <w:sz w:val="24"/>
      <w:szCs w:val="24"/>
      <w:lang w:eastAsia="cs-CZ"/>
    </w:rPr>
  </w:style>
  <w:style w:type="paragraph" w:customStyle="1" w:styleId="Pododstavec">
    <w:name w:val="Pododstavec"/>
    <w:basedOn w:val="Normln"/>
    <w:next w:val="Zkladntext1"/>
    <w:rsid w:val="008F5DD8"/>
    <w:pPr>
      <w:widowControl w:val="0"/>
      <w:tabs>
        <w:tab w:val="num" w:pos="0"/>
        <w:tab w:val="num" w:pos="360"/>
        <w:tab w:val="left" w:pos="1287"/>
        <w:tab w:val="left" w:pos="2007"/>
        <w:tab w:val="left" w:pos="2727"/>
        <w:tab w:val="left" w:pos="3447"/>
        <w:tab w:val="left" w:pos="4167"/>
        <w:tab w:val="left" w:pos="4887"/>
        <w:tab w:val="left" w:pos="5607"/>
        <w:tab w:val="left" w:pos="6327"/>
        <w:tab w:val="left" w:pos="7047"/>
        <w:tab w:val="left" w:pos="7767"/>
        <w:tab w:val="left" w:pos="8487"/>
        <w:tab w:val="left" w:pos="9207"/>
        <w:tab w:val="left" w:pos="9927"/>
        <w:tab w:val="left" w:pos="10647"/>
        <w:tab w:val="left" w:pos="11367"/>
      </w:tabs>
      <w:suppressAutoHyphens/>
      <w:spacing w:line="288" w:lineRule="auto"/>
      <w:ind w:left="567"/>
      <w:jc w:val="left"/>
      <w:outlineLvl w:val="3"/>
    </w:pPr>
    <w:rPr>
      <w:rFonts w:ascii="ArCon bold" w:eastAsia="Arial" w:hAnsi="ArCon bold"/>
      <w:sz w:val="22"/>
      <w:szCs w:val="20"/>
      <w:lang w:eastAsia="en-US"/>
    </w:rPr>
  </w:style>
  <w:style w:type="paragraph" w:styleId="Nzev">
    <w:name w:val="Title"/>
    <w:basedOn w:val="Normln"/>
    <w:link w:val="NzevChar"/>
    <w:qFormat/>
    <w:rsid w:val="00541E37"/>
    <w:pPr>
      <w:spacing w:line="240" w:lineRule="auto"/>
      <w:jc w:val="center"/>
    </w:pPr>
    <w:rPr>
      <w:rFonts w:ascii="Arial" w:hAnsi="Arial"/>
      <w:b/>
      <w:sz w:val="28"/>
      <w:szCs w:val="20"/>
    </w:rPr>
  </w:style>
  <w:style w:type="character" w:customStyle="1" w:styleId="NzevChar">
    <w:name w:val="Název Char"/>
    <w:basedOn w:val="Standardnpsmoodstavce"/>
    <w:link w:val="Nzev"/>
    <w:rsid w:val="00541E37"/>
    <w:rPr>
      <w:rFonts w:ascii="Arial" w:eastAsia="Times New Roman" w:hAnsi="Arial" w:cs="Times New Roman"/>
      <w:b/>
      <w:sz w:val="28"/>
      <w:szCs w:val="20"/>
      <w:lang w:eastAsia="cs-CZ"/>
    </w:rPr>
  </w:style>
  <w:style w:type="paragraph" w:customStyle="1" w:styleId="xl24">
    <w:name w:val="xl24"/>
    <w:basedOn w:val="Normln"/>
    <w:rsid w:val="00541E37"/>
    <w:pPr>
      <w:spacing w:before="100" w:beforeAutospacing="1" w:after="100" w:afterAutospacing="1" w:line="240" w:lineRule="auto"/>
      <w:jc w:val="left"/>
    </w:pPr>
    <w:rPr>
      <w:rFonts w:ascii="Arial" w:hAnsi="Arial" w:cs="Arial"/>
      <w:b/>
      <w:bCs/>
    </w:rPr>
  </w:style>
  <w:style w:type="paragraph" w:customStyle="1" w:styleId="nadpis">
    <w:name w:val="nadpis"/>
    <w:basedOn w:val="Normln"/>
    <w:rsid w:val="00A76C00"/>
    <w:pPr>
      <w:numPr>
        <w:numId w:val="3"/>
      </w:numPr>
      <w:spacing w:after="120" w:line="240" w:lineRule="auto"/>
      <w:jc w:val="center"/>
    </w:pPr>
    <w:rPr>
      <w:rFonts w:ascii="Arial Black" w:hAnsi="Arial Black"/>
      <w:b/>
      <w:caps/>
      <w:sz w:val="20"/>
      <w:szCs w:val="20"/>
    </w:rPr>
  </w:style>
  <w:style w:type="paragraph" w:customStyle="1" w:styleId="l01">
    <w:name w:val="l01"/>
    <w:basedOn w:val="Normln"/>
    <w:rsid w:val="00A76C00"/>
    <w:pPr>
      <w:spacing w:line="240" w:lineRule="auto"/>
    </w:pPr>
    <w:rPr>
      <w:rFonts w:eastAsia="Calibri"/>
    </w:rPr>
  </w:style>
  <w:style w:type="paragraph" w:customStyle="1" w:styleId="Styl1">
    <w:name w:val="Styl1"/>
    <w:basedOn w:val="Normln"/>
    <w:link w:val="Styl1Char"/>
    <w:rsid w:val="00B80C5A"/>
    <w:pPr>
      <w:spacing w:line="240" w:lineRule="auto"/>
    </w:pPr>
    <w:rPr>
      <w:szCs w:val="20"/>
    </w:rPr>
  </w:style>
  <w:style w:type="paragraph" w:styleId="Zkladntext2">
    <w:name w:val="Body Text 2"/>
    <w:basedOn w:val="Normln"/>
    <w:link w:val="Zkladntext2Char"/>
    <w:unhideWhenUsed/>
    <w:rsid w:val="00B80C5A"/>
    <w:pPr>
      <w:spacing w:after="120" w:line="480" w:lineRule="auto"/>
      <w:jc w:val="left"/>
    </w:pPr>
    <w:rPr>
      <w:sz w:val="20"/>
      <w:szCs w:val="20"/>
    </w:rPr>
  </w:style>
  <w:style w:type="character" w:customStyle="1" w:styleId="Zkladntext2Char">
    <w:name w:val="Základní text 2 Char"/>
    <w:basedOn w:val="Standardnpsmoodstavce"/>
    <w:link w:val="Zkladntext2"/>
    <w:rsid w:val="00B80C5A"/>
    <w:rPr>
      <w:rFonts w:ascii="Times New Roman" w:eastAsia="Times New Roman" w:hAnsi="Times New Roman" w:cs="Times New Roman"/>
      <w:sz w:val="20"/>
      <w:szCs w:val="20"/>
      <w:lang w:eastAsia="cs-CZ"/>
    </w:rPr>
  </w:style>
  <w:style w:type="paragraph" w:customStyle="1" w:styleId="Bntext">
    <w:name w:val="Běžný text"/>
    <w:basedOn w:val="Normln"/>
    <w:uiPriority w:val="99"/>
    <w:rsid w:val="00B80C5A"/>
    <w:pPr>
      <w:widowControl w:val="0"/>
      <w:spacing w:before="60" w:after="60" w:line="240" w:lineRule="auto"/>
    </w:pPr>
    <w:rPr>
      <w:rFonts w:ascii="Arial" w:hAnsi="Arial"/>
      <w:sz w:val="20"/>
    </w:rPr>
  </w:style>
  <w:style w:type="character" w:customStyle="1" w:styleId="Nadpis5Char">
    <w:name w:val="Nadpis 5 Char"/>
    <w:basedOn w:val="Standardnpsmoodstavce"/>
    <w:link w:val="Nadpis5"/>
    <w:uiPriority w:val="99"/>
    <w:rsid w:val="00515380"/>
    <w:rPr>
      <w:rFonts w:ascii="Arial Black" w:eastAsiaTheme="majorEastAsia" w:hAnsi="Arial Black" w:cstheme="majorBidi"/>
      <w:color w:val="000000" w:themeColor="text1"/>
      <w:sz w:val="20"/>
      <w:szCs w:val="24"/>
      <w:lang w:eastAsia="cs-CZ"/>
    </w:rPr>
  </w:style>
  <w:style w:type="character" w:customStyle="1" w:styleId="Nadpis6Char">
    <w:name w:val="Nadpis 6 Char"/>
    <w:basedOn w:val="Standardnpsmoodstavce"/>
    <w:link w:val="Nadpis6"/>
    <w:uiPriority w:val="99"/>
    <w:rsid w:val="00A37170"/>
    <w:rPr>
      <w:rFonts w:ascii="Arial Black" w:eastAsiaTheme="majorEastAsia" w:hAnsi="Arial Black" w:cstheme="majorBidi"/>
      <w:iCs/>
      <w:color w:val="000000" w:themeColor="text1"/>
      <w:sz w:val="20"/>
      <w:szCs w:val="24"/>
      <w:lang w:eastAsia="cs-CZ"/>
    </w:rPr>
  </w:style>
  <w:style w:type="character" w:customStyle="1" w:styleId="apple-converted-space">
    <w:name w:val="apple-converted-space"/>
    <w:basedOn w:val="Standardnpsmoodstavce"/>
    <w:rsid w:val="00A664A3"/>
  </w:style>
  <w:style w:type="character" w:customStyle="1" w:styleId="lat">
    <w:name w:val="lat"/>
    <w:basedOn w:val="Standardnpsmoodstavce"/>
    <w:rsid w:val="006F4137"/>
  </w:style>
  <w:style w:type="paragraph" w:customStyle="1" w:styleId="StylStyl1Vlevo0cmPrvndek0cm">
    <w:name w:val="Styl Styl1 + Vlevo:  0 cm První řádek:  0 cm"/>
    <w:basedOn w:val="Styl1"/>
    <w:link w:val="StylStyl1Vlevo0cmPrvndek0cmChar"/>
    <w:rsid w:val="00A37170"/>
    <w:pPr>
      <w:tabs>
        <w:tab w:val="num" w:pos="1440"/>
      </w:tabs>
      <w:ind w:left="1440" w:hanging="360"/>
      <w:jc w:val="left"/>
    </w:pPr>
  </w:style>
  <w:style w:type="character" w:customStyle="1" w:styleId="StylStyl1Vlevo0cmPrvndek0cmChar">
    <w:name w:val="Styl Styl1 + Vlevo:  0 cm První řádek:  0 cm Char"/>
    <w:link w:val="StylStyl1Vlevo0cmPrvndek0cm"/>
    <w:rsid w:val="00A37170"/>
    <w:rPr>
      <w:rFonts w:ascii="Times New Roman" w:eastAsia="Times New Roman" w:hAnsi="Times New Roman" w:cs="Times New Roman"/>
      <w:sz w:val="24"/>
      <w:szCs w:val="20"/>
      <w:lang w:eastAsia="cs-CZ"/>
    </w:rPr>
  </w:style>
  <w:style w:type="table" w:styleId="Mkatabulky">
    <w:name w:val="Table Grid"/>
    <w:basedOn w:val="Normlntabulka"/>
    <w:rsid w:val="004F1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B">
    <w:name w:val="Nadpis B"/>
    <w:basedOn w:val="Normln"/>
    <w:next w:val="Bntext"/>
    <w:rsid w:val="001C16C9"/>
    <w:pPr>
      <w:keepNext/>
      <w:widowControl w:val="0"/>
      <w:spacing w:before="240" w:after="60" w:line="240" w:lineRule="auto"/>
      <w:jc w:val="left"/>
    </w:pPr>
    <w:rPr>
      <w:rFonts w:ascii="Arial" w:hAnsi="Arial"/>
      <w:b/>
      <w:kern w:val="28"/>
      <w:sz w:val="28"/>
    </w:rPr>
  </w:style>
  <w:style w:type="paragraph" w:customStyle="1" w:styleId="B49entext">
    <w:name w:val="Bě49ený text"/>
    <w:basedOn w:val="Normln"/>
    <w:rsid w:val="002C0CF0"/>
    <w:pPr>
      <w:widowControl w:val="0"/>
      <w:overflowPunct w:val="0"/>
      <w:autoSpaceDE w:val="0"/>
      <w:autoSpaceDN w:val="0"/>
      <w:adjustRightInd w:val="0"/>
      <w:spacing w:line="360" w:lineRule="auto"/>
      <w:ind w:firstLine="709"/>
      <w:textAlignment w:val="baseline"/>
    </w:pPr>
    <w:rPr>
      <w:rFonts w:ascii="Arial" w:hAnsi="Arial"/>
      <w:sz w:val="20"/>
      <w:szCs w:val="20"/>
    </w:rPr>
  </w:style>
  <w:style w:type="character" w:styleId="PromnnHTML">
    <w:name w:val="HTML Variable"/>
    <w:basedOn w:val="Standardnpsmoodstavce"/>
    <w:semiHidden/>
    <w:unhideWhenUsed/>
    <w:rsid w:val="002B65BB"/>
    <w:rPr>
      <w:i/>
      <w:iCs/>
    </w:rPr>
  </w:style>
  <w:style w:type="paragraph" w:customStyle="1" w:styleId="part-odstavec">
    <w:name w:val="part-odstavec"/>
    <w:basedOn w:val="Normln"/>
    <w:rsid w:val="00A84D98"/>
    <w:pPr>
      <w:spacing w:before="100" w:beforeAutospacing="1" w:after="100" w:afterAutospacing="1" w:line="240" w:lineRule="auto"/>
      <w:jc w:val="left"/>
    </w:pPr>
  </w:style>
  <w:style w:type="paragraph" w:customStyle="1" w:styleId="JMR-K-text">
    <w:name w:val="JMR-K-text"/>
    <w:basedOn w:val="Normln"/>
    <w:link w:val="JMR-K-textChar"/>
    <w:rsid w:val="00882947"/>
    <w:pPr>
      <w:tabs>
        <w:tab w:val="left" w:pos="-2977"/>
        <w:tab w:val="left" w:pos="3119"/>
        <w:tab w:val="left" w:pos="5103"/>
        <w:tab w:val="left" w:pos="6521"/>
        <w:tab w:val="left" w:pos="7938"/>
        <w:tab w:val="left" w:pos="9214"/>
        <w:tab w:val="left" w:pos="9498"/>
        <w:tab w:val="left" w:pos="10065"/>
        <w:tab w:val="left" w:pos="10348"/>
      </w:tabs>
      <w:spacing w:line="240" w:lineRule="auto"/>
      <w:ind w:left="851"/>
    </w:pPr>
    <w:rPr>
      <w:szCs w:val="20"/>
    </w:rPr>
  </w:style>
  <w:style w:type="character" w:customStyle="1" w:styleId="JMR-K-textChar">
    <w:name w:val="JMR-K-text Char"/>
    <w:basedOn w:val="Standardnpsmoodstavce"/>
    <w:link w:val="JMR-K-text"/>
    <w:rsid w:val="00882947"/>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F710E9"/>
    <w:pPr>
      <w:overflowPunct w:val="0"/>
      <w:autoSpaceDE w:val="0"/>
      <w:autoSpaceDN w:val="0"/>
      <w:adjustRightInd w:val="0"/>
      <w:spacing w:before="120" w:line="240" w:lineRule="auto"/>
      <w:ind w:firstLine="567"/>
      <w:textAlignment w:val="baseline"/>
    </w:pPr>
    <w:rPr>
      <w:szCs w:val="20"/>
    </w:rPr>
  </w:style>
  <w:style w:type="paragraph" w:styleId="Zkladntextodsazen">
    <w:name w:val="Body Text Indent"/>
    <w:basedOn w:val="Normln"/>
    <w:link w:val="ZkladntextodsazenChar"/>
    <w:uiPriority w:val="99"/>
    <w:semiHidden/>
    <w:unhideWhenUsed/>
    <w:rsid w:val="00F710E9"/>
    <w:pPr>
      <w:spacing w:after="120"/>
      <w:ind w:left="283"/>
    </w:pPr>
  </w:style>
  <w:style w:type="character" w:customStyle="1" w:styleId="ZkladntextodsazenChar">
    <w:name w:val="Základní text odsazený Char"/>
    <w:basedOn w:val="Standardnpsmoodstavce"/>
    <w:link w:val="Zkladntextodsazen"/>
    <w:uiPriority w:val="99"/>
    <w:semiHidden/>
    <w:rsid w:val="00F710E9"/>
    <w:rPr>
      <w:rFonts w:ascii="Times New Roman" w:eastAsia="Times New Roman" w:hAnsi="Times New Roman" w:cs="Times New Roman"/>
      <w:sz w:val="24"/>
      <w:szCs w:val="24"/>
      <w:lang w:eastAsia="cs-CZ"/>
    </w:rPr>
  </w:style>
  <w:style w:type="paragraph" w:styleId="Normlnodsazen">
    <w:name w:val="Normal Indent"/>
    <w:basedOn w:val="Normln"/>
    <w:semiHidden/>
    <w:rsid w:val="00F710E9"/>
    <w:pPr>
      <w:overflowPunct w:val="0"/>
      <w:autoSpaceDE w:val="0"/>
      <w:autoSpaceDN w:val="0"/>
      <w:adjustRightInd w:val="0"/>
      <w:spacing w:before="120" w:line="240" w:lineRule="auto"/>
      <w:ind w:left="397" w:right="284" w:hanging="227"/>
      <w:textAlignment w:val="baseline"/>
    </w:pPr>
    <w:rPr>
      <w:szCs w:val="20"/>
    </w:rPr>
  </w:style>
  <w:style w:type="paragraph" w:customStyle="1" w:styleId="l5">
    <w:name w:val="l5"/>
    <w:basedOn w:val="Normln"/>
    <w:rsid w:val="00AB407F"/>
    <w:pPr>
      <w:spacing w:before="100" w:beforeAutospacing="1" w:after="100" w:afterAutospacing="1" w:line="240" w:lineRule="auto"/>
      <w:jc w:val="left"/>
    </w:pPr>
  </w:style>
  <w:style w:type="paragraph" w:customStyle="1" w:styleId="l6">
    <w:name w:val="l6"/>
    <w:basedOn w:val="Normln"/>
    <w:rsid w:val="00AB407F"/>
    <w:pPr>
      <w:spacing w:before="100" w:beforeAutospacing="1" w:after="100" w:afterAutospacing="1" w:line="240" w:lineRule="auto"/>
      <w:jc w:val="left"/>
    </w:pPr>
  </w:style>
  <w:style w:type="paragraph" w:styleId="Zkladntextodsazen3">
    <w:name w:val="Body Text Indent 3"/>
    <w:basedOn w:val="Normln"/>
    <w:link w:val="Zkladntextodsazen3Char"/>
    <w:uiPriority w:val="99"/>
    <w:unhideWhenUsed/>
    <w:rsid w:val="00127BB2"/>
    <w:pPr>
      <w:autoSpaceDE w:val="0"/>
      <w:autoSpaceDN w:val="0"/>
      <w:spacing w:after="120" w:line="240" w:lineRule="auto"/>
      <w:ind w:left="283"/>
      <w:jc w:val="left"/>
    </w:pPr>
    <w:rPr>
      <w:rFonts w:eastAsia="PMingLiU"/>
      <w:sz w:val="16"/>
      <w:szCs w:val="16"/>
      <w:lang w:val="x-none" w:eastAsia="x-none"/>
    </w:rPr>
  </w:style>
  <w:style w:type="character" w:customStyle="1" w:styleId="Zkladntextodsazen3Char">
    <w:name w:val="Základní text odsazený 3 Char"/>
    <w:basedOn w:val="Standardnpsmoodstavce"/>
    <w:link w:val="Zkladntextodsazen3"/>
    <w:uiPriority w:val="99"/>
    <w:rsid w:val="00127BB2"/>
    <w:rPr>
      <w:rFonts w:ascii="Times New Roman" w:eastAsia="PMingLiU" w:hAnsi="Times New Roman" w:cs="Times New Roman"/>
      <w:sz w:val="16"/>
      <w:szCs w:val="16"/>
      <w:lang w:val="x-none" w:eastAsia="x-none"/>
    </w:rPr>
  </w:style>
  <w:style w:type="paragraph" w:customStyle="1" w:styleId="Default">
    <w:name w:val="Default"/>
    <w:rsid w:val="004913B4"/>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9"/>
    <w:rsid w:val="00775A5D"/>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775A5D"/>
    <w:rPr>
      <w:rFonts w:ascii="Arial" w:eastAsia="Times New Roman" w:hAnsi="Arial" w:cs="Times New Roman"/>
      <w:i/>
      <w:sz w:val="24"/>
      <w:szCs w:val="20"/>
      <w:lang w:eastAsia="cs-CZ"/>
    </w:rPr>
  </w:style>
  <w:style w:type="character" w:customStyle="1" w:styleId="Nadpis9Char">
    <w:name w:val="Nadpis 9 Char"/>
    <w:basedOn w:val="Standardnpsmoodstavce"/>
    <w:link w:val="Nadpis9"/>
    <w:uiPriority w:val="99"/>
    <w:rsid w:val="00775A5D"/>
    <w:rPr>
      <w:rFonts w:ascii="Arial" w:eastAsia="Times New Roman" w:hAnsi="Arial" w:cs="Times New Roman"/>
      <w:b/>
      <w:i/>
      <w:sz w:val="18"/>
      <w:szCs w:val="20"/>
      <w:lang w:eastAsia="cs-CZ"/>
    </w:rPr>
  </w:style>
  <w:style w:type="paragraph" w:customStyle="1" w:styleId="l4">
    <w:name w:val="l4"/>
    <w:basedOn w:val="Normln"/>
    <w:rsid w:val="006D0BCF"/>
    <w:pPr>
      <w:spacing w:before="100" w:beforeAutospacing="1" w:after="100" w:afterAutospacing="1" w:line="240" w:lineRule="auto"/>
      <w:jc w:val="left"/>
    </w:pPr>
  </w:style>
  <w:style w:type="character" w:styleId="Zvraznn">
    <w:name w:val="Emphasis"/>
    <w:basedOn w:val="Standardnpsmoodstavce"/>
    <w:uiPriority w:val="20"/>
    <w:qFormat/>
    <w:rsid w:val="00E21E06"/>
    <w:rPr>
      <w:i/>
      <w:iCs/>
    </w:rPr>
  </w:style>
  <w:style w:type="character" w:customStyle="1" w:styleId="OdstavecseseznamemChar">
    <w:name w:val="Odstavec se seznamem Char"/>
    <w:link w:val="Odstavecseseznamem"/>
    <w:uiPriority w:val="34"/>
    <w:rsid w:val="00641288"/>
    <w:rPr>
      <w:rFonts w:ascii="Times New Roman" w:eastAsia="Calibri" w:hAnsi="Times New Roman" w:cs="Times New Roman"/>
      <w:sz w:val="24"/>
      <w:szCs w:val="24"/>
      <w:lang w:eastAsia="cs-CZ"/>
    </w:rPr>
  </w:style>
  <w:style w:type="paragraph" w:customStyle="1" w:styleId="Zkladntextodsazen22">
    <w:name w:val="Základní text odsazený 22"/>
    <w:basedOn w:val="Normln"/>
    <w:rsid w:val="00B37976"/>
    <w:pPr>
      <w:overflowPunct w:val="0"/>
      <w:autoSpaceDE w:val="0"/>
      <w:autoSpaceDN w:val="0"/>
      <w:adjustRightInd w:val="0"/>
      <w:spacing w:before="120" w:line="240" w:lineRule="auto"/>
      <w:ind w:firstLine="567"/>
      <w:textAlignment w:val="baseline"/>
    </w:pPr>
    <w:rPr>
      <w:szCs w:val="20"/>
    </w:rPr>
  </w:style>
  <w:style w:type="paragraph" w:styleId="Zkladntextodsazen2">
    <w:name w:val="Body Text Indent 2"/>
    <w:basedOn w:val="Normln"/>
    <w:link w:val="Zkladntextodsazen2Char"/>
    <w:uiPriority w:val="99"/>
    <w:semiHidden/>
    <w:unhideWhenUsed/>
    <w:rsid w:val="00B3797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37976"/>
    <w:rPr>
      <w:rFonts w:ascii="Times New Roman" w:eastAsia="Times New Roman" w:hAnsi="Times New Roman" w:cs="Times New Roman"/>
      <w:sz w:val="24"/>
      <w:szCs w:val="24"/>
      <w:lang w:eastAsia="cs-CZ"/>
    </w:rPr>
  </w:style>
  <w:style w:type="paragraph" w:customStyle="1" w:styleId="xl27">
    <w:name w:val="xl27"/>
    <w:basedOn w:val="Normln"/>
    <w:rsid w:val="00B37976"/>
    <w:pPr>
      <w:spacing w:before="100" w:beforeAutospacing="1" w:after="100" w:afterAutospacing="1" w:line="240" w:lineRule="auto"/>
      <w:jc w:val="left"/>
      <w:textAlignment w:val="top"/>
    </w:pPr>
    <w:rPr>
      <w:rFonts w:eastAsia="Arial Unicode MS"/>
      <w:sz w:val="20"/>
      <w:szCs w:val="20"/>
    </w:rPr>
  </w:style>
  <w:style w:type="paragraph" w:styleId="Seznamsodrkami">
    <w:name w:val="List Bullet"/>
    <w:basedOn w:val="Normln"/>
    <w:uiPriority w:val="99"/>
    <w:unhideWhenUsed/>
    <w:rsid w:val="000E3B16"/>
    <w:pPr>
      <w:numPr>
        <w:numId w:val="40"/>
      </w:numPr>
      <w:contextualSpacing/>
    </w:pPr>
  </w:style>
  <w:style w:type="character" w:customStyle="1" w:styleId="Styl1Char">
    <w:name w:val="Styl1 Char"/>
    <w:link w:val="Styl1"/>
    <w:rsid w:val="00C01157"/>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3054">
      <w:bodyDiv w:val="1"/>
      <w:marLeft w:val="0"/>
      <w:marRight w:val="0"/>
      <w:marTop w:val="0"/>
      <w:marBottom w:val="0"/>
      <w:divBdr>
        <w:top w:val="none" w:sz="0" w:space="0" w:color="auto"/>
        <w:left w:val="none" w:sz="0" w:space="0" w:color="auto"/>
        <w:bottom w:val="none" w:sz="0" w:space="0" w:color="auto"/>
        <w:right w:val="none" w:sz="0" w:space="0" w:color="auto"/>
      </w:divBdr>
    </w:div>
    <w:div w:id="81488310">
      <w:bodyDiv w:val="1"/>
      <w:marLeft w:val="0"/>
      <w:marRight w:val="0"/>
      <w:marTop w:val="0"/>
      <w:marBottom w:val="0"/>
      <w:divBdr>
        <w:top w:val="none" w:sz="0" w:space="0" w:color="auto"/>
        <w:left w:val="none" w:sz="0" w:space="0" w:color="auto"/>
        <w:bottom w:val="none" w:sz="0" w:space="0" w:color="auto"/>
        <w:right w:val="none" w:sz="0" w:space="0" w:color="auto"/>
      </w:divBdr>
    </w:div>
    <w:div w:id="107506818">
      <w:bodyDiv w:val="1"/>
      <w:marLeft w:val="0"/>
      <w:marRight w:val="0"/>
      <w:marTop w:val="0"/>
      <w:marBottom w:val="0"/>
      <w:divBdr>
        <w:top w:val="none" w:sz="0" w:space="0" w:color="auto"/>
        <w:left w:val="none" w:sz="0" w:space="0" w:color="auto"/>
        <w:bottom w:val="none" w:sz="0" w:space="0" w:color="auto"/>
        <w:right w:val="none" w:sz="0" w:space="0" w:color="auto"/>
      </w:divBdr>
    </w:div>
    <w:div w:id="233052786">
      <w:bodyDiv w:val="1"/>
      <w:marLeft w:val="0"/>
      <w:marRight w:val="0"/>
      <w:marTop w:val="0"/>
      <w:marBottom w:val="0"/>
      <w:divBdr>
        <w:top w:val="none" w:sz="0" w:space="0" w:color="auto"/>
        <w:left w:val="none" w:sz="0" w:space="0" w:color="auto"/>
        <w:bottom w:val="none" w:sz="0" w:space="0" w:color="auto"/>
        <w:right w:val="none" w:sz="0" w:space="0" w:color="auto"/>
      </w:divBdr>
    </w:div>
    <w:div w:id="287011184">
      <w:bodyDiv w:val="1"/>
      <w:marLeft w:val="0"/>
      <w:marRight w:val="0"/>
      <w:marTop w:val="0"/>
      <w:marBottom w:val="0"/>
      <w:divBdr>
        <w:top w:val="none" w:sz="0" w:space="0" w:color="auto"/>
        <w:left w:val="none" w:sz="0" w:space="0" w:color="auto"/>
        <w:bottom w:val="none" w:sz="0" w:space="0" w:color="auto"/>
        <w:right w:val="none" w:sz="0" w:space="0" w:color="auto"/>
      </w:divBdr>
    </w:div>
    <w:div w:id="315375523">
      <w:bodyDiv w:val="1"/>
      <w:marLeft w:val="0"/>
      <w:marRight w:val="0"/>
      <w:marTop w:val="0"/>
      <w:marBottom w:val="0"/>
      <w:divBdr>
        <w:top w:val="none" w:sz="0" w:space="0" w:color="auto"/>
        <w:left w:val="none" w:sz="0" w:space="0" w:color="auto"/>
        <w:bottom w:val="none" w:sz="0" w:space="0" w:color="auto"/>
        <w:right w:val="none" w:sz="0" w:space="0" w:color="auto"/>
      </w:divBdr>
    </w:div>
    <w:div w:id="327750502">
      <w:bodyDiv w:val="1"/>
      <w:marLeft w:val="0"/>
      <w:marRight w:val="0"/>
      <w:marTop w:val="0"/>
      <w:marBottom w:val="0"/>
      <w:divBdr>
        <w:top w:val="none" w:sz="0" w:space="0" w:color="auto"/>
        <w:left w:val="none" w:sz="0" w:space="0" w:color="auto"/>
        <w:bottom w:val="none" w:sz="0" w:space="0" w:color="auto"/>
        <w:right w:val="none" w:sz="0" w:space="0" w:color="auto"/>
      </w:divBdr>
    </w:div>
    <w:div w:id="336809192">
      <w:bodyDiv w:val="1"/>
      <w:marLeft w:val="0"/>
      <w:marRight w:val="0"/>
      <w:marTop w:val="0"/>
      <w:marBottom w:val="0"/>
      <w:divBdr>
        <w:top w:val="none" w:sz="0" w:space="0" w:color="auto"/>
        <w:left w:val="none" w:sz="0" w:space="0" w:color="auto"/>
        <w:bottom w:val="none" w:sz="0" w:space="0" w:color="auto"/>
        <w:right w:val="none" w:sz="0" w:space="0" w:color="auto"/>
      </w:divBdr>
      <w:divsChild>
        <w:div w:id="739064101">
          <w:marLeft w:val="0"/>
          <w:marRight w:val="0"/>
          <w:marTop w:val="0"/>
          <w:marBottom w:val="0"/>
          <w:divBdr>
            <w:top w:val="none" w:sz="0" w:space="0" w:color="auto"/>
            <w:left w:val="none" w:sz="0" w:space="0" w:color="auto"/>
            <w:bottom w:val="none" w:sz="0" w:space="0" w:color="auto"/>
            <w:right w:val="none" w:sz="0" w:space="0" w:color="auto"/>
          </w:divBdr>
        </w:div>
        <w:div w:id="1568302601">
          <w:marLeft w:val="0"/>
          <w:marRight w:val="0"/>
          <w:marTop w:val="0"/>
          <w:marBottom w:val="0"/>
          <w:divBdr>
            <w:top w:val="none" w:sz="0" w:space="0" w:color="auto"/>
            <w:left w:val="none" w:sz="0" w:space="0" w:color="auto"/>
            <w:bottom w:val="none" w:sz="0" w:space="0" w:color="auto"/>
            <w:right w:val="none" w:sz="0" w:space="0" w:color="auto"/>
          </w:divBdr>
        </w:div>
      </w:divsChild>
    </w:div>
    <w:div w:id="392588348">
      <w:bodyDiv w:val="1"/>
      <w:marLeft w:val="0"/>
      <w:marRight w:val="0"/>
      <w:marTop w:val="0"/>
      <w:marBottom w:val="0"/>
      <w:divBdr>
        <w:top w:val="none" w:sz="0" w:space="0" w:color="auto"/>
        <w:left w:val="none" w:sz="0" w:space="0" w:color="auto"/>
        <w:bottom w:val="none" w:sz="0" w:space="0" w:color="auto"/>
        <w:right w:val="none" w:sz="0" w:space="0" w:color="auto"/>
      </w:divBdr>
    </w:div>
    <w:div w:id="395277605">
      <w:bodyDiv w:val="1"/>
      <w:marLeft w:val="0"/>
      <w:marRight w:val="0"/>
      <w:marTop w:val="0"/>
      <w:marBottom w:val="0"/>
      <w:divBdr>
        <w:top w:val="none" w:sz="0" w:space="0" w:color="auto"/>
        <w:left w:val="none" w:sz="0" w:space="0" w:color="auto"/>
        <w:bottom w:val="none" w:sz="0" w:space="0" w:color="auto"/>
        <w:right w:val="none" w:sz="0" w:space="0" w:color="auto"/>
      </w:divBdr>
    </w:div>
    <w:div w:id="532772287">
      <w:bodyDiv w:val="1"/>
      <w:marLeft w:val="0"/>
      <w:marRight w:val="0"/>
      <w:marTop w:val="0"/>
      <w:marBottom w:val="0"/>
      <w:divBdr>
        <w:top w:val="none" w:sz="0" w:space="0" w:color="auto"/>
        <w:left w:val="none" w:sz="0" w:space="0" w:color="auto"/>
        <w:bottom w:val="none" w:sz="0" w:space="0" w:color="auto"/>
        <w:right w:val="none" w:sz="0" w:space="0" w:color="auto"/>
      </w:divBdr>
    </w:div>
    <w:div w:id="538057961">
      <w:bodyDiv w:val="1"/>
      <w:marLeft w:val="0"/>
      <w:marRight w:val="0"/>
      <w:marTop w:val="0"/>
      <w:marBottom w:val="0"/>
      <w:divBdr>
        <w:top w:val="none" w:sz="0" w:space="0" w:color="auto"/>
        <w:left w:val="none" w:sz="0" w:space="0" w:color="auto"/>
        <w:bottom w:val="none" w:sz="0" w:space="0" w:color="auto"/>
        <w:right w:val="none" w:sz="0" w:space="0" w:color="auto"/>
      </w:divBdr>
    </w:div>
    <w:div w:id="538786772">
      <w:bodyDiv w:val="1"/>
      <w:marLeft w:val="0"/>
      <w:marRight w:val="0"/>
      <w:marTop w:val="0"/>
      <w:marBottom w:val="0"/>
      <w:divBdr>
        <w:top w:val="none" w:sz="0" w:space="0" w:color="auto"/>
        <w:left w:val="none" w:sz="0" w:space="0" w:color="auto"/>
        <w:bottom w:val="none" w:sz="0" w:space="0" w:color="auto"/>
        <w:right w:val="none" w:sz="0" w:space="0" w:color="auto"/>
      </w:divBdr>
    </w:div>
    <w:div w:id="656885761">
      <w:bodyDiv w:val="1"/>
      <w:marLeft w:val="0"/>
      <w:marRight w:val="0"/>
      <w:marTop w:val="0"/>
      <w:marBottom w:val="0"/>
      <w:divBdr>
        <w:top w:val="none" w:sz="0" w:space="0" w:color="auto"/>
        <w:left w:val="none" w:sz="0" w:space="0" w:color="auto"/>
        <w:bottom w:val="none" w:sz="0" w:space="0" w:color="auto"/>
        <w:right w:val="none" w:sz="0" w:space="0" w:color="auto"/>
      </w:divBdr>
    </w:div>
    <w:div w:id="709961755">
      <w:bodyDiv w:val="1"/>
      <w:marLeft w:val="0"/>
      <w:marRight w:val="0"/>
      <w:marTop w:val="0"/>
      <w:marBottom w:val="0"/>
      <w:divBdr>
        <w:top w:val="none" w:sz="0" w:space="0" w:color="auto"/>
        <w:left w:val="none" w:sz="0" w:space="0" w:color="auto"/>
        <w:bottom w:val="none" w:sz="0" w:space="0" w:color="auto"/>
        <w:right w:val="none" w:sz="0" w:space="0" w:color="auto"/>
      </w:divBdr>
    </w:div>
    <w:div w:id="754285846">
      <w:bodyDiv w:val="1"/>
      <w:marLeft w:val="0"/>
      <w:marRight w:val="0"/>
      <w:marTop w:val="0"/>
      <w:marBottom w:val="0"/>
      <w:divBdr>
        <w:top w:val="none" w:sz="0" w:space="0" w:color="auto"/>
        <w:left w:val="none" w:sz="0" w:space="0" w:color="auto"/>
        <w:bottom w:val="none" w:sz="0" w:space="0" w:color="auto"/>
        <w:right w:val="none" w:sz="0" w:space="0" w:color="auto"/>
      </w:divBdr>
    </w:div>
    <w:div w:id="844636252">
      <w:bodyDiv w:val="1"/>
      <w:marLeft w:val="0"/>
      <w:marRight w:val="0"/>
      <w:marTop w:val="0"/>
      <w:marBottom w:val="0"/>
      <w:divBdr>
        <w:top w:val="none" w:sz="0" w:space="0" w:color="auto"/>
        <w:left w:val="none" w:sz="0" w:space="0" w:color="auto"/>
        <w:bottom w:val="none" w:sz="0" w:space="0" w:color="auto"/>
        <w:right w:val="none" w:sz="0" w:space="0" w:color="auto"/>
      </w:divBdr>
    </w:div>
    <w:div w:id="856233015">
      <w:bodyDiv w:val="1"/>
      <w:marLeft w:val="0"/>
      <w:marRight w:val="0"/>
      <w:marTop w:val="0"/>
      <w:marBottom w:val="0"/>
      <w:divBdr>
        <w:top w:val="none" w:sz="0" w:space="0" w:color="auto"/>
        <w:left w:val="none" w:sz="0" w:space="0" w:color="auto"/>
        <w:bottom w:val="none" w:sz="0" w:space="0" w:color="auto"/>
        <w:right w:val="none" w:sz="0" w:space="0" w:color="auto"/>
      </w:divBdr>
    </w:div>
    <w:div w:id="1055855662">
      <w:bodyDiv w:val="1"/>
      <w:marLeft w:val="0"/>
      <w:marRight w:val="0"/>
      <w:marTop w:val="0"/>
      <w:marBottom w:val="0"/>
      <w:divBdr>
        <w:top w:val="none" w:sz="0" w:space="0" w:color="auto"/>
        <w:left w:val="none" w:sz="0" w:space="0" w:color="auto"/>
        <w:bottom w:val="none" w:sz="0" w:space="0" w:color="auto"/>
        <w:right w:val="none" w:sz="0" w:space="0" w:color="auto"/>
      </w:divBdr>
    </w:div>
    <w:div w:id="1065878978">
      <w:bodyDiv w:val="1"/>
      <w:marLeft w:val="0"/>
      <w:marRight w:val="0"/>
      <w:marTop w:val="0"/>
      <w:marBottom w:val="0"/>
      <w:divBdr>
        <w:top w:val="none" w:sz="0" w:space="0" w:color="auto"/>
        <w:left w:val="none" w:sz="0" w:space="0" w:color="auto"/>
        <w:bottom w:val="none" w:sz="0" w:space="0" w:color="auto"/>
        <w:right w:val="none" w:sz="0" w:space="0" w:color="auto"/>
      </w:divBdr>
    </w:div>
    <w:div w:id="1097795104">
      <w:bodyDiv w:val="1"/>
      <w:marLeft w:val="0"/>
      <w:marRight w:val="0"/>
      <w:marTop w:val="0"/>
      <w:marBottom w:val="0"/>
      <w:divBdr>
        <w:top w:val="none" w:sz="0" w:space="0" w:color="auto"/>
        <w:left w:val="none" w:sz="0" w:space="0" w:color="auto"/>
        <w:bottom w:val="none" w:sz="0" w:space="0" w:color="auto"/>
        <w:right w:val="none" w:sz="0" w:space="0" w:color="auto"/>
      </w:divBdr>
    </w:div>
    <w:div w:id="1107432483">
      <w:bodyDiv w:val="1"/>
      <w:marLeft w:val="0"/>
      <w:marRight w:val="0"/>
      <w:marTop w:val="0"/>
      <w:marBottom w:val="0"/>
      <w:divBdr>
        <w:top w:val="none" w:sz="0" w:space="0" w:color="auto"/>
        <w:left w:val="none" w:sz="0" w:space="0" w:color="auto"/>
        <w:bottom w:val="none" w:sz="0" w:space="0" w:color="auto"/>
        <w:right w:val="none" w:sz="0" w:space="0" w:color="auto"/>
      </w:divBdr>
    </w:div>
    <w:div w:id="1114864881">
      <w:bodyDiv w:val="1"/>
      <w:marLeft w:val="0"/>
      <w:marRight w:val="0"/>
      <w:marTop w:val="0"/>
      <w:marBottom w:val="0"/>
      <w:divBdr>
        <w:top w:val="none" w:sz="0" w:space="0" w:color="auto"/>
        <w:left w:val="none" w:sz="0" w:space="0" w:color="auto"/>
        <w:bottom w:val="none" w:sz="0" w:space="0" w:color="auto"/>
        <w:right w:val="none" w:sz="0" w:space="0" w:color="auto"/>
      </w:divBdr>
    </w:div>
    <w:div w:id="1165632451">
      <w:bodyDiv w:val="1"/>
      <w:marLeft w:val="0"/>
      <w:marRight w:val="0"/>
      <w:marTop w:val="0"/>
      <w:marBottom w:val="0"/>
      <w:divBdr>
        <w:top w:val="none" w:sz="0" w:space="0" w:color="auto"/>
        <w:left w:val="none" w:sz="0" w:space="0" w:color="auto"/>
        <w:bottom w:val="none" w:sz="0" w:space="0" w:color="auto"/>
        <w:right w:val="none" w:sz="0" w:space="0" w:color="auto"/>
      </w:divBdr>
    </w:div>
    <w:div w:id="1169901597">
      <w:bodyDiv w:val="1"/>
      <w:marLeft w:val="0"/>
      <w:marRight w:val="0"/>
      <w:marTop w:val="0"/>
      <w:marBottom w:val="0"/>
      <w:divBdr>
        <w:top w:val="none" w:sz="0" w:space="0" w:color="auto"/>
        <w:left w:val="none" w:sz="0" w:space="0" w:color="auto"/>
        <w:bottom w:val="none" w:sz="0" w:space="0" w:color="auto"/>
        <w:right w:val="none" w:sz="0" w:space="0" w:color="auto"/>
      </w:divBdr>
    </w:div>
    <w:div w:id="1220750400">
      <w:bodyDiv w:val="1"/>
      <w:marLeft w:val="0"/>
      <w:marRight w:val="0"/>
      <w:marTop w:val="0"/>
      <w:marBottom w:val="0"/>
      <w:divBdr>
        <w:top w:val="none" w:sz="0" w:space="0" w:color="auto"/>
        <w:left w:val="none" w:sz="0" w:space="0" w:color="auto"/>
        <w:bottom w:val="none" w:sz="0" w:space="0" w:color="auto"/>
        <w:right w:val="none" w:sz="0" w:space="0" w:color="auto"/>
      </w:divBdr>
    </w:div>
    <w:div w:id="1224366241">
      <w:bodyDiv w:val="1"/>
      <w:marLeft w:val="0"/>
      <w:marRight w:val="0"/>
      <w:marTop w:val="0"/>
      <w:marBottom w:val="0"/>
      <w:divBdr>
        <w:top w:val="none" w:sz="0" w:space="0" w:color="auto"/>
        <w:left w:val="none" w:sz="0" w:space="0" w:color="auto"/>
        <w:bottom w:val="none" w:sz="0" w:space="0" w:color="auto"/>
        <w:right w:val="none" w:sz="0" w:space="0" w:color="auto"/>
      </w:divBdr>
    </w:div>
    <w:div w:id="1311667323">
      <w:bodyDiv w:val="1"/>
      <w:marLeft w:val="0"/>
      <w:marRight w:val="0"/>
      <w:marTop w:val="0"/>
      <w:marBottom w:val="0"/>
      <w:divBdr>
        <w:top w:val="none" w:sz="0" w:space="0" w:color="auto"/>
        <w:left w:val="none" w:sz="0" w:space="0" w:color="auto"/>
        <w:bottom w:val="none" w:sz="0" w:space="0" w:color="auto"/>
        <w:right w:val="none" w:sz="0" w:space="0" w:color="auto"/>
      </w:divBdr>
    </w:div>
    <w:div w:id="1339192225">
      <w:bodyDiv w:val="1"/>
      <w:marLeft w:val="0"/>
      <w:marRight w:val="0"/>
      <w:marTop w:val="0"/>
      <w:marBottom w:val="0"/>
      <w:divBdr>
        <w:top w:val="none" w:sz="0" w:space="0" w:color="auto"/>
        <w:left w:val="none" w:sz="0" w:space="0" w:color="auto"/>
        <w:bottom w:val="none" w:sz="0" w:space="0" w:color="auto"/>
        <w:right w:val="none" w:sz="0" w:space="0" w:color="auto"/>
      </w:divBdr>
    </w:div>
    <w:div w:id="1357928738">
      <w:bodyDiv w:val="1"/>
      <w:marLeft w:val="0"/>
      <w:marRight w:val="0"/>
      <w:marTop w:val="0"/>
      <w:marBottom w:val="0"/>
      <w:divBdr>
        <w:top w:val="none" w:sz="0" w:space="0" w:color="auto"/>
        <w:left w:val="none" w:sz="0" w:space="0" w:color="auto"/>
        <w:bottom w:val="none" w:sz="0" w:space="0" w:color="auto"/>
        <w:right w:val="none" w:sz="0" w:space="0" w:color="auto"/>
      </w:divBdr>
    </w:div>
    <w:div w:id="1482888295">
      <w:bodyDiv w:val="1"/>
      <w:marLeft w:val="0"/>
      <w:marRight w:val="0"/>
      <w:marTop w:val="0"/>
      <w:marBottom w:val="0"/>
      <w:divBdr>
        <w:top w:val="none" w:sz="0" w:space="0" w:color="auto"/>
        <w:left w:val="none" w:sz="0" w:space="0" w:color="auto"/>
        <w:bottom w:val="none" w:sz="0" w:space="0" w:color="auto"/>
        <w:right w:val="none" w:sz="0" w:space="0" w:color="auto"/>
      </w:divBdr>
    </w:div>
    <w:div w:id="1494026756">
      <w:bodyDiv w:val="1"/>
      <w:marLeft w:val="0"/>
      <w:marRight w:val="0"/>
      <w:marTop w:val="0"/>
      <w:marBottom w:val="0"/>
      <w:divBdr>
        <w:top w:val="none" w:sz="0" w:space="0" w:color="auto"/>
        <w:left w:val="none" w:sz="0" w:space="0" w:color="auto"/>
        <w:bottom w:val="none" w:sz="0" w:space="0" w:color="auto"/>
        <w:right w:val="none" w:sz="0" w:space="0" w:color="auto"/>
      </w:divBdr>
    </w:div>
    <w:div w:id="1520658168">
      <w:bodyDiv w:val="1"/>
      <w:marLeft w:val="0"/>
      <w:marRight w:val="0"/>
      <w:marTop w:val="0"/>
      <w:marBottom w:val="0"/>
      <w:divBdr>
        <w:top w:val="none" w:sz="0" w:space="0" w:color="auto"/>
        <w:left w:val="none" w:sz="0" w:space="0" w:color="auto"/>
        <w:bottom w:val="none" w:sz="0" w:space="0" w:color="auto"/>
        <w:right w:val="none" w:sz="0" w:space="0" w:color="auto"/>
      </w:divBdr>
    </w:div>
    <w:div w:id="1771660559">
      <w:bodyDiv w:val="1"/>
      <w:marLeft w:val="0"/>
      <w:marRight w:val="0"/>
      <w:marTop w:val="0"/>
      <w:marBottom w:val="0"/>
      <w:divBdr>
        <w:top w:val="none" w:sz="0" w:space="0" w:color="auto"/>
        <w:left w:val="none" w:sz="0" w:space="0" w:color="auto"/>
        <w:bottom w:val="none" w:sz="0" w:space="0" w:color="auto"/>
        <w:right w:val="none" w:sz="0" w:space="0" w:color="auto"/>
      </w:divBdr>
    </w:div>
    <w:div w:id="1775436843">
      <w:bodyDiv w:val="1"/>
      <w:marLeft w:val="0"/>
      <w:marRight w:val="0"/>
      <w:marTop w:val="0"/>
      <w:marBottom w:val="0"/>
      <w:divBdr>
        <w:top w:val="none" w:sz="0" w:space="0" w:color="auto"/>
        <w:left w:val="none" w:sz="0" w:space="0" w:color="auto"/>
        <w:bottom w:val="none" w:sz="0" w:space="0" w:color="auto"/>
        <w:right w:val="none" w:sz="0" w:space="0" w:color="auto"/>
      </w:divBdr>
      <w:divsChild>
        <w:div w:id="834805595">
          <w:marLeft w:val="0"/>
          <w:marRight w:val="0"/>
          <w:marTop w:val="0"/>
          <w:marBottom w:val="0"/>
          <w:divBdr>
            <w:top w:val="none" w:sz="0" w:space="0" w:color="auto"/>
            <w:left w:val="none" w:sz="0" w:space="0" w:color="auto"/>
            <w:bottom w:val="none" w:sz="0" w:space="0" w:color="auto"/>
            <w:right w:val="none" w:sz="0" w:space="0" w:color="auto"/>
          </w:divBdr>
        </w:div>
      </w:divsChild>
    </w:div>
    <w:div w:id="1968581677">
      <w:bodyDiv w:val="1"/>
      <w:marLeft w:val="0"/>
      <w:marRight w:val="0"/>
      <w:marTop w:val="0"/>
      <w:marBottom w:val="0"/>
      <w:divBdr>
        <w:top w:val="none" w:sz="0" w:space="0" w:color="auto"/>
        <w:left w:val="none" w:sz="0" w:space="0" w:color="auto"/>
        <w:bottom w:val="none" w:sz="0" w:space="0" w:color="auto"/>
        <w:right w:val="none" w:sz="0" w:space="0" w:color="auto"/>
      </w:divBdr>
    </w:div>
    <w:div w:id="2043433454">
      <w:bodyDiv w:val="1"/>
      <w:marLeft w:val="0"/>
      <w:marRight w:val="0"/>
      <w:marTop w:val="0"/>
      <w:marBottom w:val="0"/>
      <w:divBdr>
        <w:top w:val="none" w:sz="0" w:space="0" w:color="auto"/>
        <w:left w:val="none" w:sz="0" w:space="0" w:color="auto"/>
        <w:bottom w:val="none" w:sz="0" w:space="0" w:color="auto"/>
        <w:right w:val="none" w:sz="0" w:space="0" w:color="auto"/>
      </w:divBdr>
    </w:div>
    <w:div w:id="207797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s.wikipedia.org/wiki/Nev%C5%99e%C5%88" TargetMode="External"/><Relationship Id="rId18" Type="http://schemas.openxmlformats.org/officeDocument/2006/relationships/hyperlink" Target="https://cs.wikipedia.org/wiki/Chotin%C3%A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jpg"/><Relationship Id="rId7" Type="http://schemas.openxmlformats.org/officeDocument/2006/relationships/footnotes" Target="footnotes.xml"/><Relationship Id="rId12" Type="http://schemas.openxmlformats.org/officeDocument/2006/relationships/hyperlink" Target="https://cs.wikipedia.org/wiki/V%C5%A1eruby_(okres_Plze%C5%88-sever)" TargetMode="External"/><Relationship Id="rId17" Type="http://schemas.openxmlformats.org/officeDocument/2006/relationships/hyperlink" Target="https://cs.wikipedia.org/wiki/%C5%BDichlic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s.wikipedia.org/wiki/T%C5%99emo%C5%A1n%C3%A1" TargetMode="External"/><Relationship Id="rId20" Type="http://schemas.openxmlformats.org/officeDocument/2006/relationships/hyperlink" Target="https://cs.wikipedia.org/wiki/Berounka"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s.wikipedia.org/wiki/P%C5%99%C3%ADrodn%C3%AD_park_Man%C4%9Bt%C3%ADnsk%C3%A1"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cs.wikipedia.org/wiki/Ledce_(okres_Plze%C5%88-sever)" TargetMode="External"/><Relationship Id="rId23" Type="http://schemas.openxmlformats.org/officeDocument/2006/relationships/image" Target="media/image3.png"/><Relationship Id="rId28" Type="http://schemas.openxmlformats.org/officeDocument/2006/relationships/customXml" Target="../customXml/item2.xml"/><Relationship Id="rId10" Type="http://schemas.openxmlformats.org/officeDocument/2006/relationships/hyperlink" Target="https://cs.wikipedia.org/wiki/%C3%9An%C4%9B%C5%A1ov" TargetMode="External"/><Relationship Id="rId19" Type="http://schemas.openxmlformats.org/officeDocument/2006/relationships/hyperlink" Target="https://cs.wikipedia.org/wiki/Kace%C5%99ov_(okres_Plze%C5%88-sever)" TargetMode="External"/><Relationship Id="rId4" Type="http://schemas.microsoft.com/office/2007/relationships/stylesWithEffects" Target="stylesWithEffects.xml"/><Relationship Id="rId9" Type="http://schemas.openxmlformats.org/officeDocument/2006/relationships/hyperlink" Target="https://cs.wikipedia.org/wiki/Vojt%C4%9B%C5%A1%C3%ADn" TargetMode="External"/><Relationship Id="rId14" Type="http://schemas.openxmlformats.org/officeDocument/2006/relationships/hyperlink" Target="https://cs.wikipedia.org/wiki/P%C5%99%C3%AD%C5%A1ov" TargetMode="External"/><Relationship Id="rId22" Type="http://schemas.openxmlformats.org/officeDocument/2006/relationships/image" Target="media/image2.png"/><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1ff1a2ff228e8496d2cdd54681b8c6d9">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8079a8c743d7c1b9f28c862330ab59d"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9ed0e5a-0378-45b4-a990-92aa170f3820">
      <Terms xmlns="http://schemas.microsoft.com/office/infopath/2007/PartnerControls"/>
    </lcf76f155ced4ddcb4097134ff3c332f>
    <TaxCatchAll xmlns="4df82892-9f05-4115-b8bf-20a77a76b5d2" xsi:nil="true"/>
  </documentManagement>
</p:properties>
</file>

<file path=customXml/itemProps1.xml><?xml version="1.0" encoding="utf-8"?>
<ds:datastoreItem xmlns:ds="http://schemas.openxmlformats.org/officeDocument/2006/customXml" ds:itemID="{AA01AD0B-343C-40AF-8D07-9FB9B440F574}">
  <ds:schemaRefs>
    <ds:schemaRef ds:uri="http://schemas.openxmlformats.org/officeDocument/2006/bibliography"/>
  </ds:schemaRefs>
</ds:datastoreItem>
</file>

<file path=customXml/itemProps2.xml><?xml version="1.0" encoding="utf-8"?>
<ds:datastoreItem xmlns:ds="http://schemas.openxmlformats.org/officeDocument/2006/customXml" ds:itemID="{5F008891-6F84-4906-8502-623F4359E2A8}"/>
</file>

<file path=customXml/itemProps3.xml><?xml version="1.0" encoding="utf-8"?>
<ds:datastoreItem xmlns:ds="http://schemas.openxmlformats.org/officeDocument/2006/customXml" ds:itemID="{9FACC489-62FB-44AA-8736-A80AD118BF6F}"/>
</file>

<file path=customXml/itemProps4.xml><?xml version="1.0" encoding="utf-8"?>
<ds:datastoreItem xmlns:ds="http://schemas.openxmlformats.org/officeDocument/2006/customXml" ds:itemID="{39A6AB2E-58AE-4AD3-902F-634D4E5B29A9}"/>
</file>

<file path=docProps/app.xml><?xml version="1.0" encoding="utf-8"?>
<Properties xmlns="http://schemas.openxmlformats.org/officeDocument/2006/extended-properties" xmlns:vt="http://schemas.openxmlformats.org/officeDocument/2006/docPropsVTypes">
  <Template>Normal.dotm</Template>
  <TotalTime>3424</TotalTime>
  <Pages>75</Pages>
  <Words>27727</Words>
  <Characters>163592</Characters>
  <Application>Microsoft Office Word</Application>
  <DocSecurity>0</DocSecurity>
  <Lines>1363</Lines>
  <Paragraphs>381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Buzek</dc:creator>
  <cp:lastModifiedBy>David Buzek</cp:lastModifiedBy>
  <cp:revision>30</cp:revision>
  <cp:lastPrinted>2022-11-29T16:42:00Z</cp:lastPrinted>
  <dcterms:created xsi:type="dcterms:W3CDTF">2021-08-17T14:42:00Z</dcterms:created>
  <dcterms:modified xsi:type="dcterms:W3CDTF">2022-11-29T16:57:00Z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